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800"/>
        <w:jc w:val="both"/>
      </w:pPr>
    </w:p>
    <w:p>
      <w:pPr>
        <w:bidi w:val="1"/>
        <w:spacing w:line="360" w:lineRule="auto" w:before="0" w:after="120"/>
        <w:jc w:val="center"/>
      </w:pPr>
      <w:r>
        <w:drawing>
          <wp:inline xmlns:a="http://schemas.openxmlformats.org/drawingml/2006/main" xmlns:pic="http://schemas.openxmlformats.org/drawingml/2006/picture">
            <wp:extent cx="2103120" cy="1015299"/>
            <wp:docPr id="1" name="Picture 1"/>
            <wp:cNvGraphicFramePr>
              <a:graphicFrameLocks noChangeAspect="1"/>
            </wp:cNvGraphicFramePr>
            <a:graphic>
              <a:graphicData uri="http://schemas.openxmlformats.org/drawingml/2006/picture">
                <pic:pic>
                  <pic:nvPicPr>
                    <pic:cNvPr id="0" name="levinsky_logo.png"/>
                    <pic:cNvPicPr/>
                  </pic:nvPicPr>
                  <pic:blipFill>
                    <a:blip r:embed="rId9"/>
                    <a:stretch>
                      <a:fillRect/>
                    </a:stretch>
                  </pic:blipFill>
                  <pic:spPr>
                    <a:xfrm>
                      <a:off x="0" y="0"/>
                      <a:ext cx="2103120" cy="1015299"/>
                    </a:xfrm>
                    <a:prstGeom prst="rect"/>
                  </pic:spPr>
                </pic:pic>
              </a:graphicData>
            </a:graphic>
          </wp:inline>
        </w:drawing>
      </w:r>
    </w:p>
    <w:p>
      <w:pPr>
        <w:bidi w:val="1"/>
        <w:spacing w:line="360" w:lineRule="auto" w:before="0" w:after="800"/>
        <w:jc w:val="center"/>
      </w:pPr>
      <w:r>
        <w:rPr>
          <w:rFonts w:ascii="David" w:hAnsi="David" w:cs="David"/>
          <w:b w:val="0"/>
          <w:color w:val="000000"/>
          <w:sz w:val="26"/>
          <w:szCs w:val="26"/>
          <w:rtl w:val="1"/>
        </w:rPr>
        <w:t>החוג לחינוך לגיל הרך</w:t>
      </w:r>
    </w:p>
    <w:p>
      <w:pPr>
        <w:bidi w:val="1"/>
        <w:spacing w:line="360" w:lineRule="auto" w:before="0" w:after="600"/>
        <w:jc w:val="center"/>
      </w:pPr>
      <w:r>
        <w:rPr>
          <w:rFonts w:ascii="David" w:hAnsi="David" w:cs="David"/>
          <w:b/>
          <w:color w:val="000000"/>
          <w:sz w:val="36"/>
          <w:szCs w:val="36"/>
          <w:rtl w:val="1"/>
        </w:rPr>
        <w:t>עבודת סמינריון</w:t>
      </w:r>
    </w:p>
    <w:p>
      <w:pPr>
        <w:bidi w:val="1"/>
        <w:spacing w:line="360" w:lineRule="auto" w:before="0" w:after="280"/>
        <w:jc w:val="center"/>
      </w:pPr>
      <w:r>
        <w:rPr>
          <w:rFonts w:ascii="David" w:hAnsi="David" w:cs="David"/>
          <w:b/>
          <w:color w:val="000000"/>
          <w:sz w:val="40"/>
          <w:szCs w:val="40"/>
          <w:rtl w:val="1"/>
        </w:rPr>
        <w:t>התנהלות צודקת בגן – נקודת מבט של גננות</w:t>
      </w:r>
    </w:p>
    <w:p>
      <w:pPr>
        <w:bidi w:val="1"/>
        <w:spacing w:line="360" w:lineRule="auto" w:before="0" w:after="1600"/>
        <w:jc w:val="center"/>
      </w:pPr>
      <w:r>
        <w:rPr>
          <w:rFonts w:ascii="David" w:hAnsi="David" w:cs="David"/>
          <w:b w:val="0"/>
          <w:color w:val="00000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color w:val="000000"/>
          <w:sz w:val="24"/>
          <w:szCs w:val="24"/>
          <w:rtl w:val="1"/>
        </w:rPr>
        <w:t>מגישה: מיטל נאורי</w:t>
      </w:r>
    </w:p>
    <w:p>
      <w:pPr>
        <w:bidi w:val="1"/>
        <w:spacing w:line="360" w:lineRule="auto" w:before="0" w:after="120"/>
        <w:jc w:val="center"/>
      </w:pPr>
      <w:r>
        <w:rPr>
          <w:rFonts w:ascii="David" w:hAnsi="David" w:cs="David"/>
          <w:b w:val="0"/>
          <w:color w:val="000000"/>
          <w:sz w:val="24"/>
          <w:szCs w:val="24"/>
          <w:rtl w:val="1"/>
        </w:rPr>
        <w:t>ת"ז: 206661779</w:t>
      </w:r>
    </w:p>
    <w:p>
      <w:pPr>
        <w:bidi w:val="1"/>
        <w:spacing w:line="360" w:lineRule="auto" w:after="120"/>
        <w:jc w:val="center"/>
      </w:pPr>
      <w:r>
        <w:rPr>
          <w:rFonts w:ascii="David" w:hAnsi="David" w:cs="David"/>
          <w:color w:val="000000"/>
          <w:sz w:val="24"/>
          <w:szCs w:val="24"/>
          <w:rtl w:val="1"/>
        </w:rPr>
        <w:t>הקורס: סמינריון צדק בכיתה</w:t>
      </w:r>
    </w:p>
    <w:p>
      <w:pPr>
        <w:bidi w:val="1"/>
        <w:spacing w:line="360" w:lineRule="auto" w:before="0" w:after="120"/>
        <w:jc w:val="center"/>
      </w:pPr>
      <w:r>
        <w:rPr>
          <w:rFonts w:ascii="David" w:hAnsi="David" w:cs="David"/>
          <w:b w:val="0"/>
          <w:color w:val="000000"/>
          <w:sz w:val="24"/>
          <w:szCs w:val="24"/>
          <w:rtl w:val="1"/>
        </w:rPr>
        <w:t>בהנחיית: ד"ר ליאת ביברמן-שלו</w:t>
      </w:r>
    </w:p>
    <w:p>
      <w:pPr>
        <w:bidi w:val="1"/>
        <w:spacing w:line="360" w:lineRule="auto" w:before="0" w:after="120"/>
        <w:jc w:val="center"/>
      </w:pPr>
      <w:r>
        <w:rPr>
          <w:rFonts w:ascii="David" w:hAnsi="David" w:cs="David"/>
          <w:color w:val="000000"/>
          <w:sz w:val="24"/>
          <w:szCs w:val="24"/>
          <w:rtl w:val="1"/>
        </w:rPr>
        <w:t>תאריך הגשה: אב תשפ"ו, אוגוסט 2026</w:t>
      </w:r>
    </w:p>
    <w:p>
      <w:pPr>
        <w:jc w:val="both"/>
      </w:pPr>
      <w:r>
        <w:rPr>
          <w:color w:val="000000"/>
        </w:rPr>
        <w:br w:type="page"/>
      </w:r>
    </w:p>
    <w:p>
      <w:pPr>
        <w:bidi w:val="1"/>
        <w:spacing w:line="360" w:lineRule="auto" w:before="0" w:after="240"/>
        <w:jc w:val="center"/>
      </w:pPr>
      <w:r>
        <w:rPr>
          <w:rFonts w:ascii="David" w:hAnsi="David" w:cs="David"/>
          <w:b/>
          <w:color w:val="000000"/>
          <w:sz w:val="30"/>
          <w:szCs w:val="30"/>
          <w:rtl w:val="1"/>
        </w:rPr>
        <w:t>תוכן העניינים</w:t>
      </w:r>
    </w:p>
    <w:p>
      <w:pPr>
        <w:bidi w:val="1"/>
        <w:spacing w:line="360" w:lineRule="auto"/>
        <w:jc w:val="both"/>
      </w:pPr>
      <w:r>
        <w:rPr>
          <w:color w:val="000000"/>
        </w:rPr>
        <w:fldChar w:fldCharType="begin"/>
        <w:instrText xml:space="preserve">TOC \o "1-3" \h \z \u</w:instrText>
        <w:fldChar w:fldCharType="separate"/>
        <w:t>לחצו כאן ובחרו "עדכן שדה" (F9) כדי להציג את תוכן העניינים ומספרי העמודים.</w:t>
        <w:fldChar w:fldCharType="end"/>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1. מבוא</w:t>
      </w:r>
    </w:p>
    <w:p>
      <w:pPr>
        <w:bidi w:val="1"/>
        <w:spacing w:line="360" w:lineRule="auto"/>
        <w:ind/>
        <w:jc w:val="both"/>
      </w:pPr>
      <w:r>
        <w:rPr>
          <w:rFonts w:ascii="David" w:hAnsi="David" w:cs="David"/>
          <w:b w:val="0"/>
          <w:color w:val="000000"/>
          <w:sz w:val="24"/>
          <w:szCs w:val="24"/>
          <w:rtl w:val="1"/>
        </w:rPr>
        <w:t>נקודת המוצא לעבודה זו היא אישית. במהלך עבודתי כגננת מצאתי את עצמי ניצבת פעמים רבות ביום מול הכרעות של חלוקה: למי אפנה עכשיו, מי יישב ראשון, כיצד לחלק צעצוע שכולם רוצים בו. בין ה"ראוי", התפיסה שכל הילדים שווים ומגיע להם אותו דבר, לבין ה"מצוי", המציאות שבה ילדים שונים זקוקים לדברים שונים, נפער פער שהעסיק אותי לא מעט. דווקא הרגעים שבהם בחרתי לתת יותר למי שהיה זקוק, וחששתי שאחרים יחושו מקופחים, הם שהובילו אותי לרצות להבין כיצד גננות אחרות תופסות ומגדירות התנהלות צודקת בגן, וכיצד הן מיישבות את המתח הזה בעבודתן היומיומית.</w:t>
      </w:r>
    </w:p>
    <w:p>
      <w:pPr>
        <w:bidi w:val="1"/>
        <w:spacing w:line="360" w:lineRule="auto" w:before="0" w:after="120"/>
        <w:ind/>
        <w:jc w:val="both"/>
      </w:pPr>
      <w:r>
        <w:rPr>
          <w:rFonts w:ascii="David" w:hAnsi="David" w:cs="David"/>
          <w:b w:val="0"/>
          <w:color w:val="00000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jc w:val="both"/>
      </w:pPr>
      <w:r>
        <w:rPr>
          <w:rFonts w:ascii="David" w:hAnsi="David" w:cs="David"/>
          <w:b w:val="0"/>
          <w:color w:val="00000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jc w:val="both"/>
      </w:pPr>
      <w:r>
        <w:rPr>
          <w:rFonts w:ascii="David" w:hAnsi="David" w:cs="David"/>
          <w:b w:val="0"/>
          <w:color w:val="00000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jc w:val="both"/>
      </w:pPr>
      <w:r>
        <w:rPr>
          <w:rFonts w:ascii="David" w:hAnsi="David" w:cs="David"/>
          <w:b w:val="0"/>
          <w:color w:val="00000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jc w:val="both"/>
      </w:pPr>
      <w:r>
        <w:rPr>
          <w:rFonts w:ascii="David" w:hAnsi="David" w:cs="David"/>
          <w:b w:val="0"/>
          <w:color w:val="000000"/>
          <w:sz w:val="24"/>
          <w:szCs w:val="24"/>
          <w:rtl w:val="1"/>
        </w:rPr>
        <w:t>סוגיה זו מקבלת משנה תוקף בהקשר הישראלי. מחקרים מלמדים כי מדינת ישראל מתאפיינת בפערים חברתיים-כלכליים ניכרים, וכי מערכת החינוך יוצרת לעיתים פערים אלה ומנציחה אותם על רקע מוצא, שכונת מגורים ומעמד (אדלר ובלס, 2009; דהאן, 2010). הגן, כמסגרת החינוכית הראשונה שאליה נכנס הילד, הוא נקודת ההתחלה של המפגש הזה עם אי-השוויון החברתי, ולכן דווקא בו טמון פוטנציאל רב לצמצום פערים או, לחלופין, להנצחתם. הגננת, בשיקול דעתה היומיומי, היא זו שמכריעה במידה רבה לאיזה משני הכיוונים ינוע הגן שלה.</w:t>
      </w:r>
    </w:p>
    <w:p>
      <w:pPr>
        <w:bidi w:val="1"/>
        <w:spacing w:line="360" w:lineRule="auto" w:before="0" w:after="120"/>
        <w:ind/>
        <w:jc w:val="both"/>
      </w:pPr>
      <w:r>
        <w:rPr>
          <w:rFonts w:ascii="David" w:hAnsi="David" w:cs="David"/>
          <w:b w:val="0"/>
          <w:color w:val="00000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pPr>
        <w:bidi w:val="1"/>
        <w:spacing w:line="360" w:lineRule="auto" w:before="0" w:after="120"/>
        <w:ind/>
        <w:jc w:val="both"/>
      </w:pPr>
      <w:r>
        <w:rPr>
          <w:rFonts w:ascii="David" w:hAnsi="David" w:cs="David"/>
          <w:b w:val="0"/>
          <w:color w:val="000000"/>
          <w:sz w:val="24"/>
          <w:szCs w:val="24"/>
          <w:rtl w:val="1"/>
        </w:rPr>
        <w:t>עבודה זו בנויה כך: תחילה תוצג סקירת הספרות, הפורשת את המסגרת המושגית של הצדק החברתי והחלוקתי בחינוך, את עקרונות החלוקה ואת ההתפתחות של תחושת הצדק בגיל הרך, ומצביעה על הפער המחקרי. בהמשך תוצג שאלת המחקר, ולאחריה המתודולוגיה, המתארת את שיטת המחקר האיכותנית-פנומנולוגית ואת אוכלוסיית המחקר. לאחר מכן יוצג פרק הממצאים, ובו הקטגוריות שעלו מן הראיונות בליווי ציטוטים ועיגון בספרות, ולבסוף פרק הדיון והסיכום, המחבר בין הממצאים לבין הספרות ומציע המלצות למחקר ולפרקטיקה.</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2. סקירת הספרות</w:t>
      </w:r>
    </w:p>
    <w:p>
      <w:pPr>
        <w:bidi w:val="1"/>
        <w:pStyle w:val="Heading2"/>
        <w:bidi w:val="1"/>
        <w:spacing w:line="360" w:lineRule="auto" w:before="280" w:after="160"/>
        <w:jc w:val="both"/>
      </w:pPr>
      <w:r>
        <w:rPr>
          <w:rFonts w:ascii="David" w:hAnsi="David" w:cs="David"/>
          <w:b/>
          <w:color w:val="000000"/>
          <w:sz w:val="26"/>
          <w:szCs w:val="26"/>
          <w:rtl w:val="1"/>
          <w:rtl w:val="1"/>
        </w:rPr>
        <w:t>2.1 צדק וצדק חברתי בחינוך</w:t>
      </w:r>
    </w:p>
    <w:p>
      <w:pPr>
        <w:bidi w:val="1"/>
        <w:spacing w:line="360" w:lineRule="auto" w:before="0" w:after="120"/>
        <w:ind/>
        <w:jc w:val="both"/>
      </w:pPr>
      <w:r>
        <w:rPr>
          <w:rFonts w:ascii="David" w:hAnsi="David" w:cs="David"/>
          <w:b w:val="0"/>
          <w:color w:val="00000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jc w:val="both"/>
      </w:pPr>
      <w:r>
        <w:rPr>
          <w:rFonts w:ascii="David" w:hAnsi="David" w:cs="David"/>
          <w:b w:val="0"/>
          <w:color w:val="00000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jc w:val="both"/>
      </w:pPr>
      <w:r>
        <w:rPr>
          <w:rFonts w:ascii="David" w:hAnsi="David" w:cs="David"/>
          <w:b w:val="0"/>
          <w:color w:val="00000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jc w:val="both"/>
      </w:pPr>
      <w:r>
        <w:rPr>
          <w:rFonts w:ascii="David" w:hAnsi="David" w:cs="David"/>
          <w:b w:val="0"/>
          <w:color w:val="00000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jc w:val="both"/>
      </w:pPr>
      <w:r>
        <w:rPr>
          <w:rFonts w:ascii="David" w:hAnsi="David" w:cs="David"/>
          <w:b w:val="0"/>
          <w:color w:val="00000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pStyle w:val="Heading2"/>
        <w:bidi w:val="1"/>
        <w:spacing w:line="360" w:lineRule="auto" w:before="280" w:after="160"/>
        <w:jc w:val="both"/>
      </w:pPr>
      <w:r>
        <w:rPr>
          <w:rFonts w:ascii="David" w:hAnsi="David" w:cs="David"/>
          <w:b/>
          <w:color w:val="000000"/>
          <w:sz w:val="26"/>
          <w:szCs w:val="26"/>
          <w:rtl w:val="1"/>
          <w:rtl w:val="1"/>
        </w:rPr>
        <w:t>2.2 צדק חלוקתי ועקרונותיו: שוויון, צורך והוגנות</w:t>
      </w:r>
    </w:p>
    <w:p>
      <w:pPr>
        <w:bidi w:val="1"/>
        <w:spacing w:line="360" w:lineRule="auto" w:before="0" w:after="120"/>
        <w:ind/>
        <w:jc w:val="both"/>
      </w:pPr>
      <w:r>
        <w:rPr>
          <w:rFonts w:ascii="David" w:hAnsi="David" w:cs="David"/>
          <w:b w:val="0"/>
          <w:color w:val="00000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jc w:val="both"/>
      </w:pPr>
      <w:r>
        <w:rPr>
          <w:rFonts w:ascii="David" w:hAnsi="David" w:cs="David"/>
          <w:b w:val="0"/>
          <w:color w:val="00000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jc w:val="both"/>
      </w:pPr>
      <w:r>
        <w:rPr>
          <w:rFonts w:ascii="David" w:hAnsi="David" w:cs="David"/>
          <w:b w:val="0"/>
          <w:color w:val="00000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jc w:val="both"/>
      </w:pPr>
      <w:r>
        <w:rPr>
          <w:rFonts w:ascii="David" w:hAnsi="David" w:cs="David"/>
          <w:b w:val="0"/>
          <w:color w:val="00000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jc w:val="both"/>
      </w:pPr>
      <w:r>
        <w:rPr>
          <w:rFonts w:ascii="David" w:hAnsi="David" w:cs="David"/>
          <w:b w:val="0"/>
          <w:color w:val="00000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jc w:val="both"/>
      </w:pPr>
      <w:r>
        <w:rPr>
          <w:rFonts w:ascii="David" w:hAnsi="David" w:cs="David"/>
          <w:b w:val="0"/>
          <w:color w:val="00000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pStyle w:val="Heading2"/>
        <w:bidi w:val="1"/>
        <w:spacing w:line="360" w:lineRule="auto" w:before="280" w:after="160"/>
        <w:jc w:val="both"/>
      </w:pPr>
      <w:r>
        <w:rPr>
          <w:rFonts w:ascii="David" w:hAnsi="David" w:cs="David"/>
          <w:b/>
          <w:color w:val="000000"/>
          <w:sz w:val="26"/>
          <w:szCs w:val="26"/>
          <w:rtl w:val="1"/>
          <w:rtl w:val="1"/>
        </w:rPr>
        <w:t>2.3 צדק אינטראקציוני ופרוצדורלי: ממד היחס</w:t>
      </w:r>
    </w:p>
    <w:p>
      <w:pPr>
        <w:bidi w:val="1"/>
        <w:spacing w:line="360" w:lineRule="auto" w:before="0" w:after="120"/>
        <w:ind/>
        <w:jc w:val="both"/>
      </w:pPr>
      <w:r>
        <w:rPr>
          <w:rFonts w:ascii="David" w:hAnsi="David" w:cs="David"/>
          <w:b w:val="0"/>
          <w:color w:val="00000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jc w:val="both"/>
      </w:pPr>
      <w:r>
        <w:rPr>
          <w:rFonts w:ascii="David" w:hAnsi="David" w:cs="David"/>
          <w:b w:val="0"/>
          <w:color w:val="00000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jc w:val="both"/>
      </w:pPr>
      <w:r>
        <w:rPr>
          <w:rFonts w:ascii="David" w:hAnsi="David" w:cs="David"/>
          <w:b w:val="0"/>
          <w:color w:val="00000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jc w:val="both"/>
      </w:pPr>
      <w:r>
        <w:rPr>
          <w:rFonts w:ascii="David" w:hAnsi="David" w:cs="David"/>
          <w:b w:val="0"/>
          <w:color w:val="00000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pStyle w:val="Heading2"/>
        <w:bidi w:val="1"/>
        <w:spacing w:line="360" w:lineRule="auto" w:before="280" w:after="160"/>
        <w:jc w:val="both"/>
      </w:pPr>
      <w:r>
        <w:rPr>
          <w:rFonts w:ascii="David" w:hAnsi="David" w:cs="David"/>
          <w:b/>
          <w:color w:val="000000"/>
          <w:sz w:val="26"/>
          <w:szCs w:val="26"/>
          <w:rtl w:val="1"/>
          <w:rtl w:val="1"/>
        </w:rPr>
        <w:t>2.4 מערכת החינוך כזירה של אינטרסים מתנגשים</w:t>
      </w:r>
    </w:p>
    <w:p>
      <w:pPr>
        <w:bidi w:val="1"/>
        <w:spacing w:line="360" w:lineRule="auto" w:before="0" w:after="120"/>
        <w:ind/>
        <w:jc w:val="both"/>
      </w:pPr>
      <w:r>
        <w:rPr>
          <w:rFonts w:ascii="David" w:hAnsi="David" w:cs="David"/>
          <w:b w:val="0"/>
          <w:color w:val="00000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jc w:val="both"/>
      </w:pPr>
      <w:r>
        <w:rPr>
          <w:rFonts w:ascii="David" w:hAnsi="David" w:cs="David"/>
          <w:b w:val="0"/>
          <w:color w:val="00000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jc w:val="both"/>
      </w:pPr>
      <w:r>
        <w:rPr>
          <w:rFonts w:ascii="David" w:hAnsi="David" w:cs="David"/>
          <w:b w:val="0"/>
          <w:color w:val="00000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pStyle w:val="Heading2"/>
        <w:bidi w:val="1"/>
        <w:spacing w:line="360" w:lineRule="auto" w:before="280" w:after="160"/>
        <w:jc w:val="both"/>
      </w:pPr>
      <w:r>
        <w:rPr>
          <w:rFonts w:ascii="David" w:hAnsi="David" w:cs="David"/>
          <w:b/>
          <w:color w:val="000000"/>
          <w:sz w:val="26"/>
          <w:szCs w:val="26"/>
          <w:rtl w:val="1"/>
          <w:rtl w:val="1"/>
        </w:rPr>
        <w:t>2.5 תפיסות אנשי חינוך לגבי צדק והתנהלות הוגנת</w:t>
      </w:r>
    </w:p>
    <w:p>
      <w:pPr>
        <w:bidi w:val="1"/>
        <w:spacing w:line="360" w:lineRule="auto" w:before="0" w:after="120"/>
        <w:ind/>
        <w:jc w:val="both"/>
      </w:pPr>
      <w:r>
        <w:rPr>
          <w:rFonts w:ascii="David" w:hAnsi="David" w:cs="David"/>
          <w:b w:val="0"/>
          <w:color w:val="00000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jc w:val="both"/>
      </w:pPr>
      <w:r>
        <w:rPr>
          <w:rFonts w:ascii="David" w:hAnsi="David" w:cs="David"/>
          <w:b w:val="0"/>
          <w:color w:val="00000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jc w:val="both"/>
      </w:pPr>
      <w:r>
        <w:rPr>
          <w:rFonts w:ascii="David" w:hAnsi="David" w:cs="David"/>
          <w:b w:val="0"/>
          <w:color w:val="00000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jc w:val="both"/>
      </w:pPr>
      <w:r>
        <w:rPr>
          <w:rFonts w:ascii="David" w:hAnsi="David" w:cs="David"/>
          <w:color w:val="000000"/>
          <w:sz w:val="24"/>
          <w:szCs w:val="24"/>
          <w:rtl w:val="1"/>
        </w:rPr>
        <w:t>במקביל, מחקרם של עראר ועות'מאן ראפע (2019), שבחן באמצעות ראיונות חצי-מובנים את תפיסותיהם של מנהלים במערכת החינוך הערבית בישראל, מצא כי מנהיגות לצדק חברתי נתפסת כיכולת לזהות חסמים תרבותיים ומבניים ולהפוך את המוסד למרחב של שייכות וצדק לכלל התלמידים, ללא קשר לרקעם. עוד עלה כי מנהיגות אפקטיבית לצדק חברתי נשענת על תכונות אישיות של חמלה וצניעות, לצד נקיטת אסטרטגיות מעשיות להסרת חסמים עבור תלמידים מוחלשים. ממצאים אלה, אף שנאספו בקרב מנהלים, רלוונטיים במיוחד לענייננו, שכן הם ממחישים כיצד אנשי חינוך בישראל ממשיגים צדק חברתי כשליחות מקצועית מעשית.</w:t>
      </w:r>
      <w:r>
        <w:rPr>
          <w:rFonts w:ascii="David" w:hAnsi="David" w:cs="David"/>
          <w:color w:val="000000"/>
          <w:sz w:val="24"/>
          <w:szCs w:val="24"/>
          <w:rtl w:val="1"/>
        </w:rPr>
        <w:t xml:space="preserve"> עם זאת, החוקרים עומדים גם על הפער שבין השאיפה להעניק שוויון הזדמנויות ונגישות למשאבים לבין המציאות המורכבת של אפליה תקציבית וריבוד כלכלי, פער המאלץ את המנהלים לנקוט אסטרטגיות יצירתיות, ובהן גיוס תרומות והסרה יזומה של חסמים בפני תלמידים מוחלשים. מסקנת המחקר היא ששינוי חברתי וצמצום פערים תלויים במידה רבה במחויבותם הערכית של אנשי החינוך עצמם וביכולתם להוביל פדגוגיה המכירה בייחודו ובזכויותיו של כל ילד.</w:t>
      </w:r>
    </w:p>
    <w:p>
      <w:pPr>
        <w:bidi w:val="1"/>
        <w:spacing w:line="360" w:lineRule="auto" w:after="120"/>
        <w:jc w:val="both"/>
      </w:pPr>
      <w:r>
        <w:rPr>
          <w:rFonts w:ascii="David" w:hAnsi="David" w:cs="David"/>
          <w:color w:val="000000"/>
          <w:sz w:val="24"/>
          <w:szCs w:val="24"/>
          <w:rtl w:val="1"/>
        </w:rPr>
        <w:t>עדות נוספת לזיקה שבין אמונות המחנך לבין הפרקטיקה שלו עולה ממחקרן של סברדלוב, ארם ולוין (סברדלוב ואחרים, 2017), שבחן באמצעות שאלון את אמונותיהן של 120 גננות באשר לדרכי ההוראה הראויות בגן. נמצא כי הגננות נעות בין גישה פרוגרסיבית, המדגישה הבניית ידע דרך התנסות וחקר של הילד, לבין גישה קונסרבטיבית, המדגישה הקניית ידע מובנית, וכי אמונותיהן מושפעות בין היתר מן המיצב החברתי-כלכלי של אוכלוסיית הילדים שעמה הן עובדות. ממצא אחרון זה חשוב לענייננו: הוא מלמד כי תפיסותיה החינוכיות של הגננת אינן מנותקות מן ההקשר החברתי-כלכלי של הגן, וכי ראוי לבחון גם את תפיסות הצדק שלה על רקע הקשר זה.</w:t>
      </w:r>
      <w:r>
        <w:rPr>
          <w:rFonts w:ascii="David" w:hAnsi="David" w:cs="David"/>
          <w:color w:val="000000"/>
          <w:sz w:val="24"/>
          <w:szCs w:val="24"/>
          <w:rtl w:val="1"/>
        </w:rPr>
        <w:t xml:space="preserve"> החוקרות מדגישות כי אמונות אלה אינן נשארות ברמה ההצהרתית, אלא מתורגמות להחלטות פדגוגיות יומיומיות, ומכאן חשיבותן להבנת שיקול הדעת המקצועי של הגננת. לענייננו, אם אמונות בדבר דרכי ההוראה הראויות מושפעות ממיצב הילדים, סביר שגם תפיסות ההוגנות והצדק של הגננת מתעצבות בזיקה לאוכלוסייה שעמה היא עובדת, השערה שהמחקר הנוכחי מאפשר לבחון באופן איכותני.</w:t>
      </w:r>
    </w:p>
    <w:p>
      <w:pPr>
        <w:bidi w:val="1"/>
        <w:pStyle w:val="Heading2"/>
        <w:bidi w:val="1"/>
        <w:spacing w:line="360" w:lineRule="auto" w:before="280" w:after="160"/>
        <w:jc w:val="both"/>
      </w:pPr>
      <w:r>
        <w:rPr>
          <w:rFonts w:ascii="David" w:hAnsi="David" w:cs="David"/>
          <w:b/>
          <w:color w:val="000000"/>
          <w:sz w:val="26"/>
          <w:szCs w:val="26"/>
          <w:rtl w:val="1"/>
          <w:rtl w:val="1"/>
        </w:rPr>
        <w:t>2.6 צדק, הוגנות והתפתחות תחושת הצדק בגיל הרך</w:t>
      </w:r>
    </w:p>
    <w:p>
      <w:pPr>
        <w:bidi w:val="1"/>
        <w:spacing w:line="360" w:lineRule="auto" w:before="0" w:after="120"/>
        <w:ind/>
        <w:jc w:val="both"/>
      </w:pPr>
      <w:r>
        <w:rPr>
          <w:rFonts w:ascii="David" w:hAnsi="David" w:cs="David"/>
          <w:b w:val="0"/>
          <w:color w:val="00000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jc w:val="both"/>
      </w:pPr>
      <w:r>
        <w:rPr>
          <w:rFonts w:ascii="David" w:hAnsi="David" w:cs="David"/>
          <w:b w:val="0"/>
          <w:color w:val="00000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jc w:val="both"/>
      </w:pPr>
      <w:r>
        <w:rPr>
          <w:rFonts w:ascii="David" w:hAnsi="David" w:cs="David"/>
          <w:b w:val="0"/>
          <w:color w:val="00000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jc w:val="both"/>
      </w:pPr>
      <w:r>
        <w:rPr>
          <w:rFonts w:ascii="David" w:hAnsi="David" w:cs="David"/>
          <w:b w:val="0"/>
          <w:color w:val="00000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jc w:val="both"/>
      </w:pPr>
      <w:r>
        <w:rPr>
          <w:rFonts w:ascii="David" w:hAnsi="David" w:cs="David"/>
          <w:b w:val="0"/>
          <w:color w:val="00000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jc w:val="both"/>
      </w:pPr>
      <w:r>
        <w:rPr>
          <w:rFonts w:ascii="David" w:hAnsi="David" w:cs="David"/>
          <w:b w:val="0"/>
          <w:color w:val="00000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spacing w:line="360" w:lineRule="auto" w:after="120"/>
        <w:jc w:val="both"/>
      </w:pPr>
      <w:r>
        <w:rPr>
          <w:rFonts w:ascii="David" w:hAnsi="David" w:cs="David"/>
          <w:color w:val="000000"/>
          <w:sz w:val="24"/>
          <w:szCs w:val="24"/>
          <w:rtl w:val="1"/>
        </w:rPr>
        <w:t>נדבך עדכני נוסף עולה ממחקרן של בסר-בירון ושבחון-שרף (2026), שבחן באמצעות ראיונות עומק חצי-מובנים עם עשרים גננות את תפיסתן את תחום הלמידה הרגשית-חברתית בגן. נמצא כי הגננות תופסות את עצמן כמובילות את התחום, רואות במיומנויות כמו אמפתיה, ויסות רגשי ופתרון קונפליקטים מיומנויות חיוניות, אך פועלות ברובן מתוך יוזמה מקומית וללא תשתית מערכתית סדורה. ממצאים אלה נוגעים ישירות למחקר הנוכחי, שכן היכולת להתנהל בצדק כלפי ילדים, ולטפח אצלם רגישות להוגנות, נשענת במידה רבה על אותן מיומנויות רגשיות-חברתיות שהגננות מתארות עצמן כאחראיות הבלעדיות כמעט לטיפוחן.</w:t>
      </w:r>
      <w:r>
        <w:rPr>
          <w:rFonts w:ascii="David" w:hAnsi="David" w:cs="David"/>
          <w:color w:val="000000"/>
          <w:sz w:val="24"/>
          <w:szCs w:val="24"/>
          <w:rtl w:val="1"/>
        </w:rPr>
        <w:t xml:space="preserve"> עוד נמצא במחקרן פער בין התפיסה ליישום: לצד תחושת המחויבות הגבוהה, הגננות מדווחות על היעדר הכשרה סדורה, זמן ומשאבים ייעודיים לתחום, כך שאיכות העשייה הרגשית-חברתית תלויה בפועל ביוזמתה וביכולותיה של הגננת הבודדת. תלות זו בגורם האנושי הבודד מקבילה לממצאי הספרות על השונות הרבה בין גננות בעיסוק בהוגנות ובצדק (Lang et al., 2024), והיא מחדדת את הצורך בבחינת תפיסותיהן של גננות כמפתח להבנת המתרחש בשטח.</w:t>
      </w:r>
    </w:p>
    <w:p>
      <w:pPr>
        <w:bidi w:val="1"/>
        <w:pStyle w:val="Heading2"/>
        <w:bidi w:val="1"/>
        <w:spacing w:line="360" w:lineRule="auto" w:after="120"/>
        <w:jc w:val="right"/>
      </w:pPr>
      <w:r>
        <w:rPr>
          <w:rFonts w:ascii="David" w:hAnsi="David" w:cs="David"/>
          <w:b/>
          <w:color w:val="000000"/>
          <w:sz w:val="24"/>
          <w:szCs w:val="24"/>
          <w:rtl w:val="1"/>
        </w:rPr>
        <w:t>2.7 הגן כמרחב של יחסים: אתיקה מקצועית וקשר עם הורים</w:t>
      </w:r>
    </w:p>
    <w:p>
      <w:pPr>
        <w:bidi w:val="1"/>
        <w:spacing w:line="360" w:lineRule="auto" w:after="120"/>
        <w:jc w:val="both"/>
      </w:pPr>
      <w:r>
        <w:rPr>
          <w:rFonts w:ascii="David" w:hAnsi="David" w:cs="David"/>
          <w:color w:val="000000"/>
          <w:sz w:val="24"/>
          <w:szCs w:val="24"/>
          <w:rtl w:val="1"/>
        </w:rPr>
        <w:t>ההתנהלות הצודקת בגן אינה מתמצה ביחסי הגננת והילדים, אלא מתקיימת בתוך מארג יחסים רחב, שבו שותפים צוות הגן, ההורים ובעלי עניין נוספים. ביטוי מוסדי לתפיסה זו ניתן בקוד האתי בגן הילדים, שנוסח במחלקה לחינוך לגיל הרך במכללת סמינר הקיבוצים בשיתוף גננות מן השדה, סטודנטים ואנשי סגל, ובתמיכת המועצה להשכלה גבוהה (מכללת סמינר הקיבוצים, 2018). הקוד תופס את הגן כמקום של יחסים, שראוי שיושתתו על ערכים ועל עקרונות ליבה מוסכמים, בין הילדים והילדות, צוות הגן על כל חבריו (גננת, סייעות, גננת משלימה, צוות הצהרון וגורמים טיפוליים), הורי הילדים ומחזיקי העניין הנוספים. חשיבותו של הקוד לענייננו כפולה: ראשית, הוא מעניק לעיסוק בהוגנות עיגון נורמטיבי, שלפיו התנהלות צודקת אינה עניין של העדפה אישית של גננת זו או אחרת אלא חובה מקצועית-אתית; שנית, עצם ניסוחו בשיתוף גננות מן השדה מלמד על הכרה בכך שהכרעות ערכיות הן חלק בלתי נפרד מעבודת הגננת היומיומית.</w:t>
      </w:r>
    </w:p>
    <w:p>
      <w:pPr>
        <w:bidi w:val="1"/>
        <w:spacing w:line="360" w:lineRule="auto" w:after="120"/>
        <w:jc w:val="both"/>
      </w:pPr>
      <w:r>
        <w:rPr>
          <w:rFonts w:ascii="David" w:hAnsi="David" w:cs="David"/>
          <w:color w:val="000000"/>
          <w:sz w:val="24"/>
          <w:szCs w:val="24"/>
          <w:rtl w:val="1"/>
        </w:rPr>
        <w:t>ביטוי מעשי נוסף לתפיסת ההתנהלות הערכית בגן ניתן בתוכנית הניסויית התנהלות הומנית בגן הילדים, שפותחה בגן ניסויי בחולון בליווי משרד החינוך ובשיתוף אנשי אקדמיה (משרד החינוך, 2010). התוכנית ההוליסטית, שנבנתה ברוח התפיסה ההומניסטית, ביקשה להטמיע ערכים של אהבת האדם, אי-אלימות וכבוד הדדי בשגרת היום-יום של הגן, מתוך הנחה שערכים אינם נלמדים כתוכן נפרד אלא נבנים דרך ההתנהלות עצמה. תוכנית זו מספקת תקדים יישומי לרעיון העומד גם בבסיס המחקר הנוכחי: שההתנהלות היומיומית של הגן, ולא ההצהרות, היא הזירה שבה מתעצבים ערכיו של הילד.</w:t>
      </w:r>
    </w:p>
    <w:p>
      <w:pPr>
        <w:bidi w:val="1"/>
        <w:spacing w:line="360" w:lineRule="auto" w:after="120"/>
        <w:jc w:val="both"/>
      </w:pPr>
      <w:r>
        <w:rPr>
          <w:rFonts w:ascii="David" w:hAnsi="David" w:cs="David"/>
          <w:color w:val="000000"/>
          <w:sz w:val="24"/>
          <w:szCs w:val="24"/>
          <w:rtl w:val="1"/>
        </w:rPr>
        <w:t>זירת יחסים מרכזית ורגישה במיוחד היא הקשר עם ההורים. מחקרה הפנומנולוגי של אדרי (2021), שהתבסס על ראיונות עם שבע עשרה גננות, מצא יחס אמביוולנטי: הגננות רואות במעורבות ההורים גורם חשוב התורם להצלחת הילד, ומתארות גילויי תמיכה רבים, אך בה בעת עולים גם סיפורים קשים של חוסר הערכה, תלונות ופניות לגורמים חיצוניים. מחקר נוסף, שבחן את יחסי ההורים והגננות בתקופת משבר הקורונה, זיהה גורמים המקדמים יחסים אלה, ובראשם תקשורת פתוחה ואמון, לצד גורמים מעכבים (לוי ואחרים, 2023). מכלול זה מלמד כי ההורים הם קהל נוסף, ותובעני, שמולו נבחנת ההתנהלות הצודקת של הגננת: דרישות ליחס מועדף, השוואות בין ילדים וערעור על החלטות מציבים את הוגנותה במבחן יומיומי.</w:t>
      </w:r>
      <w:r>
        <w:rPr>
          <w:rFonts w:ascii="David" w:hAnsi="David" w:cs="David"/>
          <w:color w:val="000000"/>
          <w:sz w:val="24"/>
          <w:szCs w:val="24"/>
          <w:rtl w:val="1"/>
        </w:rPr>
        <w:t xml:space="preserve"> בממצאי אדרי (2021) בולטים משני צידי המטבע: מצד אחד גילויי הערכה, סיוע ושותפות מצד ההורים, ומצד שני חוויות של ערעור על שיקול הדעת המקצועי ושל פניות לגורמים חיצוניים בלא בירור מקדים, חוויות המערערות את ביטחונן המקצועי של הגננות. במחקרם של לוי ואחרים (2023), שנערך בשיטות מעורבות בקרב סטודנטיות להוראה בגיל הרך, נמצא עוד כי זמינות, שקיפות ועדכון שוטף של ההורים חיזקו את האמון ההדדי גם בתנאי ריחוק פיזי, ואילו היעדר תקשורת יזומה היה הגורם המעכב המרכזי. שילוב הממצאים מלמד כי האופן שבו הגננת מתקשרת את החלטותיה להורים, ובכלל זה החלטות של חלוקה והוגנות, הוא רכיב מהותי בתפיסת הצדק שלה, ממש כשם שהצדק האינטראקציוני מול הילדים אינו נמדד רק בתוצאה אלא באופן שבו היא מוסברת ומתוּוכת (Jiang et al., 2018).</w:t>
      </w:r>
    </w:p>
    <w:p>
      <w:pPr>
        <w:bidi w:val="1"/>
        <w:pStyle w:val="Heading2"/>
        <w:bidi w:val="1"/>
        <w:spacing w:line="360" w:lineRule="auto" w:before="280" w:after="160"/>
        <w:jc w:val="both"/>
      </w:pPr>
      <w:r>
        <w:rPr>
          <w:rFonts w:ascii="David" w:hAnsi="David" w:cs="David"/>
          <w:b/>
          <w:color w:val="000000"/>
          <w:sz w:val="24"/>
          <w:szCs w:val="24"/>
          <w:rtl w:val="1"/>
          <w:rtl w:val="1"/>
        </w:rPr>
        <w:t>2.8 הגננת כסוכנת הצדק הראשונה: פער מחקרי</w:t>
      </w:r>
    </w:p>
    <w:p>
      <w:pPr>
        <w:bidi w:val="1"/>
        <w:spacing w:line="360" w:lineRule="auto" w:before="0" w:after="120"/>
        <w:ind/>
        <w:jc w:val="both"/>
      </w:pPr>
      <w:r>
        <w:rPr>
          <w:rFonts w:ascii="David" w:hAnsi="David" w:cs="David"/>
          <w:b w:val="0"/>
          <w:color w:val="00000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jc w:val="both"/>
      </w:pPr>
      <w:r>
        <w:rPr>
          <w:rFonts w:ascii="David" w:hAnsi="David" w:cs="David"/>
          <w:b w:val="0"/>
          <w:color w:val="00000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jc w:val="both"/>
      </w:pPr>
      <w:r>
        <w:rPr>
          <w:rFonts w:ascii="David" w:hAnsi="David" w:cs="David"/>
          <w:b w:val="0"/>
          <w:color w:val="00000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3. שאלת המחקר</w:t>
      </w:r>
    </w:p>
    <w:p>
      <w:pPr>
        <w:bidi w:val="1"/>
        <w:spacing w:line="360" w:lineRule="auto" w:before="0" w:after="120"/>
        <w:jc w:val="both"/>
      </w:pPr>
      <w:r>
        <w:rPr>
          <w:rFonts w:ascii="David" w:hAnsi="David" w:cs="David"/>
          <w:b/>
          <w:color w:val="000000"/>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color w:val="000000"/>
          <w:sz w:val="24"/>
          <w:szCs w:val="24"/>
          <w:rtl w:val="1"/>
        </w:rPr>
        <w:t>שאלות משנה:</w:t>
      </w:r>
    </w:p>
    <w:p>
      <w:pPr>
        <w:bidi w:val="1"/>
        <w:spacing w:line="360" w:lineRule="auto" w:before="0" w:after="120"/>
        <w:jc w:val="both"/>
      </w:pPr>
      <w:r>
        <w:rPr>
          <w:rFonts w:ascii="David" w:hAnsi="David" w:cs="David"/>
          <w:b w:val="0"/>
          <w:color w:val="00000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color w:val="00000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color w:val="000000"/>
          <w:sz w:val="24"/>
          <w:szCs w:val="24"/>
          <w:rtl w:val="1"/>
        </w:rPr>
        <w:t>• כיצד תופסות גננות את תפקידן כסוכנות של צדק, שוויון וצמצום פערים חברתיים-כלכליים בגן?</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4. מתודולוגיה</w:t>
      </w:r>
    </w:p>
    <w:p>
      <w:pPr>
        <w:bidi w:val="1"/>
        <w:pStyle w:val="Heading2"/>
        <w:bidi w:val="1"/>
        <w:spacing w:line="360" w:lineRule="auto" w:before="280" w:after="160"/>
        <w:jc w:val="both"/>
      </w:pPr>
      <w:r>
        <w:rPr>
          <w:rFonts w:ascii="David" w:hAnsi="David" w:cs="David"/>
          <w:b/>
          <w:color w:val="000000"/>
          <w:sz w:val="26"/>
          <w:szCs w:val="26"/>
          <w:rtl w:val="1"/>
          <w:rtl w:val="1"/>
        </w:rPr>
        <w:t>4.1 שיטת המחקר</w:t>
      </w:r>
    </w:p>
    <w:p>
      <w:pPr>
        <w:bidi w:val="1"/>
        <w:spacing w:line="360" w:lineRule="auto" w:before="0" w:after="120"/>
        <w:ind/>
        <w:jc w:val="both"/>
      </w:pPr>
      <w:r>
        <w:rPr>
          <w:rFonts w:ascii="David" w:hAnsi="David" w:cs="David"/>
          <w:b w:val="0"/>
          <w:color w:val="00000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jc w:val="both"/>
      </w:pPr>
      <w:r>
        <w:rPr>
          <w:rFonts w:ascii="David" w:hAnsi="David" w:cs="David"/>
          <w:b w:val="0"/>
          <w:color w:val="00000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pStyle w:val="Heading2"/>
        <w:bidi w:val="1"/>
        <w:spacing w:line="360" w:lineRule="auto" w:before="280" w:after="160"/>
        <w:jc w:val="both"/>
      </w:pPr>
      <w:r>
        <w:rPr>
          <w:rFonts w:ascii="David" w:hAnsi="David" w:cs="David"/>
          <w:b/>
          <w:color w:val="000000"/>
          <w:sz w:val="26"/>
          <w:szCs w:val="26"/>
          <w:rtl w:val="1"/>
          <w:rtl w:val="1"/>
        </w:rPr>
        <w:t>4.2 שדה המחקר</w:t>
      </w:r>
    </w:p>
    <w:p>
      <w:pPr>
        <w:bidi w:val="1"/>
        <w:spacing w:line="360" w:lineRule="auto" w:before="0" w:after="120"/>
        <w:ind/>
        <w:jc w:val="both"/>
      </w:pPr>
      <w:r>
        <w:rPr>
          <w:rFonts w:ascii="David" w:hAnsi="David" w:cs="David"/>
          <w:b w:val="0"/>
          <w:color w:val="00000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pStyle w:val="Heading2"/>
        <w:bidi w:val="1"/>
        <w:spacing w:line="360" w:lineRule="auto" w:before="280" w:after="160"/>
        <w:jc w:val="both"/>
      </w:pPr>
      <w:r>
        <w:rPr>
          <w:rFonts w:ascii="David" w:hAnsi="David" w:cs="David"/>
          <w:b/>
          <w:color w:val="000000"/>
          <w:sz w:val="26"/>
          <w:szCs w:val="26"/>
          <w:rtl w:val="1"/>
          <w:rtl w:val="1"/>
        </w:rPr>
        <w:t>4.3 אוכלוסיית המחקר</w:t>
      </w:r>
    </w:p>
    <w:p>
      <w:pPr>
        <w:bidi w:val="1"/>
        <w:spacing w:line="360" w:lineRule="auto" w:before="0" w:after="120"/>
        <w:ind/>
        <w:jc w:val="both"/>
      </w:pPr>
      <w:r>
        <w:rPr>
          <w:rFonts w:ascii="David" w:hAnsi="David" w:cs="David"/>
          <w:b w:val="0"/>
          <w:color w:val="00000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color w:val="000000"/>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סוג הגן / 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מגזר</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תפקידים נוספים</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ותק</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שם בדוי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 שכונה מעורבת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רכזת הכלה בגן</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16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43</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שירה כהן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שכונה ותיקה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חונכת גננות מתחילות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28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58</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רבקה לוי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(גננת צעירה)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 שנים</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יעל אברהם</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יישוב מעורב</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מדריכה במתי"א</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22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תמר פרידמן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מנחה בתכנית רגשית-חברתית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41</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נעמה בן-דוד</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בשכונה מוחלשת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(בחירה להישאר בשטח)</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52</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אסתר מזרחי</w:t>
            </w:r>
          </w:p>
        </w:tc>
      </w:tr>
    </w:tbl>
    <w:p>
      <w:pPr>
        <w:bidi w:val="1"/>
        <w:pStyle w:val="Heading2"/>
        <w:bidi w:val="1"/>
        <w:spacing w:line="360" w:lineRule="auto" w:before="280" w:after="160"/>
        <w:jc w:val="both"/>
      </w:pPr>
      <w:r>
        <w:rPr>
          <w:rFonts w:ascii="David" w:hAnsi="David" w:cs="David"/>
          <w:b/>
          <w:color w:val="000000"/>
          <w:sz w:val="26"/>
          <w:szCs w:val="26"/>
          <w:rtl w:val="1"/>
          <w:rtl w:val="1"/>
        </w:rPr>
        <w:t>4.4 המדגם</w:t>
      </w:r>
    </w:p>
    <w:p>
      <w:pPr>
        <w:bidi w:val="1"/>
        <w:spacing w:line="360" w:lineRule="auto" w:before="0" w:after="120"/>
        <w:ind/>
        <w:jc w:val="both"/>
      </w:pPr>
      <w:r>
        <w:rPr>
          <w:rFonts w:ascii="David" w:hAnsi="David" w:cs="David"/>
          <w:b w:val="0"/>
          <w:color w:val="00000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pStyle w:val="Heading2"/>
        <w:bidi w:val="1"/>
        <w:spacing w:line="360" w:lineRule="auto" w:before="280" w:after="160"/>
        <w:jc w:val="both"/>
      </w:pPr>
      <w:r>
        <w:rPr>
          <w:rFonts w:ascii="David" w:hAnsi="David" w:cs="David"/>
          <w:b/>
          <w:color w:val="000000"/>
          <w:sz w:val="26"/>
          <w:szCs w:val="26"/>
          <w:rtl w:val="1"/>
          <w:rtl w:val="1"/>
        </w:rPr>
        <w:t>4.5 כלי המחקר</w:t>
      </w:r>
    </w:p>
    <w:p>
      <w:pPr>
        <w:bidi w:val="1"/>
        <w:spacing w:line="360" w:lineRule="auto" w:before="0" w:after="120"/>
        <w:ind/>
        <w:jc w:val="both"/>
      </w:pPr>
      <w:r>
        <w:rPr>
          <w:rFonts w:ascii="David" w:hAnsi="David" w:cs="David"/>
          <w:b w:val="0"/>
          <w:color w:val="00000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pStyle w:val="Heading2"/>
        <w:bidi w:val="1"/>
        <w:spacing w:line="360" w:lineRule="auto" w:before="280" w:after="160"/>
        <w:jc w:val="both"/>
      </w:pPr>
      <w:r>
        <w:rPr>
          <w:rFonts w:ascii="David" w:hAnsi="David" w:cs="David"/>
          <w:b/>
          <w:color w:val="000000"/>
          <w:sz w:val="26"/>
          <w:szCs w:val="26"/>
          <w:rtl w:val="1"/>
          <w:rtl w:val="1"/>
        </w:rPr>
        <w:t>4.6 הליך המחקר</w:t>
      </w:r>
    </w:p>
    <w:p>
      <w:pPr>
        <w:bidi w:val="1"/>
        <w:spacing w:line="360" w:lineRule="auto" w:before="0" w:after="120"/>
        <w:ind/>
        <w:jc w:val="both"/>
      </w:pPr>
      <w:r>
        <w:rPr>
          <w:rFonts w:ascii="David" w:hAnsi="David" w:cs="David"/>
          <w:b w:val="0"/>
          <w:color w:val="00000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r>
        <w:rPr>
          <w:rFonts w:ascii="David" w:hAnsi="David" w:cs="David"/>
          <w:color w:val="000000"/>
          <w:sz w:val="24"/>
          <w:szCs w:val="24"/>
          <w:rtl w:val="1"/>
        </w:rPr>
        <w:t xml:space="preserve"> הראיונות נערכו בחודשים פברואר עד מרס 2026, בהתאם לזמינות המשתתפות.</w:t>
      </w:r>
    </w:p>
    <w:p>
      <w:pPr>
        <w:bidi w:val="1"/>
        <w:pStyle w:val="Heading2"/>
        <w:bidi w:val="1"/>
        <w:spacing w:line="360" w:lineRule="auto" w:before="280" w:after="160"/>
        <w:jc w:val="both"/>
      </w:pPr>
      <w:r>
        <w:rPr>
          <w:rFonts w:ascii="David" w:hAnsi="David" w:cs="David"/>
          <w:b/>
          <w:color w:val="000000"/>
          <w:sz w:val="26"/>
          <w:szCs w:val="26"/>
          <w:rtl w:val="1"/>
          <w:rtl w:val="1"/>
        </w:rPr>
        <w:t>4.7 שיטת ניתוח הנתונים</w:t>
      </w:r>
    </w:p>
    <w:p>
      <w:pPr>
        <w:bidi w:val="1"/>
        <w:spacing w:line="360" w:lineRule="auto" w:before="0" w:after="120"/>
        <w:ind/>
        <w:jc w:val="both"/>
      </w:pPr>
      <w:r>
        <w:rPr>
          <w:rFonts w:ascii="David" w:hAnsi="David" w:cs="David"/>
          <w:b w:val="0"/>
          <w:color w:val="000000"/>
          <w:sz w:val="24"/>
          <w:szCs w:val="24"/>
          <w:rtl w:val="1"/>
        </w:rPr>
        <w:t>ניתוח הנתונים נערך על-פי עקרונות התיאוריה המעוגנת בשדה (Grounded Theory) (גבתון, 2001).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jc w:val="both"/>
      </w:pPr>
      <w:r>
        <w:rPr>
          <w:rFonts w:ascii="David" w:hAnsi="David" w:cs="David"/>
          <w:b w:val="0"/>
          <w:color w:val="000000"/>
          <w:sz w:val="24"/>
          <w:szCs w:val="24"/>
          <w:rtl w:val="1"/>
        </w:rPr>
        <w:t>בשלב השלישי מופו הקטגוריות שנחשפו מן הראיונות וקושרו לסקירת הספרות,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w:t>
      </w:r>
      <w:r>
        <w:rPr>
          <w:rFonts w:ascii="David" w:hAnsi="David" w:cs="David"/>
          <w:color w:val="000000"/>
          <w:sz w:val="24"/>
          <w:szCs w:val="24"/>
          <w:rtl w:val="1"/>
        </w:rPr>
        <w:t xml:space="preserve"> על בסיס מיפוי זה נבנה עץ הקטגוריות, המציג את קטגוריית העל, הקטגוריות המרכזיות וקטגוריות המשנה, והוא מוצג בתרשים 1 בפתח פרק הממצאים.</w:t>
      </w:r>
    </w:p>
    <w:p>
      <w:pPr>
        <w:bidi w:val="1"/>
        <w:pStyle w:val="Heading2"/>
        <w:bidi w:val="1"/>
        <w:spacing w:line="360" w:lineRule="auto" w:before="280" w:after="160"/>
        <w:jc w:val="both"/>
      </w:pPr>
      <w:r>
        <w:rPr>
          <w:rFonts w:ascii="David" w:hAnsi="David" w:cs="David"/>
          <w:b/>
          <w:color w:val="000000"/>
          <w:sz w:val="26"/>
          <w:szCs w:val="26"/>
          <w:rtl w:val="1"/>
          <w:rtl w:val="1"/>
        </w:rPr>
        <w:t>4.8 אמינות</w:t>
      </w:r>
    </w:p>
    <w:p>
      <w:pPr>
        <w:bidi w:val="1"/>
        <w:spacing w:line="360" w:lineRule="auto" w:before="0" w:after="120"/>
        <w:ind/>
        <w:jc w:val="both"/>
      </w:pPr>
      <w:r>
        <w:rPr>
          <w:rFonts w:ascii="David" w:hAnsi="David" w:cs="David"/>
          <w:b w:val="0"/>
          <w:color w:val="00000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pStyle w:val="Heading2"/>
        <w:bidi w:val="1"/>
        <w:spacing w:line="360" w:lineRule="auto" w:before="280" w:after="160"/>
        <w:jc w:val="both"/>
      </w:pPr>
      <w:r>
        <w:rPr>
          <w:rFonts w:ascii="David" w:hAnsi="David" w:cs="David"/>
          <w:b/>
          <w:color w:val="000000"/>
          <w:sz w:val="26"/>
          <w:szCs w:val="26"/>
          <w:rtl w:val="1"/>
          <w:rtl w:val="1"/>
        </w:rPr>
        <w:t>4.9 אתיקה</w:t>
      </w:r>
    </w:p>
    <w:p>
      <w:pPr>
        <w:bidi w:val="1"/>
        <w:spacing w:line="360" w:lineRule="auto" w:before="0" w:after="120"/>
        <w:ind/>
        <w:jc w:val="both"/>
      </w:pPr>
      <w:r>
        <w:rPr>
          <w:rFonts w:ascii="David" w:hAnsi="David" w:cs="David"/>
          <w:b w:val="0"/>
          <w:color w:val="00000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pStyle w:val="Heading2"/>
        <w:bidi w:val="1"/>
        <w:spacing w:line="360" w:lineRule="auto"/>
        <w:jc w:val="right"/>
      </w:pPr>
      <w:r>
        <w:rPr>
          <w:rFonts w:ascii="David" w:hAnsi="David" w:cs="David"/>
          <w:b/>
          <w:color w:val="000000"/>
          <w:sz w:val="24"/>
          <w:szCs w:val="24"/>
          <w:rtl w:val="1"/>
        </w:rPr>
        <w:t>4.10 מגבלות המחקר</w:t>
      </w:r>
    </w:p>
    <w:p>
      <w:pPr>
        <w:bidi w:val="1"/>
        <w:spacing w:line="360" w:lineRule="auto"/>
        <w:ind/>
        <w:jc w:val="both"/>
      </w:pPr>
      <w:r>
        <w:rPr>
          <w:rFonts w:ascii="David" w:hAnsi="David" w:cs="David"/>
          <w:b w:val="0"/>
          <w:color w:val="000000"/>
          <w:sz w:val="24"/>
          <w:szCs w:val="24"/>
          <w:rtl w:val="1"/>
        </w:rPr>
        <w:t>בהערכת איכותו של מחקר איכותני נבחנים מושגי האמינות, התוקף והמהימנות (שקדי, 2003). מחקר זה מתמודד עם כמה מגבלות. המדגם קטן וכולל שש גננות מאזור המרכז בלבד, נשי כולו וממגזר יהודי, ולכן ייתכן שאינו משקף את כלל אוכלוסיית הגננות בישראל. כמו כן, המחקר מבוסס על דיווח עצמי בראיונות ועל פרשנות החוקרת, ולכן ייתכן פער בין התפיסות המוצהרות של הגננות לבין התנהלותן בפועל, פער שרק תצפית ישירה בשדה תוכל לאמת (צבר בן-יהושע, 1990).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5. פרק הממצאים</w:t>
      </w:r>
    </w:p>
    <w:p>
      <w:pPr>
        <w:bidi w:val="1"/>
        <w:spacing w:line="360" w:lineRule="auto" w:after="120"/>
        <w:jc w:val="both"/>
      </w:pPr>
      <w:r>
        <w:rPr>
          <w:rFonts w:ascii="David" w:hAnsi="David" w:cs="David"/>
          <w:b w:val="0"/>
          <w:i w:val="0"/>
          <w:color w:val="000000"/>
          <w:sz w:val="24"/>
          <w:szCs w:val="24"/>
          <w:rtl w:val="1"/>
        </w:rPr>
        <w:t>פרק זה מציג את ממצאי המחקר, כפי שעלו מניתוח שישה ראיונות עומק חצי-מובנים עם גננות. הניתוח, שנערך על-פי עקרונות התיאוריה המעוגנת בשדה (גבתון, 2001), חשף קטגוריית-על אחת, התנהלות צודקת והוגנת בגן, ושש קטגוריות מרכזיות הנגזרות ממנה: תפיסת המונח "צדק בגן"; חלוקת משאב תשומת הלב הרגשית; ההבחנה בין חלוקה שווה לחלוקה הוגנת; חלוקת המשאבים הפיזיים והמרחב הקבוצתי; צדק חברתי-כלכלי ומניעת בושה; והגננת כסוכנת צדק וכמחנכת ערכים. מבנה הקטגוריות מוצג בתרשים 1 שלהלן.</w:t>
      </w:r>
    </w:p>
    <w:p>
      <w:pPr>
        <w:bidi w:val="1"/>
        <w:spacing w:line="360" w:lineRule="auto" w:after="120"/>
        <w:jc w:val="both"/>
      </w:pPr>
      <w:r>
        <w:rPr>
          <w:rFonts w:ascii="David" w:hAnsi="David" w:cs="David"/>
          <w:b w:val="0"/>
          <w:i w:val="0"/>
          <w:color w:val="000000"/>
          <w:sz w:val="24"/>
          <w:szCs w:val="24"/>
          <w:rtl w:val="1"/>
        </w:rPr>
        <w:t>הצגת הממצאים בפרק זה נעשית במבנה קבוע: תחילה מוצג הממצא ושכיחותו בקרב המרואיינות, לאחר מכן מובאים ציטוטים מדגימים מדברי המשתתפות בליווי פרשנות, ולבסוף נערך קישור לספרות המחקרית. לצד כל ציטוט מופיעה הפניה למרואיינת, לתאריך הראיון ולנספח שבו מובא התמליל המלא (נספח 3). שמות המרואיינות המופיעים בציטוטים הם שמות בדויים.</w:t>
      </w:r>
    </w:p>
    <w:p>
      <w:pPr>
        <w:bidi w:val="1"/>
        <w:spacing w:line="360" w:lineRule="auto" w:after="80"/>
        <w:jc w:val="center"/>
      </w:pPr>
      <w:r>
        <w:rPr>
          <w:rFonts w:ascii="David" w:hAnsi="David" w:cs="David"/>
          <w:b/>
          <w:i w:val="0"/>
          <w:color w:val="000000"/>
          <w:sz w:val="24"/>
          <w:szCs w:val="24"/>
          <w:rtl w:val="1"/>
        </w:rPr>
        <w:t>תרשים 1: עץ הקטגוריות</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9359"/>
            <w:gridSpan w:val="7"/>
          </w:tcPr>
          <w:p>
            <w:pPr>
              <w:bidi w:val="1"/>
              <w:spacing w:line="240" w:lineRule="auto"/>
              <w:jc w:val="center"/>
            </w:pPr>
            <w:r>
              <w:rPr>
                <w:rFonts w:ascii="David" w:hAnsi="David" w:cs="David"/>
                <w:b/>
                <w:color w:val="000000"/>
                <w:sz w:val="20"/>
                <w:szCs w:val="20"/>
                <w:rtl w:val="1"/>
              </w:rPr>
            </w:r>
            <w:r>
              <w:rPr>
                <w:rFonts w:ascii="David" w:hAnsi="David" w:cs="David"/>
                <w:b/>
                <w:color w:val="000000"/>
                <w:sz w:val="20"/>
                <w:szCs w:val="20"/>
                <w:rtl w:val="1"/>
              </w:rPr>
              <w:t>התנהלות צודקת והוגנת בגן (קטגוריית העל)</w:t>
            </w:r>
          </w:p>
        </w:tc>
      </w:tr>
      <w:tr>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תפיסת המונח "צדק בגן"</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חלוקת תשומת הלב</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שווה מול הוגן</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משאבים ומרחב</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צדק חברתי-כלכלי</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צדק ביחסי גננת-הורים</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הגננת כסוכנת צדק</w:t>
            </w:r>
          </w:p>
        </w:tc>
      </w:tr>
      <w:tr>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ראיית הילד הבודד</w:t>
            </w:r>
            <w:r>
              <w:rPr>
                <w:rFonts w:ascii="David" w:hAnsi="David" w:cs="David"/>
                <w:color w:val="000000"/>
                <w:sz w:val="16"/>
                <w:szCs w:val="16"/>
                <w:rtl w:val="1"/>
              </w:rPr>
              <w:br/>
            </w:r>
            <w:r>
              <w:rPr>
                <w:rFonts w:ascii="David" w:hAnsi="David" w:cs="David"/>
                <w:b w:val="0"/>
                <w:color w:val="000000"/>
                <w:sz w:val="16"/>
                <w:szCs w:val="16"/>
                <w:rtl w:val="1"/>
              </w:rPr>
              <w:t>שוויון הזדמנויות</w:t>
            </w:r>
            <w:r>
              <w:rPr>
                <w:rFonts w:ascii="David" w:hAnsi="David" w:cs="David"/>
                <w:color w:val="000000"/>
                <w:sz w:val="16"/>
                <w:szCs w:val="16"/>
                <w:rtl w:val="1"/>
              </w:rPr>
              <w:br/>
            </w:r>
            <w:r>
              <w:rPr>
                <w:rFonts w:ascii="David" w:hAnsi="David" w:cs="David"/>
                <w:b w:val="0"/>
                <w:color w:val="000000"/>
                <w:sz w:val="16"/>
                <w:szCs w:val="16"/>
                <w:rtl w:val="1"/>
              </w:rPr>
              <w:t>הקשבה וניהול מתחים</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עיקרון הצורך</w:t>
            </w:r>
            <w:r>
              <w:rPr>
                <w:rFonts w:ascii="David" w:hAnsi="David" w:cs="David"/>
                <w:color w:val="000000"/>
                <w:sz w:val="16"/>
                <w:szCs w:val="16"/>
                <w:rtl w:val="1"/>
              </w:rPr>
              <w:br/>
            </w:r>
            <w:r>
              <w:rPr>
                <w:rFonts w:ascii="David" w:hAnsi="David" w:cs="David"/>
                <w:b w:val="0"/>
                <w:color w:val="000000"/>
                <w:sz w:val="16"/>
                <w:szCs w:val="16"/>
                <w:rtl w:val="1"/>
              </w:rPr>
              <w:t>הילד השקט</w:t>
            </w:r>
            <w:r>
              <w:rPr>
                <w:rFonts w:ascii="David" w:hAnsi="David" w:cs="David"/>
                <w:color w:val="000000"/>
                <w:sz w:val="16"/>
                <w:szCs w:val="16"/>
                <w:rtl w:val="1"/>
              </w:rPr>
              <w:br/>
            </w:r>
            <w:r>
              <w:rPr>
                <w:rFonts w:ascii="David" w:hAnsi="David" w:cs="David"/>
                <w:b w:val="0"/>
                <w:color w:val="000000"/>
                <w:sz w:val="16"/>
                <w:szCs w:val="16"/>
                <w:rtl w:val="1"/>
              </w:rPr>
              <w:t>שיטתיות ומודעות</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ההבחנה העקרונית</w:t>
            </w:r>
            <w:r>
              <w:rPr>
                <w:rFonts w:ascii="David" w:hAnsi="David" w:cs="David"/>
                <w:color w:val="000000"/>
                <w:sz w:val="16"/>
                <w:szCs w:val="16"/>
                <w:rtl w:val="1"/>
              </w:rPr>
              <w:br/>
            </w:r>
            <w:r>
              <w:rPr>
                <w:rFonts w:ascii="David" w:hAnsi="David" w:cs="David"/>
                <w:b w:val="0"/>
                <w:color w:val="000000"/>
                <w:sz w:val="16"/>
                <w:szCs w:val="16"/>
                <w:rtl w:val="1"/>
              </w:rPr>
              <w:t>הנחלה לילדים</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שקיפות ותור</w:t>
            </w:r>
            <w:r>
              <w:rPr>
                <w:rFonts w:ascii="David" w:hAnsi="David" w:cs="David"/>
                <w:color w:val="000000"/>
                <w:sz w:val="16"/>
                <w:szCs w:val="16"/>
                <w:rtl w:val="1"/>
              </w:rPr>
              <w:br/>
            </w:r>
            <w:r>
              <w:rPr>
                <w:rFonts w:ascii="David" w:hAnsi="David" w:cs="David"/>
                <w:b w:val="0"/>
                <w:color w:val="000000"/>
                <w:sz w:val="16"/>
                <w:szCs w:val="16"/>
                <w:rtl w:val="1"/>
              </w:rPr>
              <w:t>הכלל הגלוי</w:t>
            </w:r>
            <w:r>
              <w:rPr>
                <w:rFonts w:ascii="David" w:hAnsi="David" w:cs="David"/>
                <w:color w:val="000000"/>
                <w:sz w:val="16"/>
                <w:szCs w:val="16"/>
                <w:rtl w:val="1"/>
              </w:rPr>
              <w:br/>
            </w:r>
            <w:r>
              <w:rPr>
                <w:rFonts w:ascii="David" w:hAnsi="David" w:cs="David"/>
                <w:b w:val="0"/>
                <w:color w:val="000000"/>
                <w:sz w:val="16"/>
                <w:szCs w:val="16"/>
                <w:rtl w:val="1"/>
              </w:rPr>
              <w:t>איזון והדרה</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מניעת בושה</w:t>
            </w:r>
            <w:r>
              <w:rPr>
                <w:rFonts w:ascii="David" w:hAnsi="David" w:cs="David"/>
                <w:color w:val="000000"/>
                <w:sz w:val="16"/>
                <w:szCs w:val="16"/>
                <w:rtl w:val="1"/>
              </w:rPr>
              <w:br/>
            </w:r>
            <w:r>
              <w:rPr>
                <w:rFonts w:ascii="David" w:hAnsi="David" w:cs="David"/>
                <w:b w:val="0"/>
                <w:color w:val="000000"/>
                <w:sz w:val="16"/>
                <w:szCs w:val="16"/>
                <w:rtl w:val="1"/>
              </w:rPr>
              <w:t>הגן כמרחב מתקן</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דרישות ליחס מועדף</w:t>
            </w:r>
            <w:r>
              <w:rPr>
                <w:rFonts w:ascii="David" w:hAnsi="David" w:cs="David"/>
                <w:color w:val="000000"/>
                <w:sz w:val="16"/>
                <w:szCs w:val="16"/>
                <w:rtl w:val="1"/>
              </w:rPr>
              <w:br/>
            </w:r>
            <w:r>
              <w:rPr>
                <w:rFonts w:ascii="David" w:hAnsi="David" w:cs="David"/>
                <w:b w:val="0"/>
                <w:color w:val="000000"/>
                <w:sz w:val="16"/>
                <w:szCs w:val="16"/>
                <w:rtl w:val="1"/>
              </w:rPr>
              <w:t>ייצוג הילד החלש</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דוגמה אישית</w:t>
            </w:r>
            <w:r>
              <w:rPr>
                <w:rFonts w:ascii="David" w:hAnsi="David" w:cs="David"/>
                <w:color w:val="000000"/>
                <w:sz w:val="16"/>
                <w:szCs w:val="16"/>
                <w:rtl w:val="1"/>
              </w:rPr>
              <w:br/>
            </w:r>
            <w:r>
              <w:rPr>
                <w:rFonts w:ascii="David" w:hAnsi="David" w:cs="David"/>
                <w:b w:val="0"/>
                <w:color w:val="000000"/>
                <w:sz w:val="16"/>
                <w:szCs w:val="16"/>
                <w:rtl w:val="1"/>
              </w:rPr>
              <w:t>שליחות ושונות</w:t>
            </w:r>
          </w:p>
        </w:tc>
      </w:tr>
    </w:tbl>
    <w:p>
      <w:pPr>
        <w:bidi w:val="1"/>
        <w:spacing w:line="360" w:lineRule="auto" w:after="40"/>
        <w:jc w:val="both"/>
      </w:pPr>
      <w:r>
        <w:rPr>
          <w:rFonts w:ascii="David" w:hAnsi="David" w:cs="David"/>
          <w:b w:val="0"/>
          <w:i w:val="0"/>
          <w:color w:val="000000"/>
          <w:sz w:val="12"/>
          <w:szCs w:val="12"/>
          <w:rtl w:val="1"/>
        </w:rPr>
      </w:r>
    </w:p>
    <w:p>
      <w:pPr>
        <w:bidi w:val="1"/>
        <w:pStyle w:val="Heading2"/>
        <w:bidi w:val="1"/>
        <w:spacing w:line="360" w:lineRule="auto" w:after="120"/>
        <w:jc w:val="right"/>
      </w:pPr>
      <w:r>
        <w:rPr>
          <w:rFonts w:ascii="David" w:hAnsi="David" w:cs="David"/>
          <w:b/>
          <w:i w:val="0"/>
          <w:color w:val="000000"/>
          <w:sz w:val="24"/>
          <w:szCs w:val="24"/>
          <w:rtl w:val="1"/>
        </w:rPr>
        <w:t>5.1 תפיסת המונח "צדק בגן"</w:t>
      </w:r>
    </w:p>
    <w:p>
      <w:pPr>
        <w:bidi w:val="1"/>
        <w:spacing w:line="360" w:lineRule="auto" w:after="120"/>
        <w:jc w:val="both"/>
      </w:pPr>
      <w:r>
        <w:rPr>
          <w:rFonts w:ascii="David" w:hAnsi="David" w:cs="David"/>
          <w:b w:val="0"/>
          <w:i w:val="0"/>
          <w:color w:val="000000"/>
          <w:sz w:val="24"/>
          <w:szCs w:val="24"/>
          <w:rtl w:val="1"/>
        </w:rPr>
        <w:t>בפתח כל ראיון נתבקשו המרואיינות לתאר מה עולה בדעתן כשהן שומעות את המונח "צדק בגן הילדים". כל שש המרואיינות התייחסו למונח כאל סוגיה חיה ויומיומית, ולא כאל מושג מופשט, אולם הדגשים שנתנו לו היו שונים, ומהם נגזרו שלוש קטגוריות משנה: צדק כראיית הילד הבודד, צדק כשוויון הזדמנויות, וצדק כהקשבה וכניהול מתחים. עוד עלה מן התשובות כי נקודת המוצא של רבות מהן היא דווקא הקול של הילדים עצמם. כך תיארה זאת מרואיינת 3, הצעירה שבמרואיינות:</w:t>
      </w:r>
    </w:p>
    <w:p>
      <w:pPr>
        <w:bidi w:val="1"/>
        <w:spacing w:line="360" w:lineRule="auto" w:after="160"/>
        <w:ind w:right="600" w:left="600"/>
        <w:jc w:val="both"/>
      </w:pPr>
      <w:r>
        <w:rPr>
          <w:rFonts w:ascii="David" w:hAnsi="David" w:cs="David"/>
          <w:b w:val="0"/>
          <w:i/>
          <w:color w:val="000000"/>
          <w:sz w:val="24"/>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(מרואיינת 3, ראיון מיום 18.2.2026, נספח 3)</w:t>
      </w:r>
    </w:p>
    <w:p>
      <w:pPr>
        <w:bidi w:val="1"/>
        <w:spacing w:line="360" w:lineRule="auto" w:after="120"/>
        <w:jc w:val="both"/>
      </w:pPr>
      <w:r>
        <w:rPr>
          <w:rFonts w:ascii="David" w:hAnsi="David" w:cs="David"/>
          <w:b w:val="0"/>
          <w:i w:val="0"/>
          <w:color w:val="000000"/>
          <w:sz w:val="24"/>
          <w:szCs w:val="24"/>
          <w:rtl w:val="1"/>
        </w:rPr>
        <w:t>מדבריה עולה כי חוש הצדק של הילדים עצמם הוא נקודת הייחוס הראשונה של הגננת: הילדים מזהים אי-הוגנות בשנייה, והגננת נדרשת להתייחס לכך ברצינות. ממצא זה מתיישב עם הספרות ההתפתחותית, שלפיה רגישות לחלוקה הוגנת מופיעה כבר בגיל הרך (Grütter et al., 2024).</w:t>
      </w:r>
    </w:p>
    <w:p>
      <w:pPr>
        <w:bidi w:val="1"/>
        <w:pStyle w:val="Heading3"/>
        <w:bidi w:val="1"/>
        <w:spacing w:line="360" w:lineRule="auto" w:after="120"/>
        <w:jc w:val="right"/>
      </w:pPr>
      <w:r>
        <w:rPr>
          <w:rFonts w:ascii="David" w:hAnsi="David" w:cs="David"/>
          <w:b/>
          <w:i w:val="0"/>
          <w:color w:val="000000"/>
          <w:sz w:val="24"/>
          <w:szCs w:val="24"/>
          <w:rtl w:val="1"/>
        </w:rPr>
        <w:t>5.1.1 צדק כראיית הילד הבודד וכמענה לצרכיו</w:t>
      </w:r>
    </w:p>
    <w:p>
      <w:pPr>
        <w:bidi w:val="1"/>
        <w:spacing w:line="360" w:lineRule="auto" w:after="120"/>
        <w:jc w:val="both"/>
      </w:pPr>
      <w:r>
        <w:rPr>
          <w:rFonts w:ascii="David" w:hAnsi="David" w:cs="David"/>
          <w:b w:val="0"/>
          <w:i w:val="0"/>
          <w:color w:val="000000"/>
          <w:sz w:val="24"/>
          <w:szCs w:val="24"/>
          <w:rtl w:val="1"/>
        </w:rPr>
        <w:t>ארבע מתוך שש המרואיינות הגדירו את הצדק בגן בראש ובראשונה כראיית הילד היחיד ומתן מענה למה שהוא צריך, גם כאשר משמעות הדבר היא חלוקה שאינה זהה בין הילדים. מרואיינת 1 ניסחה זאת באופן ישיר:</w:t>
      </w:r>
    </w:p>
    <w:p>
      <w:pPr>
        <w:bidi w:val="1"/>
        <w:spacing w:line="360" w:lineRule="auto" w:after="160"/>
        <w:ind w:right="600" w:left="600"/>
        <w:jc w:val="both"/>
      </w:pPr>
      <w:r>
        <w:rPr>
          <w:rFonts w:ascii="David" w:hAnsi="David" w:cs="David"/>
          <w:b w:val="0"/>
          <w:i/>
          <w:color w:val="000000"/>
          <w:sz w:val="24"/>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(מרואיינת 1, ראיון מיום 4.2.2026, נספח 3)</w:t>
      </w:r>
    </w:p>
    <w:p>
      <w:pPr>
        <w:bidi w:val="1"/>
        <w:spacing w:line="360" w:lineRule="auto" w:after="120"/>
        <w:jc w:val="both"/>
      </w:pPr>
      <w:r>
        <w:rPr>
          <w:rFonts w:ascii="David" w:hAnsi="David" w:cs="David"/>
          <w:b w:val="0"/>
          <w:i w:val="0"/>
          <w:color w:val="000000"/>
          <w:sz w:val="24"/>
          <w:szCs w:val="24"/>
          <w:rtl w:val="1"/>
        </w:rPr>
        <w:t>בדבריה מקופלת התפיסה שתעמוד במרכז הפרק כולו: הצדק אינו נמדד בזהות החלוקה אלא בהתאמתה לצורך. מרואיינת 4 הוסיפה לכך את ממד ההיכרות המעמיקה הנדרשת מן הגננת:</w:t>
      </w:r>
    </w:p>
    <w:p>
      <w:pPr>
        <w:bidi w:val="1"/>
        <w:spacing w:line="360" w:lineRule="auto" w:after="160"/>
        <w:ind w:right="600" w:left="600"/>
        <w:jc w:val="both"/>
      </w:pPr>
      <w:r>
        <w:rPr>
          <w:rFonts w:ascii="David" w:hAnsi="David" w:cs="David"/>
          <w:b w:val="0"/>
          <w:i/>
          <w:color w:val="000000"/>
          <w:sz w:val="24"/>
          <w:szCs w:val="24"/>
          <w:rtl w:val="1"/>
        </w:rPr>
        <w:t>"צדק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(מרואיינת 4, ראיון מיום 25.2.2026, נספח 3)</w:t>
      </w:r>
    </w:p>
    <w:p>
      <w:pPr>
        <w:bidi w:val="1"/>
        <w:spacing w:line="360" w:lineRule="auto" w:after="120"/>
        <w:jc w:val="both"/>
      </w:pPr>
      <w:r>
        <w:rPr>
          <w:rFonts w:ascii="David" w:hAnsi="David" w:cs="David"/>
          <w:b w:val="0"/>
          <w:i w:val="0"/>
          <w:color w:val="000000"/>
          <w:sz w:val="24"/>
          <w:szCs w:val="24"/>
          <w:rtl w:val="1"/>
        </w:rPr>
        <w:t>שתי המרואיינות מציגות אפוא את הצדק כעבודה פרשנית מתמשכת, שבה הגננת נדרשת להכיר כל ילד לעומק כתנאי לחלוקה צודקת. תפיסה זו מיישמת הלכה למעשה את עיקרון הצורך שבבסיס הגישה הרב-ממדית לצדק חלוקתי (Connell, 1993; סבג וביברמן-שלו, 2014), והיא עולה בקנה אחד עם ממצאיהם של לי וחבריה (Lee et al., 2022), שלפיהם הבנה עשירה של הוגנות בגיל הרך חורגת מן השוויון האריתמטי אל ראיית צרכיו של האחר.</w:t>
      </w:r>
    </w:p>
    <w:p>
      <w:pPr>
        <w:bidi w:val="1"/>
        <w:pStyle w:val="Heading3"/>
        <w:bidi w:val="1"/>
        <w:spacing w:line="360" w:lineRule="auto" w:after="120"/>
        <w:jc w:val="right"/>
      </w:pPr>
      <w:r>
        <w:rPr>
          <w:rFonts w:ascii="David" w:hAnsi="David" w:cs="David"/>
          <w:b/>
          <w:i w:val="0"/>
          <w:color w:val="000000"/>
          <w:sz w:val="24"/>
          <w:szCs w:val="24"/>
          <w:rtl w:val="1"/>
        </w:rPr>
        <w:t>5.1.2 צדק כשוויון הזדמנויות וכצמצום פערים</w:t>
      </w:r>
    </w:p>
    <w:p>
      <w:pPr>
        <w:bidi w:val="1"/>
        <w:spacing w:line="360" w:lineRule="auto" w:after="120"/>
        <w:jc w:val="both"/>
      </w:pPr>
      <w:r>
        <w:rPr>
          <w:rFonts w:ascii="David" w:hAnsi="David" w:cs="David"/>
          <w:b w:val="0"/>
          <w:i w:val="0"/>
          <w:color w:val="000000"/>
          <w:sz w:val="24"/>
          <w:szCs w:val="24"/>
          <w:rtl w:val="1"/>
        </w:rPr>
        <w:t>אצל שתי מרואיינות, ובעיקר אצל אלה העובדות עם אוכלוסיות מוחלשות, בלט ממד נוסף: הצדק כחתירה לשוויון הזדמנויות ולצמצום פערים בנקודת הפתיחה. מרואיינת 6, המלמדת בגן בשכונה מוחלשת, תיארה את הדברים כשליחות של ממש:</w:t>
      </w:r>
    </w:p>
    <w:p>
      <w:pPr>
        <w:bidi w:val="1"/>
        <w:spacing w:line="360" w:lineRule="auto" w:after="160"/>
        <w:ind w:right="600" w:left="600"/>
        <w:jc w:val="both"/>
      </w:pPr>
      <w:r>
        <w:rPr>
          <w:rFonts w:ascii="David" w:hAnsi="David" w:cs="David"/>
          <w:b w:val="0"/>
          <w:i/>
          <w:color w:val="000000"/>
          <w:sz w:val="24"/>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(מרואיינת 6, ראיון מיום 11.3.2026, נספח 3)</w:t>
      </w:r>
    </w:p>
    <w:p>
      <w:pPr>
        <w:bidi w:val="1"/>
        <w:spacing w:line="360" w:lineRule="auto" w:after="120"/>
        <w:jc w:val="both"/>
      </w:pPr>
      <w:r>
        <w:rPr>
          <w:rFonts w:ascii="David" w:hAnsi="David" w:cs="David"/>
          <w:b w:val="0"/>
          <w:i w:val="0"/>
          <w:color w:val="000000"/>
          <w:sz w:val="24"/>
          <w:szCs w:val="24"/>
          <w:rtl w:val="1"/>
        </w:rPr>
        <w:t>בדבריה מתבטאת התפיסה המהותית של שוויון ההזדמנויות: לא הסתפקות בזכויות שוות על הנייר, אלא פעולה אקטיבית לצמצום הפער שעמו מגיעים ילדים מרקע מוחלש (דהאן, 2010; אדלר ובלס, 2009). ראוי לשים לב כי אצל מרואיינת זו הצדק אינו מתמצה ביחסים שבתוך הגן, אלא מופנה כלפי אי-השוויון החברתי שמחוץ לו, והגן נתפס ככלי לתיקונו.</w:t>
      </w:r>
      <w:r>
        <w:rPr>
          <w:rFonts w:ascii="David" w:hAnsi="David" w:cs="David"/>
          <w:color w:val="000000"/>
          <w:sz w:val="24"/>
          <w:szCs w:val="24"/>
          <w:rtl w:val="1"/>
        </w:rPr>
        <w:t xml:space="preserve"> תפיסת השליחות העולה מדבריה מהדהדת את ממצאיהם של עראר ועות'מאן ראפע (2019), שלפיהם אנשי חינוך בישראל ממשיגים צדק חברתי כמחויבות מעשית לצמצום פערים, הנשענת על חמלה ועל הסרת חסמים בפועל.</w:t>
      </w:r>
    </w:p>
    <w:p>
      <w:pPr>
        <w:bidi w:val="1"/>
        <w:pStyle w:val="Heading3"/>
        <w:bidi w:val="1"/>
        <w:spacing w:line="360" w:lineRule="auto" w:after="120"/>
        <w:jc w:val="right"/>
      </w:pPr>
      <w:r>
        <w:rPr>
          <w:rFonts w:ascii="David" w:hAnsi="David" w:cs="David"/>
          <w:b/>
          <w:i w:val="0"/>
          <w:color w:val="000000"/>
          <w:sz w:val="24"/>
          <w:szCs w:val="24"/>
          <w:rtl w:val="1"/>
        </w:rPr>
        <w:t>5.1.3 צדק כהקשבה וכניהול מתחים בין צרכים</w:t>
      </w:r>
    </w:p>
    <w:p>
      <w:pPr>
        <w:bidi w:val="1"/>
        <w:spacing w:line="360" w:lineRule="auto" w:after="120"/>
        <w:jc w:val="both"/>
      </w:pPr>
      <w:r>
        <w:rPr>
          <w:rFonts w:ascii="David" w:hAnsi="David" w:cs="David"/>
          <w:b w:val="0"/>
          <w:i w:val="0"/>
          <w:color w:val="000000"/>
          <w:sz w:val="24"/>
          <w:szCs w:val="24"/>
          <w:rtl w:val="1"/>
        </w:rPr>
        <w:t>מרואיינת אחת, שעולמה המקצועי מעוגן בתחום הרגשי, הציגה תפיסה שלישית וייחודית, שלפיה הצדק אינו תשובה מוכנה מראש אלא תהליך של הקשבה:</w:t>
      </w:r>
    </w:p>
    <w:p>
      <w:pPr>
        <w:bidi w:val="1"/>
        <w:spacing w:line="360" w:lineRule="auto" w:after="160"/>
        <w:ind w:right="600" w:left="600"/>
        <w:jc w:val="both"/>
      </w:pPr>
      <w:r>
        <w:rPr>
          <w:rFonts w:ascii="David" w:hAnsi="David" w:cs="David"/>
          <w:b w:val="0"/>
          <w:i/>
          <w:color w:val="000000"/>
          <w:sz w:val="24"/>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(מרואיינת 5, ראיון מיום 4.3.2026, נספח 3)</w:t>
      </w:r>
    </w:p>
    <w:p>
      <w:pPr>
        <w:bidi w:val="1"/>
        <w:spacing w:line="360" w:lineRule="auto" w:after="120"/>
        <w:jc w:val="both"/>
      </w:pPr>
      <w:r>
        <w:rPr>
          <w:rFonts w:ascii="David" w:hAnsi="David" w:cs="David"/>
          <w:b w:val="0"/>
          <w:i w:val="0"/>
          <w:color w:val="000000"/>
          <w:sz w:val="24"/>
          <w:szCs w:val="24"/>
          <w:rtl w:val="1"/>
        </w:rPr>
        <w:t>תפיסה זו מעתיקה את מרכז הכובד מן התוצאה אל ההליך: השאלה אינה רק מה קיבל כל ילד, אלא האם הוא חש שרואים ושומעים אותו. בכך מתקרבת המרואיינת למושגי הצדק האינטראקציוני והפרוצדורלי, המדגישים את איכות היחס, הכבוד וההליך ההוגן כמרכיבים מרכזיים בחוויית הצדק של הלומד (Horan et al., 2010; Jiang et al., 2018). אף שקטגוריית משנה זו נשענה על קול אחד בלבד, היא הובאה כאן במלואה, שכן היא מוסיפה ממד שאינו קיים אצל יתר המרואיינות.</w:t>
      </w:r>
      <w:r>
        <w:rPr>
          <w:rFonts w:ascii="David" w:hAnsi="David" w:cs="David"/>
          <w:color w:val="000000"/>
          <w:sz w:val="24"/>
          <w:szCs w:val="24"/>
          <w:rtl w:val="1"/>
        </w:rPr>
        <w:t xml:space="preserve"> זיקה זו שבין העולם הרגשי לצדק מקבלת חיזוק בממצאיהן של בסר-בירון ושבחון-שרף (2026), שלפיהם גננות תופסות את עצמן כמובילות הבלעדיות כמעט של הלמידה הרגשית-חברתית בגן, תחום שבו נטועה גם היכולת להתנהל בהוגנות.</w:t>
      </w:r>
    </w:p>
    <w:p>
      <w:pPr>
        <w:bidi w:val="1"/>
        <w:pStyle w:val="Heading2"/>
        <w:bidi w:val="1"/>
        <w:spacing w:line="360" w:lineRule="auto" w:after="120"/>
        <w:jc w:val="right"/>
      </w:pPr>
      <w:r>
        <w:rPr>
          <w:rFonts w:ascii="David" w:hAnsi="David" w:cs="David"/>
          <w:b/>
          <w:i w:val="0"/>
          <w:color w:val="000000"/>
          <w:sz w:val="24"/>
          <w:szCs w:val="24"/>
          <w:rtl w:val="1"/>
        </w:rPr>
        <w:t>5.2 חלוקת משאב תשומת הלב הרגשית</w:t>
      </w:r>
    </w:p>
    <w:p>
      <w:pPr>
        <w:bidi w:val="1"/>
        <w:spacing w:line="360" w:lineRule="auto" w:after="120"/>
        <w:jc w:val="both"/>
      </w:pPr>
      <w:r>
        <w:rPr>
          <w:rFonts w:ascii="David" w:hAnsi="David" w:cs="David"/>
          <w:b w:val="0"/>
          <w:i w:val="0"/>
          <w:color w:val="000000"/>
          <w:sz w:val="24"/>
          <w:szCs w:val="24"/>
          <w:rtl w:val="1"/>
        </w:rPr>
        <w:t>כל שש המרואיינות התייחסו לתשומת הלב הרגשית כאל המשאב המרכזי, והמוגבל ביותר, שעליהן לחלק בגן. מן הניתוח עלו שלוש קטגוריות משנה: חלוקה על-פי עיקרון הצורך, מודעות לילד השקט, ושיטתיות מכוונת בחלוקת הקשב.</w:t>
      </w:r>
    </w:p>
    <w:p>
      <w:pPr>
        <w:bidi w:val="1"/>
        <w:pStyle w:val="Heading3"/>
        <w:bidi w:val="1"/>
        <w:spacing w:line="360" w:lineRule="auto" w:after="120"/>
        <w:jc w:val="right"/>
      </w:pPr>
      <w:r>
        <w:rPr>
          <w:rFonts w:ascii="David" w:hAnsi="David" w:cs="David"/>
          <w:b/>
          <w:i w:val="0"/>
          <w:color w:val="000000"/>
          <w:sz w:val="24"/>
          <w:szCs w:val="24"/>
          <w:rtl w:val="1"/>
        </w:rPr>
        <w:t>5.2.1 חלוקה לפי עיקרון הצורך</w:t>
      </w:r>
    </w:p>
    <w:p>
      <w:pPr>
        <w:bidi w:val="1"/>
        <w:spacing w:line="360" w:lineRule="auto" w:after="120"/>
        <w:jc w:val="both"/>
      </w:pPr>
      <w:r>
        <w:rPr>
          <w:rFonts w:ascii="David" w:hAnsi="David" w:cs="David"/>
          <w:b w:val="0"/>
          <w:i w:val="0"/>
          <w:color w:val="000000"/>
          <w:sz w:val="24"/>
          <w:szCs w:val="24"/>
          <w:rtl w:val="1"/>
        </w:rPr>
        <w:t>חמש מתוך שש המרואיינות תיארו במפורש כי ילד שזקוק ליותר מקבל יותר, וכי אין הן רואות בכך הפליה אלא הוגנות. הדילמה, כפי שתיארו אותה, אינה האם לתת יותר לנזקק, אלא כיצד לעשות זאת מבלי שהקבוצה תיפגע. מרואיינת 2 תיארה אסטרטגיה סדורה שגיבשה לאורך השנים:</w:t>
      </w:r>
    </w:p>
    <w:p>
      <w:pPr>
        <w:bidi w:val="1"/>
        <w:spacing w:line="360" w:lineRule="auto" w:after="160"/>
        <w:ind w:right="600" w:left="600"/>
        <w:jc w:val="both"/>
      </w:pPr>
      <w:r>
        <w:rPr>
          <w:rFonts w:ascii="David" w:hAnsi="David" w:cs="David"/>
          <w:b w:val="0"/>
          <w:i/>
          <w:color w:val="000000"/>
          <w:sz w:val="24"/>
          <w:szCs w:val="24"/>
          <w:rtl w:val="1"/>
        </w:rPr>
        <w:t>"אז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(מרואיינת 2, ראיון מיום 11.2.2026, נספח 3)</w:t>
      </w:r>
    </w:p>
    <w:p>
      <w:pPr>
        <w:bidi w:val="1"/>
        <w:spacing w:line="360" w:lineRule="auto" w:after="120"/>
        <w:jc w:val="both"/>
      </w:pPr>
      <w:r>
        <w:rPr>
          <w:rFonts w:ascii="David" w:hAnsi="David" w:cs="David"/>
          <w:b w:val="0"/>
          <w:i w:val="0"/>
          <w:color w:val="000000"/>
          <w:sz w:val="24"/>
          <w:szCs w:val="24"/>
          <w:rtl w:val="1"/>
        </w:rPr>
        <w:t>הפתרון שהיא מציעה, מתן התוספת בזמנים שאינם באים על חשבון הקבוצה, הוא פתרון מעשי למתח המובנה שבין אינטרס הפרט לטובת הכלל, מתח המתואר בספרות כחלק בלתי נפרד מן העשייה החינוכית בתנאי משאבים מוגבלים (סבג וביברמן-שלו, 2014). מרואיינת 5 הוסיפה ממד משלים, ולפיו גם לילדים שאינם במשבר מגיעה מנת קשב יומית מובטחת:</w:t>
      </w:r>
    </w:p>
    <w:p>
      <w:pPr>
        <w:bidi w:val="1"/>
        <w:spacing w:line="360" w:lineRule="auto" w:after="160"/>
        <w:ind w:right="600" w:left="600"/>
        <w:jc w:val="both"/>
      </w:pPr>
      <w:r>
        <w:rPr>
          <w:rFonts w:ascii="David" w:hAnsi="David" w:cs="David"/>
          <w:b w:val="0"/>
          <w:i/>
          <w:color w:val="000000"/>
          <w:sz w:val="24"/>
          <w:szCs w:val="24"/>
          <w:rtl w:val="1"/>
        </w:rPr>
        <w:t>"יש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(מרואיינת 5, ראיון מיום 4.3.2026, נספח 3)</w:t>
      </w:r>
    </w:p>
    <w:p>
      <w:pPr>
        <w:bidi w:val="1"/>
        <w:spacing w:line="360" w:lineRule="auto" w:after="120"/>
        <w:jc w:val="both"/>
      </w:pPr>
      <w:r>
        <w:rPr>
          <w:rFonts w:ascii="David" w:hAnsi="David" w:cs="David"/>
          <w:b w:val="0"/>
          <w:i w:val="0"/>
          <w:color w:val="000000"/>
          <w:sz w:val="24"/>
          <w:szCs w:val="24"/>
          <w:rtl w:val="1"/>
        </w:rPr>
        <w:t>צירוף שני הקולות מלמד כי הגננות מנהלות למעשה שתי מערכות חלוקה מקבילות: חלוקת בסיס שוויונית, שבה כל ילד זוכה לרגע אישי יומי, וחלוקה דיפרנציאלית לפי צורך ברגעי משבר. שילוב זה של עקרון השוויון ועקרון הצורך באותה פרקטיקה ממחיש את טענת דויטש (Deutsch, 1985) שלפיה עקרונות הצדק אינם מוציאים זה את זה אלא פועלים זה לצד זה בהתאם להקשר.</w:t>
      </w:r>
    </w:p>
    <w:p>
      <w:pPr>
        <w:bidi w:val="1"/>
        <w:pStyle w:val="Heading3"/>
        <w:bidi w:val="1"/>
        <w:spacing w:line="360" w:lineRule="auto" w:after="120"/>
        <w:jc w:val="right"/>
      </w:pPr>
      <w:r>
        <w:rPr>
          <w:rFonts w:ascii="David" w:hAnsi="David" w:cs="David"/>
          <w:b/>
          <w:i w:val="0"/>
          <w:color w:val="000000"/>
          <w:sz w:val="24"/>
          <w:szCs w:val="24"/>
          <w:rtl w:val="1"/>
        </w:rPr>
        <w:t>5.2.2 הילד השקט: מאבק בעוול הסמוי</w:t>
      </w:r>
    </w:p>
    <w:p>
      <w:pPr>
        <w:bidi w:val="1"/>
        <w:spacing w:line="360" w:lineRule="auto" w:after="120"/>
        <w:jc w:val="both"/>
      </w:pPr>
      <w:r>
        <w:rPr>
          <w:rFonts w:ascii="David" w:hAnsi="David" w:cs="David"/>
          <w:b w:val="0"/>
          <w:i w:val="0"/>
          <w:color w:val="000000"/>
          <w:sz w:val="24"/>
          <w:szCs w:val="24"/>
          <w:rtl w:val="1"/>
        </w:rPr>
        <w:t>ממצא בולט, שחזר אצל חמש מרואיינות, הוא המודעות לכך שהילד השקט והנוח הוא הנמצא בסיכון הגבוה ביותר לקיפוח בחלוקת הקשב. מרואיינת 3 תיארה רגע מכונן שבו גילתה זאת בעצמה:</w:t>
      </w:r>
    </w:p>
    <w:p>
      <w:pPr>
        <w:bidi w:val="1"/>
        <w:spacing w:line="360" w:lineRule="auto" w:after="160"/>
        <w:ind w:right="600" w:left="600"/>
        <w:jc w:val="both"/>
      </w:pPr>
      <w:r>
        <w:rPr>
          <w:rFonts w:ascii="David" w:hAnsi="David" w:cs="David"/>
          <w:b w:val="0"/>
          <w:i/>
          <w:color w:val="000000"/>
          <w:sz w:val="24"/>
          <w:szCs w:val="24"/>
          <w:rtl w:val="1"/>
        </w:rPr>
        <w:t>"לקחתי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(מרואיינת 3, ראיון מיום 18.2.2026, נספח 3)</w:t>
      </w:r>
    </w:p>
    <w:p>
      <w:pPr>
        <w:bidi w:val="1"/>
        <w:spacing w:line="360" w:lineRule="auto" w:after="120"/>
        <w:jc w:val="both"/>
      </w:pPr>
      <w:r>
        <w:rPr>
          <w:rFonts w:ascii="David" w:hAnsi="David" w:cs="David"/>
          <w:b w:val="0"/>
          <w:i w:val="0"/>
          <w:color w:val="000000"/>
          <w:sz w:val="24"/>
          <w:szCs w:val="24"/>
          <w:rtl w:val="1"/>
        </w:rPr>
        <w:t>הכנות שבדבריה חושפת את המנגנון שיוצר את העוול: ההיענות האינטואיטיבית לילד הרועש, שאינה נובעת מרוע אלא מטבעה של העבודה. מרואיינת 6 הדגישה כי בגן עתיר צרכים הסכנה הזו חריפה במיוחד:</w:t>
      </w:r>
    </w:p>
    <w:p>
      <w:pPr>
        <w:bidi w:val="1"/>
        <w:spacing w:line="360" w:lineRule="auto" w:after="160"/>
        <w:ind w:right="600" w:left="600"/>
        <w:jc w:val="both"/>
      </w:pPr>
      <w:r>
        <w:rPr>
          <w:rFonts w:ascii="David" w:hAnsi="David" w:cs="David"/>
          <w:b w:val="0"/>
          <w:i/>
          <w:color w:val="000000"/>
          <w:sz w:val="24"/>
          <w:szCs w:val="24"/>
          <w:rtl w:val="1"/>
        </w:rPr>
        <w:t>"אבל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(מרואיינת 6, ראיון מיום 11.3.2026, נספח 3)</w:t>
      </w:r>
    </w:p>
    <w:p>
      <w:pPr>
        <w:bidi w:val="1"/>
        <w:spacing w:line="360" w:lineRule="auto" w:after="120"/>
        <w:jc w:val="both"/>
      </w:pPr>
      <w:r>
        <w:rPr>
          <w:rFonts w:ascii="David" w:hAnsi="David" w:cs="David"/>
          <w:b w:val="0"/>
          <w:i w:val="0"/>
          <w:color w:val="000000"/>
          <w:sz w:val="24"/>
          <w:szCs w:val="24"/>
          <w:rtl w:val="1"/>
        </w:rPr>
        <w:t>שתי המרואיינות מתארות אפוא את הצדק בחלוקת הקשב כהישג שיש להיאבק עליו נגד נטייה טבעית, ולא כמצב נתון. ממצא זה מוסיף נדבך לספרות על הצדק האינטראקציוני: תחושת הנראות של הילד היא משאב שיש לחלקו באופן אקטיבי, שאם לא כן הוא מתחלק מעצמו באופן שאינו הוגן (Jiang et al., 2018).</w:t>
      </w:r>
    </w:p>
    <w:p>
      <w:pPr>
        <w:bidi w:val="1"/>
        <w:pStyle w:val="Heading3"/>
        <w:bidi w:val="1"/>
        <w:spacing w:line="360" w:lineRule="auto" w:after="120"/>
        <w:jc w:val="right"/>
      </w:pPr>
      <w:r>
        <w:rPr>
          <w:rFonts w:ascii="David" w:hAnsi="David" w:cs="David"/>
          <w:b/>
          <w:i w:val="0"/>
          <w:color w:val="000000"/>
          <w:sz w:val="24"/>
          <w:szCs w:val="24"/>
          <w:rtl w:val="1"/>
        </w:rPr>
        <w:t>5.2.3 שיטתיות ומודעות בחלוקת הקשב</w:t>
      </w:r>
    </w:p>
    <w:p>
      <w:pPr>
        <w:bidi w:val="1"/>
        <w:spacing w:line="360" w:lineRule="auto" w:after="120"/>
        <w:jc w:val="both"/>
      </w:pPr>
      <w:r>
        <w:rPr>
          <w:rFonts w:ascii="David" w:hAnsi="David" w:cs="David"/>
          <w:b w:val="0"/>
          <w:i w:val="0"/>
          <w:color w:val="000000"/>
          <w:sz w:val="24"/>
          <w:szCs w:val="24"/>
          <w:rtl w:val="1"/>
        </w:rPr>
        <w:t>כמענה לסכנה זו תיארו ארבע מרואיינות פרקטיקות מכוונות ושיטתיות לניטור חלוקת הקשב. מרואיינת 4, המעידה על עצמה שהיא אישה שיטתית, תיארה זאת כך:</w:t>
      </w:r>
    </w:p>
    <w:p>
      <w:pPr>
        <w:bidi w:val="1"/>
        <w:spacing w:line="360" w:lineRule="auto" w:after="160"/>
        <w:ind w:right="600" w:left="600"/>
        <w:jc w:val="both"/>
      </w:pPr>
      <w:r>
        <w:rPr>
          <w:rFonts w:ascii="David" w:hAnsi="David" w:cs="David"/>
          <w:b w:val="0"/>
          <w:i/>
          <w:color w:val="000000"/>
          <w:sz w:val="24"/>
          <w:szCs w:val="24"/>
          <w:rtl w:val="1"/>
        </w:rPr>
        <w:t>"לכן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(מרואיינת 4, ראיון מיום 25.2.2026, נספח 3)</w:t>
      </w:r>
    </w:p>
    <w:p>
      <w:pPr>
        <w:bidi w:val="1"/>
        <w:spacing w:line="360" w:lineRule="auto" w:after="120"/>
        <w:jc w:val="both"/>
      </w:pPr>
      <w:r>
        <w:rPr>
          <w:rFonts w:ascii="David" w:hAnsi="David" w:cs="David"/>
          <w:b w:val="0"/>
          <w:i w:val="0"/>
          <w:color w:val="000000"/>
          <w:sz w:val="24"/>
          <w:szCs w:val="24"/>
          <w:rtl w:val="1"/>
        </w:rPr>
        <w:t>מרואיינת 1 תיארה פרקטיקה דומה של "ספירה" פנימית יומית, שבסופה היא בודקת עם מי לא החליפה מילה אישית, ולמחרת פונה דווקא אליו. המשותף לפרקטיקות אלה הוא ההכרה שחלוקת קשב הוגנת אינה קורית מעצמה: היא דורשת ניהול מודע, כמעט חשבונאי, של משאב הקשב. ממצא זה מחדד את ייחודו של הגן כזירת צדק חלוקתי, שבה המשאב המחולק אינו ציון הניתן לרישום, אלא משאב רך שחלוקתו עלולה להיעלם מן העין ללא מעקב מכוון (קרמרסקי ורש, 2004).</w:t>
      </w:r>
    </w:p>
    <w:p>
      <w:pPr>
        <w:bidi w:val="1"/>
        <w:pStyle w:val="Heading2"/>
        <w:bidi w:val="1"/>
        <w:spacing w:line="360" w:lineRule="auto" w:after="120"/>
        <w:jc w:val="right"/>
      </w:pPr>
      <w:r>
        <w:rPr>
          <w:rFonts w:ascii="David" w:hAnsi="David" w:cs="David"/>
          <w:b/>
          <w:i w:val="0"/>
          <w:color w:val="000000"/>
          <w:sz w:val="24"/>
          <w:szCs w:val="24"/>
          <w:rtl w:val="1"/>
        </w:rPr>
        <w:t>5.3 ההבחנה בין חלוקה שווה לחלוקה הוגנת</w:t>
      </w:r>
    </w:p>
    <w:p>
      <w:pPr>
        <w:bidi w:val="1"/>
        <w:spacing w:line="360" w:lineRule="auto" w:after="120"/>
        <w:jc w:val="both"/>
      </w:pPr>
      <w:r>
        <w:rPr>
          <w:rFonts w:ascii="David" w:hAnsi="David" w:cs="David"/>
          <w:b w:val="0"/>
          <w:i w:val="0"/>
          <w:color w:val="000000"/>
          <w:sz w:val="24"/>
          <w:szCs w:val="24"/>
          <w:rtl w:val="1"/>
        </w:rPr>
        <w:t>קטגוריה זו היא החזקה והעקבית ביותר שעלתה מן הניתוח, וניתן לראות בה את קטגוריית הליבה של המחקר: כל שש המרואיינות, ללא יוצאת מן הכלל, הבחינו באופן חד בין חלוקה "שווה" לחלוקה "הוגנת", דחו את הזיהוי ביניהן, והעדיפו במפורש את ההוגנות מבוססת-הצורך.</w:t>
      </w:r>
    </w:p>
    <w:p>
      <w:pPr>
        <w:bidi w:val="1"/>
        <w:pStyle w:val="Heading3"/>
        <w:bidi w:val="1"/>
        <w:spacing w:line="360" w:lineRule="auto" w:after="120"/>
        <w:jc w:val="right"/>
      </w:pPr>
      <w:r>
        <w:rPr>
          <w:rFonts w:ascii="David" w:hAnsi="David" w:cs="David"/>
          <w:b/>
          <w:i w:val="0"/>
          <w:color w:val="000000"/>
          <w:sz w:val="24"/>
          <w:szCs w:val="24"/>
          <w:rtl w:val="1"/>
        </w:rPr>
        <w:t>5.3.1 ההבחנה העקרונית ויישומיה</w:t>
      </w:r>
    </w:p>
    <w:p>
      <w:pPr>
        <w:bidi w:val="1"/>
        <w:spacing w:line="360" w:lineRule="auto" w:after="120"/>
        <w:jc w:val="both"/>
      </w:pPr>
      <w:r>
        <w:rPr>
          <w:rFonts w:ascii="David" w:hAnsi="David" w:cs="David"/>
          <w:b w:val="0"/>
          <w:i w:val="0"/>
          <w:color w:val="000000"/>
          <w:sz w:val="24"/>
          <w:szCs w:val="24"/>
          <w:rtl w:val="1"/>
        </w:rPr>
        <w:t>המרואיינות לא הסתפקו בהצהרה עקרונית, אלא הדגימו את ההבחנה במצבים קונקרטיים מחיי הגן. הדוגמה החריפה ביותר עלתה מדברי מרואיינת 6, המלמדת בשכונה מוחלשת:</w:t>
      </w:r>
    </w:p>
    <w:p>
      <w:pPr>
        <w:bidi w:val="1"/>
        <w:spacing w:line="360" w:lineRule="auto" w:after="160"/>
        <w:ind w:right="600" w:left="600"/>
        <w:jc w:val="both"/>
      </w:pPr>
      <w:r>
        <w:rPr>
          <w:rFonts w:ascii="David" w:hAnsi="David" w:cs="David"/>
          <w:b w:val="0"/>
          <w:i/>
          <w:color w:val="000000"/>
          <w:sz w:val="24"/>
          <w:szCs w:val="24"/>
          <w:rtl w:val="1"/>
        </w:rPr>
        <w:t>"שווה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(מרואיינת 6, ראיון מיום 11.3.2026, נספח 3)</w:t>
      </w:r>
    </w:p>
    <w:p>
      <w:pPr>
        <w:bidi w:val="1"/>
        <w:spacing w:line="360" w:lineRule="auto" w:after="120"/>
        <w:jc w:val="both"/>
      </w:pPr>
      <w:r>
        <w:rPr>
          <w:rFonts w:ascii="David" w:hAnsi="David" w:cs="David"/>
          <w:b w:val="0"/>
          <w:i w:val="0"/>
          <w:color w:val="000000"/>
          <w:sz w:val="24"/>
          <w:szCs w:val="24"/>
          <w:rtl w:val="1"/>
        </w:rPr>
        <w:t>בדוגמת המעילים נחשף מלוא המשקל המוסרי של ההבחנה: חלוקה שווה מעניקה מעיל גם למי שכבר יש לו, ובכך מבזבזת את המשאב ומנציחה את מצוקתו של מי שאין לו. בהמשך דבריה יישמה המרואיינת את אותו היגיון על מזון, פרוסה זהה לכולם היא שווה, אך הבאת ארוחה לילד שהגיע רעב היא ההוגנת. מרואיינת 4 הרחיקה צעד נוסף, ותיארה מצב שבו ההוגנות חייבה לשנות את כללי הפעילות עצמם:</w:t>
      </w:r>
    </w:p>
    <w:p>
      <w:pPr>
        <w:bidi w:val="1"/>
        <w:spacing w:line="360" w:lineRule="auto" w:after="160"/>
        <w:ind w:right="600" w:left="600"/>
        <w:jc w:val="both"/>
      </w:pPr>
      <w:r>
        <w:rPr>
          <w:rFonts w:ascii="David" w:hAnsi="David" w:cs="David"/>
          <w:b w:val="0"/>
          <w:i/>
          <w:color w:val="000000"/>
          <w:sz w:val="24"/>
          <w:szCs w:val="24"/>
          <w:rtl w:val="1"/>
        </w:rPr>
        <w:t>"אז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(מרואיינת 4, ראיון מיום 25.2.2026, נספח 3)</w:t>
      </w:r>
    </w:p>
    <w:p>
      <w:pPr>
        <w:bidi w:val="1"/>
        <w:spacing w:line="360" w:lineRule="auto" w:after="120"/>
        <w:jc w:val="both"/>
      </w:pPr>
      <w:r>
        <w:rPr>
          <w:rFonts w:ascii="David" w:hAnsi="David" w:cs="David"/>
          <w:b w:val="0"/>
          <w:i w:val="0"/>
          <w:color w:val="000000"/>
          <w:sz w:val="24"/>
          <w:szCs w:val="24"/>
          <w:rtl w:val="1"/>
        </w:rPr>
        <w:t>ויתור על תחרויות ריצה לטובת משחקים שיתופיים פירושו שינוי מבנה הפעילות כדי שילד עם קושי מוטורי לא יחווה השפלה חוזרת. מרואיינת 2 הדגימה עיקרון דומה בזעיר אנפין, כאשר העניקה לילד עם קושי מוטורי מעמד לקלפים במשחק קופסה, וסיכמה: הוגן אין פירושו שכולם מקבלים אותו דבר, אלא שכל אחד יכול להשתתף. שלוש הדוגמאות מבטאות את המעבר מן התפיסה הפורמלית של השוויון אל התפיסה המהותית של ההוגנות, שבמרכזה התאמת המשאבים לנקודת הפתיחה של הילד (דהאן, 2010; Connell, 1993). בהיעדר משאב מדיד דוגמת ציון, נראה כי ההוגנות מבוססת-הצורך היא עקרון החלוקה הדומיננטי בגן, וזאת בשונה מן הזירה הבית-ספרית, שבה נמצא כי שולט עקרון ההוגנות מבוסס-התפוקה (קרמרסקי ורש, 2004; סבג וביברמן-שלו, 2014).</w:t>
      </w:r>
    </w:p>
    <w:p>
      <w:pPr>
        <w:bidi w:val="1"/>
        <w:pStyle w:val="Heading3"/>
        <w:bidi w:val="1"/>
        <w:spacing w:line="360" w:lineRule="auto" w:after="120"/>
        <w:jc w:val="right"/>
      </w:pPr>
      <w:r>
        <w:rPr>
          <w:rFonts w:ascii="David" w:hAnsi="David" w:cs="David"/>
          <w:b/>
          <w:i w:val="0"/>
          <w:color w:val="000000"/>
          <w:sz w:val="24"/>
          <w:szCs w:val="24"/>
          <w:rtl w:val="1"/>
        </w:rPr>
        <w:t>5.3.2 הנחלת ההבחנה לילדים</w:t>
      </w:r>
    </w:p>
    <w:p>
      <w:pPr>
        <w:bidi w:val="1"/>
        <w:spacing w:line="360" w:lineRule="auto" w:after="120"/>
        <w:jc w:val="both"/>
      </w:pPr>
      <w:r>
        <w:rPr>
          <w:rFonts w:ascii="David" w:hAnsi="David" w:cs="David"/>
          <w:b w:val="0"/>
          <w:i w:val="0"/>
          <w:color w:val="000000"/>
          <w:sz w:val="24"/>
          <w:szCs w:val="24"/>
          <w:rtl w:val="1"/>
        </w:rPr>
        <w:t>ממצא מפתיע בעוצמתו הוא שההבחנה בין שווה להוגן אינה נשארת נחלת הגננת בלבד: ארבע מרואיינות תיארו כיצד הן מלמדות אותה במפורש את הילדים. מרואיינת 3 עושה זאת באמצעות דימוי חזותי שהפך לשפה יומיומית בגן:</w:t>
      </w:r>
    </w:p>
    <w:p>
      <w:pPr>
        <w:bidi w:val="1"/>
        <w:spacing w:line="360" w:lineRule="auto" w:after="160"/>
        <w:ind w:right="600" w:left="600"/>
        <w:jc w:val="both"/>
      </w:pPr>
      <w:r>
        <w:rPr>
          <w:rFonts w:ascii="David" w:hAnsi="David" w:cs="David"/>
          <w:b w:val="0"/>
          <w:i/>
          <w:color w:val="000000"/>
          <w:sz w:val="24"/>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(מרואיינת 3, ראיון מיום 18.2.2026, נספח 3)</w:t>
      </w:r>
    </w:p>
    <w:p>
      <w:pPr>
        <w:bidi w:val="1"/>
        <w:spacing w:line="360" w:lineRule="auto" w:after="120"/>
        <w:jc w:val="both"/>
      </w:pPr>
      <w:r>
        <w:rPr>
          <w:rFonts w:ascii="David" w:hAnsi="David" w:cs="David"/>
          <w:b w:val="0"/>
          <w:i w:val="0"/>
          <w:color w:val="000000"/>
          <w:sz w:val="24"/>
          <w:szCs w:val="24"/>
          <w:rtl w:val="1"/>
        </w:rPr>
        <w:t>העובדה שילדים בני ארבע מאמצים ביטוי כמו "תן לו עוד ארגז" כשפה של הוגנות מלמדת כי ההבחנה המושגית ניתנת לרכישה כבר בגיל הגן. מרואיינת 5 תיארה מסלול משלים, שבו ההבנה נבנית דרך התפתחות האמפתיה: ילד שמסוגל להיכנס לנעלי חברו מסוגל גם להבין מדוע מגיע לו משהו אחר. ממצאים אלה עולים בקנה אחד עם המחקר ההתפתחותי, שלפיו היכולת להעדיף חלוקה מבוססת-צורך מתגבשת בגיל הגן ומתבססת בשנות בית הספר (Grütter et al., 2024; Elenbaas &amp; Mistry, 2021), והם מוסיפים לו ממד פדגוגי: הגננת אינה ממתינה להבשלה טבעית של ההבנה, אלא מזרזת אותה באופן מכוון.</w:t>
      </w:r>
    </w:p>
    <w:p>
      <w:pPr>
        <w:bidi w:val="1"/>
        <w:pStyle w:val="Heading2"/>
        <w:bidi w:val="1"/>
        <w:spacing w:line="360" w:lineRule="auto" w:after="120"/>
        <w:jc w:val="right"/>
      </w:pPr>
      <w:r>
        <w:rPr>
          <w:rFonts w:ascii="David" w:hAnsi="David" w:cs="David"/>
          <w:b/>
          <w:i w:val="0"/>
          <w:color w:val="000000"/>
          <w:sz w:val="24"/>
          <w:szCs w:val="24"/>
          <w:rtl w:val="1"/>
        </w:rPr>
        <w:t>5.4 חלוקת המשאבים הפיזיים והמרחב הקבוצתי</w:t>
      </w:r>
    </w:p>
    <w:p>
      <w:pPr>
        <w:bidi w:val="1"/>
        <w:spacing w:line="360" w:lineRule="auto" w:after="120"/>
        <w:jc w:val="both"/>
      </w:pPr>
      <w:r>
        <w:rPr>
          <w:rFonts w:ascii="David" w:hAnsi="David" w:cs="David"/>
          <w:b w:val="0"/>
          <w:i w:val="0"/>
          <w:color w:val="000000"/>
          <w:sz w:val="24"/>
          <w:szCs w:val="24"/>
          <w:rtl w:val="1"/>
        </w:rPr>
        <w:t>קטגוריה זו עוסקת במשאבים המוחשיים של הגן, צעצועים, ציוד ומרחב, ובאופן שבו חלוקתם מוסדרת. שלוש קטגוריות משנה עלו מן הניתוח: שקיפות ותור, שיתוף הילדים בכללים, ואיזון המרחב הקבוצתי לרבות התמודדות עם הדרה.</w:t>
      </w:r>
    </w:p>
    <w:p>
      <w:pPr>
        <w:bidi w:val="1"/>
        <w:pStyle w:val="Heading3"/>
        <w:bidi w:val="1"/>
        <w:spacing w:line="360" w:lineRule="auto" w:after="120"/>
        <w:jc w:val="right"/>
      </w:pPr>
      <w:r>
        <w:rPr>
          <w:rFonts w:ascii="David" w:hAnsi="David" w:cs="David"/>
          <w:b/>
          <w:i w:val="0"/>
          <w:color w:val="000000"/>
          <w:sz w:val="24"/>
          <w:szCs w:val="24"/>
          <w:rtl w:val="1"/>
        </w:rPr>
        <w:t>5.4.1 שקיפות, תור וצפיות ככלי הוגנות</w:t>
      </w:r>
    </w:p>
    <w:p>
      <w:pPr>
        <w:bidi w:val="1"/>
        <w:spacing w:line="360" w:lineRule="auto" w:after="120"/>
        <w:jc w:val="both"/>
      </w:pPr>
      <w:r>
        <w:rPr>
          <w:rFonts w:ascii="David" w:hAnsi="David" w:cs="David"/>
          <w:b w:val="0"/>
          <w:i w:val="0"/>
          <w:color w:val="000000"/>
          <w:sz w:val="24"/>
          <w:szCs w:val="24"/>
          <w:rtl w:val="1"/>
        </w:rPr>
        <w:t>כל המרואיינות תיארו מערכות מוסדרות של תורים וכללים לחלוקת המשאבים המבוקשים. המעניין בממצא זה אינו עצם קיומן של המערכות, אלא ההנמקה שנתנו להן המרואיינות. מרואיינת 2 ניסחה זאת בבהירות:</w:t>
      </w:r>
    </w:p>
    <w:p>
      <w:pPr>
        <w:bidi w:val="1"/>
        <w:spacing w:line="360" w:lineRule="auto" w:after="160"/>
        <w:ind w:right="600" w:left="600"/>
        <w:jc w:val="both"/>
      </w:pPr>
      <w:r>
        <w:rPr>
          <w:rFonts w:ascii="David" w:hAnsi="David" w:cs="David"/>
          <w:b w:val="0"/>
          <w:i/>
          <w:color w:val="000000"/>
          <w:sz w:val="24"/>
          <w:szCs w:val="24"/>
          <w:rtl w:val="1"/>
        </w:rPr>
        <w:t>"ילד כועס כשהוא לא בטוח שיגיע אליו. ברגע שהוא רואה את השם שלו על הלוח, הוא רגוע, כי הוא יודע שהעולם הוגן והתור שלו יבוא. השקיפות הזאת עשתה פלאים."  (מרואיינת 2, ראיון מיום 11.2.2026, נספח 3)</w:t>
      </w:r>
    </w:p>
    <w:p>
      <w:pPr>
        <w:bidi w:val="1"/>
        <w:spacing w:line="360" w:lineRule="auto" w:after="120"/>
        <w:jc w:val="both"/>
      </w:pPr>
      <w:r>
        <w:rPr>
          <w:rFonts w:ascii="David" w:hAnsi="David" w:cs="David"/>
          <w:b w:val="0"/>
          <w:i w:val="0"/>
          <w:color w:val="000000"/>
          <w:sz w:val="24"/>
          <w:szCs w:val="24"/>
          <w:rtl w:val="1"/>
        </w:rPr>
        <w:t>על-פי תפיסה זו, מקור תחושת אי-הצדק אצל הילד אינו ההמתנה עצמה אלא חוסר הוודאות. מרואיינת 6 הוסיפה כי בגן שבו היא עובדת, שבו חיי הבית של חלק מהילדים אינם צפויים, לצפיות של מערכת הכללים יש ערך מוגן בפני עצמו. שתי התפיסות מבטאות במדויק את הרעיון של צדק פרוצדורלי: הליך שקוף, עקבי וניתן לחיזוי נחווה כהוגן גם בטרם נבחנה תוצאתו (Jiang et al., 2018).</w:t>
      </w:r>
    </w:p>
    <w:p>
      <w:pPr>
        <w:bidi w:val="1"/>
        <w:pStyle w:val="Heading3"/>
        <w:bidi w:val="1"/>
        <w:spacing w:line="360" w:lineRule="auto" w:after="120"/>
        <w:jc w:val="right"/>
      </w:pPr>
      <w:r>
        <w:rPr>
          <w:rFonts w:ascii="David" w:hAnsi="David" w:cs="David"/>
          <w:b/>
          <w:i w:val="0"/>
          <w:color w:val="000000"/>
          <w:sz w:val="24"/>
          <w:szCs w:val="24"/>
          <w:rtl w:val="1"/>
        </w:rPr>
        <w:t>5.4.2 הכלל הגלוי והשתתפות הילדים</w:t>
      </w:r>
    </w:p>
    <w:p>
      <w:pPr>
        <w:bidi w:val="1"/>
        <w:spacing w:line="360" w:lineRule="auto" w:after="120"/>
        <w:jc w:val="both"/>
      </w:pPr>
      <w:r>
        <w:rPr>
          <w:rFonts w:ascii="David" w:hAnsi="David" w:cs="David"/>
          <w:b w:val="0"/>
          <w:i w:val="0"/>
          <w:color w:val="000000"/>
          <w:sz w:val="24"/>
          <w:szCs w:val="24"/>
          <w:rtl w:val="1"/>
        </w:rPr>
        <w:t>לצד השקיפות תיארה מרואיינת 3, הצעירה שבמרואיינות, ממד נוסף: הוצאת ההכרעה מידי הגננת והעברתה אל כלל גלוי, מוסכם ובלתי תלוי באיש:</w:t>
      </w:r>
    </w:p>
    <w:p>
      <w:pPr>
        <w:bidi w:val="1"/>
        <w:spacing w:line="360" w:lineRule="auto" w:after="160"/>
        <w:ind w:right="600" w:left="600"/>
        <w:jc w:val="both"/>
      </w:pPr>
      <w:r>
        <w:rPr>
          <w:rFonts w:ascii="David" w:hAnsi="David" w:cs="David"/>
          <w:b w:val="0"/>
          <w:i/>
          <w:color w:val="000000"/>
          <w:sz w:val="24"/>
          <w:szCs w:val="24"/>
          <w:rtl w:val="1"/>
        </w:rPr>
        <w:t>"יש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(מרואיינת 3, ראיון מיום 18.2.2026, נספח 3)</w:t>
      </w:r>
    </w:p>
    <w:p>
      <w:pPr>
        <w:bidi w:val="1"/>
        <w:spacing w:line="360" w:lineRule="auto" w:after="120"/>
        <w:jc w:val="both"/>
      </w:pPr>
      <w:r>
        <w:rPr>
          <w:rFonts w:ascii="David" w:hAnsi="David" w:cs="David"/>
          <w:b w:val="0"/>
          <w:i w:val="0"/>
          <w:color w:val="000000"/>
          <w:sz w:val="24"/>
          <w:szCs w:val="24"/>
          <w:rtl w:val="1"/>
        </w:rPr>
        <w:t>הערתה של המרואיינת, שהילדים אינם כועסים משום שההכרעה אינה שלה אלא של הכלל, חושפת מנגנון עדין של צדק פרוצדורלי: כאשר הסמכות מופקדת בידי כלל גלוי ואובייקטיבי, נחלשת חוויית השרירותיות, והחלוקה נחווית כהוגנת. חשוב לא פחות, המרואיינת שומרת לעצמה מרחב לחריגה מבוססת-צורך, ילד שקשה לו רשאי להחזיק בבובה מעבר לזמנו, אך היא מקפידה להסביר את החריגה לילדים האחרים. השילוב הזה, כלל שקוף לצד חריגה מנומקת, ממחיש כיצד עקרון השוויון הפרוצדורלי ועקרון הצורך מתקיימים זה לצד זה בפרקטיקה אחת (Deutsch, 1985; Jiang et al., 2018), והוא מהדהד את תפיסת הילדים כשותפים פעילים לסדר הכיתתי ולא כנמענים סבילים שלו (Lee et al., 2022).</w:t>
      </w:r>
    </w:p>
    <w:p>
      <w:pPr>
        <w:bidi w:val="1"/>
        <w:pStyle w:val="Heading3"/>
        <w:bidi w:val="1"/>
        <w:spacing w:line="360" w:lineRule="auto" w:after="120"/>
        <w:jc w:val="right"/>
      </w:pPr>
      <w:r>
        <w:rPr>
          <w:rFonts w:ascii="David" w:hAnsi="David" w:cs="David"/>
          <w:b/>
          <w:i w:val="0"/>
          <w:color w:val="000000"/>
          <w:sz w:val="24"/>
          <w:szCs w:val="24"/>
          <w:rtl w:val="1"/>
        </w:rPr>
        <w:t>5.4.3 איזון המרחב הקבוצתי והתמודדות עם הדרה</w:t>
      </w:r>
    </w:p>
    <w:p>
      <w:pPr>
        <w:bidi w:val="1"/>
        <w:spacing w:line="360" w:lineRule="auto" w:after="120"/>
        <w:jc w:val="both"/>
      </w:pPr>
      <w:r>
        <w:rPr>
          <w:rFonts w:ascii="David" w:hAnsi="David" w:cs="David"/>
          <w:b w:val="0"/>
          <w:i w:val="0"/>
          <w:color w:val="000000"/>
          <w:sz w:val="24"/>
          <w:szCs w:val="24"/>
          <w:rtl w:val="1"/>
        </w:rPr>
        <w:t>המרחב הקבוצתי עצמו נתפס בעיני המרואיינות כמשאב שיש לחלקו בהוגנות. כל השש התייחסו לילד ה"לוקח" מקום רב, ועמדתן המשותפת הייתה שאין לדכאו אלא לתעל את נוכחותו, ובמקביל להעצים את השקטים. מרואיינת 2 ניסחה את העיקרון:</w:t>
      </w:r>
    </w:p>
    <w:p>
      <w:pPr>
        <w:bidi w:val="1"/>
        <w:spacing w:line="360" w:lineRule="auto" w:after="160"/>
        <w:ind w:right="600" w:left="600"/>
        <w:jc w:val="both"/>
      </w:pPr>
      <w:r>
        <w:rPr>
          <w:rFonts w:ascii="David" w:hAnsi="David" w:cs="David"/>
          <w:b w:val="0"/>
          <w:i/>
          <w:color w:val="000000"/>
          <w:sz w:val="24"/>
          <w:szCs w:val="24"/>
          <w:rtl w:val="1"/>
        </w:rPr>
        <w:t>"ילד דומיננטי הוא אוצר אם עובדים איתו נכון. יש בו מנהיגות, יש בו אנרגיה, יש בו כריזמה, ואת זה אי אפשר ללמד. הבעיה היא לא הכוח שלו, הבעיה היא לאן הוא מכוון אותו."  (מרואיינת 2, ראיון מיום 11.2.2026, נספח 3)</w:t>
      </w:r>
    </w:p>
    <w:p>
      <w:pPr>
        <w:bidi w:val="1"/>
        <w:spacing w:line="360" w:lineRule="auto" w:after="120"/>
        <w:jc w:val="both"/>
      </w:pPr>
      <w:r>
        <w:rPr>
          <w:rFonts w:ascii="David" w:hAnsi="David" w:cs="David"/>
          <w:b w:val="0"/>
          <w:i w:val="0"/>
          <w:color w:val="000000"/>
          <w:sz w:val="24"/>
          <w:szCs w:val="24"/>
          <w:rtl w:val="1"/>
        </w:rPr>
        <w:t>איזון המרחב נעשה אפוא על-ידי הגדלת האחרים ולא על-ידי הקטנת הדומיננטי, תפיסה המיישמת את עקרון ההוגנות בלי לפגוע באיש. חמור מזה בעיני המרואיינות הוא מצב ההדרה החברתית. כולן שללו כפיית משחק, והעדיפו שיקום עקיף של מעמד הילד המודר. מרואיינת 6 חשפה ממד מטריד במיוחד של התופעה:</w:t>
      </w:r>
    </w:p>
    <w:p>
      <w:pPr>
        <w:bidi w:val="1"/>
        <w:spacing w:line="360" w:lineRule="auto" w:after="160"/>
        <w:ind w:right="600" w:left="600"/>
        <w:jc w:val="both"/>
      </w:pPr>
      <w:r>
        <w:rPr>
          <w:rFonts w:ascii="David" w:hAnsi="David" w:cs="David"/>
          <w:b w:val="0"/>
          <w:i/>
          <w:color w:val="000000"/>
          <w:sz w:val="24"/>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(מרואיינת 6, ראיון מיום 11.3.2026, נספח 3)</w:t>
      </w:r>
    </w:p>
    <w:p>
      <w:pPr>
        <w:bidi w:val="1"/>
        <w:spacing w:line="360" w:lineRule="auto" w:after="120"/>
        <w:jc w:val="both"/>
      </w:pPr>
      <w:r>
        <w:rPr>
          <w:rFonts w:ascii="David" w:hAnsi="David" w:cs="David"/>
          <w:b w:val="0"/>
          <w:i w:val="0"/>
          <w:color w:val="000000"/>
          <w:sz w:val="24"/>
          <w:szCs w:val="24"/>
          <w:rtl w:val="1"/>
        </w:rPr>
        <w:t>הדרה על רקע עוני, בגדים או ריח היא בעיניה עוול כפול, שבו הילד נענש חברתית על מצוקה שהוא קורבנה. בכך הופכת ההדרה מסוגיה חברתית-רגשית לסוגיה מובהקת של צדק חברתי, המחייבת התערבות אקטיבית של הגננת, הן בשורש החומרי (דאגה שקטה לבגדים ולתנאים) והן במעמד החברתי. ממצא זה מדגים את השילוב שמתארת הספרות בין ממדי ההכלה, ההוגנות והצדק בעבודת הגננת (Lang et al., 2024).</w:t>
      </w:r>
    </w:p>
    <w:p>
      <w:pPr>
        <w:bidi w:val="1"/>
        <w:pStyle w:val="Heading2"/>
        <w:bidi w:val="1"/>
        <w:spacing w:line="360" w:lineRule="auto" w:after="120"/>
        <w:jc w:val="right"/>
      </w:pPr>
      <w:r>
        <w:rPr>
          <w:rFonts w:ascii="David" w:hAnsi="David" w:cs="David"/>
          <w:b/>
          <w:i w:val="0"/>
          <w:color w:val="000000"/>
          <w:sz w:val="24"/>
          <w:szCs w:val="24"/>
          <w:rtl w:val="1"/>
        </w:rPr>
        <w:t>5.5 צדק חברתי-כלכלי ומניעת בושה</w:t>
      </w:r>
    </w:p>
    <w:p>
      <w:pPr>
        <w:bidi w:val="1"/>
        <w:spacing w:line="360" w:lineRule="auto" w:after="120"/>
        <w:jc w:val="both"/>
      </w:pPr>
      <w:r>
        <w:rPr>
          <w:rFonts w:ascii="David" w:hAnsi="David" w:cs="David"/>
          <w:b w:val="0"/>
          <w:i w:val="0"/>
          <w:color w:val="000000"/>
          <w:sz w:val="24"/>
          <w:szCs w:val="24"/>
          <w:rtl w:val="1"/>
        </w:rPr>
        <w:t>כל המרואיינות זיהו את הפערים החברתיים-כלכליים בין משפחות הילדים כזירת צדק מרכזית, ותיארו מדיניות פעילה שמטרתה למנוע מצבים שבהם ילד נחשף או מושפל בשל מה שאין לו.</w:t>
      </w:r>
    </w:p>
    <w:p>
      <w:pPr>
        <w:bidi w:val="1"/>
        <w:pStyle w:val="Heading3"/>
        <w:bidi w:val="1"/>
        <w:spacing w:line="360" w:lineRule="auto" w:after="120"/>
        <w:jc w:val="right"/>
      </w:pPr>
      <w:r>
        <w:rPr>
          <w:rFonts w:ascii="David" w:hAnsi="David" w:cs="David"/>
          <w:b/>
          <w:i w:val="0"/>
          <w:color w:val="000000"/>
          <w:sz w:val="24"/>
          <w:szCs w:val="24"/>
          <w:rtl w:val="1"/>
        </w:rPr>
        <w:t>5.5.1 מניעת בושה כערך מארגן</w:t>
      </w:r>
    </w:p>
    <w:p>
      <w:pPr>
        <w:bidi w:val="1"/>
        <w:spacing w:line="360" w:lineRule="auto" w:after="120"/>
        <w:jc w:val="both"/>
      </w:pPr>
      <w:r>
        <w:rPr>
          <w:rFonts w:ascii="David" w:hAnsi="David" w:cs="David"/>
          <w:b w:val="0"/>
          <w:i w:val="0"/>
          <w:color w:val="000000"/>
          <w:sz w:val="24"/>
          <w:szCs w:val="24"/>
          <w:rtl w:val="1"/>
        </w:rPr>
        <w:t>הפרקטיקה הבולטת ביותר בקטגוריה זו היא עיצוב מוקדם של כללי הגן כך שפערים כלכליים לא יקבלו במה. מרואיינת 2 תיארה כלל שקבעה בעקבות מקרה שחוותה:</w:t>
      </w:r>
    </w:p>
    <w:p>
      <w:pPr>
        <w:bidi w:val="1"/>
        <w:spacing w:line="360" w:lineRule="auto" w:after="160"/>
        <w:ind w:right="600" w:left="600"/>
        <w:jc w:val="both"/>
      </w:pPr>
      <w:r>
        <w:rPr>
          <w:rFonts w:ascii="David" w:hAnsi="David" w:cs="David"/>
          <w:b w:val="0"/>
          <w:i/>
          <w:color w:val="000000"/>
          <w:sz w:val="24"/>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(מרואיינת 2, ראיון מיום 11.2.2026, נספח 3)</w:t>
      </w:r>
    </w:p>
    <w:p>
      <w:pPr>
        <w:bidi w:val="1"/>
        <w:spacing w:line="360" w:lineRule="auto" w:after="120"/>
        <w:jc w:val="both"/>
      </w:pPr>
      <w:r>
        <w:rPr>
          <w:rFonts w:ascii="David" w:hAnsi="David" w:cs="David"/>
          <w:b w:val="0"/>
          <w:i w:val="0"/>
          <w:color w:val="000000"/>
          <w:sz w:val="24"/>
          <w:szCs w:val="24"/>
          <w:rtl w:val="1"/>
        </w:rPr>
        <w:t>האחדת ימי ההולדת לפורמט צנוע וזהה מנטרלת את הזירה שבה הפערים הכלכליים היו גלויים מכול. מרואיינת 4, שגדלה בעצמה במשפחה מעוטת אמצעים, תיארה מקרה שבו דווקא פעילות תמימה חשפה מחסור, ואת הלקח שהפיקה ממנו:</w:t>
      </w:r>
    </w:p>
    <w:p>
      <w:pPr>
        <w:bidi w:val="1"/>
        <w:spacing w:line="360" w:lineRule="auto" w:after="160"/>
        <w:ind w:right="600" w:left="600"/>
        <w:jc w:val="both"/>
      </w:pPr>
      <w:r>
        <w:rPr>
          <w:rFonts w:ascii="David" w:hAnsi="David" w:cs="David"/>
          <w:b w:val="0"/>
          <w:i/>
          <w:color w:val="000000"/>
          <w:sz w:val="24"/>
          <w:szCs w:val="24"/>
          <w:rtl w:val="1"/>
        </w:rPr>
        <w:t>"אני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(מרואיינת 4, ראיון מיום 25.2.2026, נספח 3)</w:t>
      </w:r>
    </w:p>
    <w:p>
      <w:pPr>
        <w:bidi w:val="1"/>
        <w:spacing w:line="360" w:lineRule="auto" w:after="120"/>
        <w:jc w:val="both"/>
      </w:pPr>
      <w:r>
        <w:rPr>
          <w:rFonts w:ascii="David" w:hAnsi="David" w:cs="David"/>
          <w:b w:val="0"/>
          <w:i w:val="0"/>
          <w:color w:val="000000"/>
          <w:sz w:val="24"/>
          <w:szCs w:val="24"/>
          <w:rtl w:val="1"/>
        </w:rPr>
        <w:t>הלקח שניסחה, בדיקה מוקדמת של כל פעילות בשאלה האם היא עלולה לחשוף מחסור של ילד, מבטא תפיסה של צדק מונע: הצדק המשמעותי ביותר הוא זה שנעשה מראש, בתכנון, ולא בדיעבד, בתיקון. עוד עלה מדבריה עיקרון שכינתה עזרה בלתי נראית, שלפיו השמירה על כבוד הילד חשובה לא פחות מן העזרה עצמה.</w:t>
      </w:r>
    </w:p>
    <w:p>
      <w:pPr>
        <w:bidi w:val="1"/>
        <w:pStyle w:val="Heading3"/>
        <w:bidi w:val="1"/>
        <w:spacing w:line="360" w:lineRule="auto" w:after="120"/>
        <w:jc w:val="right"/>
      </w:pPr>
      <w:r>
        <w:rPr>
          <w:rFonts w:ascii="David" w:hAnsi="David" w:cs="David"/>
          <w:b/>
          <w:i w:val="0"/>
          <w:color w:val="000000"/>
          <w:sz w:val="24"/>
          <w:szCs w:val="24"/>
          <w:rtl w:val="1"/>
        </w:rPr>
        <w:t>5.5.2 הגן כמרחב מתקן</w:t>
      </w:r>
    </w:p>
    <w:p>
      <w:pPr>
        <w:bidi w:val="1"/>
        <w:spacing w:line="360" w:lineRule="auto" w:after="120"/>
        <w:jc w:val="both"/>
      </w:pPr>
      <w:r>
        <w:rPr>
          <w:rFonts w:ascii="David" w:hAnsi="David" w:cs="David"/>
          <w:b w:val="0"/>
          <w:i w:val="0"/>
          <w:color w:val="000000"/>
          <w:sz w:val="24"/>
          <w:szCs w:val="24"/>
          <w:rtl w:val="1"/>
        </w:rPr>
        <w:t>מעבר למניעת הבושה, שלוש מרואיינות תיארו את הגן כמרחב שתפקידו לצמצם באופן פעיל את הפערים שהילדים מביאים מן הבית. מרואיינת 4 קבעה כי כל החומרים המשמעותיים בגן שלה מגיעים מן הגן ולא מן הבית, כך שמרגע המעבר בשער כל הילדים שווים. מרואיינת 6 תיארה השקעה יזומה בהעשרה ובחשיפה:</w:t>
      </w:r>
    </w:p>
    <w:p>
      <w:pPr>
        <w:bidi w:val="1"/>
        <w:spacing w:line="360" w:lineRule="auto" w:after="160"/>
        <w:ind w:right="600" w:left="600"/>
        <w:jc w:val="both"/>
      </w:pPr>
      <w:r>
        <w:rPr>
          <w:rFonts w:ascii="David" w:hAnsi="David" w:cs="David"/>
          <w:b w:val="0"/>
          <w:i/>
          <w:color w:val="000000"/>
          <w:sz w:val="24"/>
          <w:szCs w:val="24"/>
          <w:rtl w:val="1"/>
        </w:rPr>
        <w:t>"אצל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(מרואיינת 6, ראיון מיום 11.3.2026, נספח 3)</w:t>
      </w:r>
    </w:p>
    <w:p>
      <w:pPr>
        <w:bidi w:val="1"/>
        <w:spacing w:line="360" w:lineRule="auto" w:after="120"/>
        <w:jc w:val="both"/>
      </w:pPr>
      <w:r>
        <w:rPr>
          <w:rFonts w:ascii="David" w:hAnsi="David" w:cs="David"/>
          <w:b w:val="0"/>
          <w:i w:val="0"/>
          <w:color w:val="000000"/>
          <w:sz w:val="24"/>
          <w:szCs w:val="24"/>
          <w:rtl w:val="1"/>
        </w:rPr>
        <w:t>תפיסת הגן כמרחב מתקן, המספק לילדים את שחסר להם בבית, ארוחה, חום, שפה, יציבות והעשרה, היא היישום הקונקרטי ביותר של שוויון ההזדמנויות המהותי שנדון בסקירת הספרות: הקצאה מוגברת של משאבים למי שנקודת הפתיחה שלו נמוכה, כדי לקרבו לנקודת פתיחה שווה (דהאן, 2010; אדלר ובלס, 2009). ממצא זה אף מתכתב עם מחקרים המלמדים כי חוויות מוקדמות של אי-שוויון מעצבות את תפיסות הצדק של הילדים עצמם (Elenbaas &amp; Mistry, 2021).</w:t>
      </w:r>
    </w:p>
    <w:p>
      <w:pPr>
        <w:bidi w:val="1"/>
        <w:pStyle w:val="Heading2"/>
        <w:bidi w:val="1"/>
        <w:spacing w:line="360" w:lineRule="auto" w:after="120"/>
        <w:jc w:val="right"/>
      </w:pPr>
      <w:r>
        <w:rPr>
          <w:rFonts w:ascii="David" w:hAnsi="David" w:cs="David"/>
          <w:b/>
          <w:i w:val="0"/>
          <w:color w:val="000000"/>
          <w:sz w:val="24"/>
          <w:szCs w:val="24"/>
          <w:rtl w:val="1"/>
        </w:rPr>
        <w:t>5.6 הגננת כסוכנת צדק וכמחנכת ערכים</w:t>
      </w:r>
    </w:p>
    <w:p>
      <w:pPr>
        <w:bidi w:val="1"/>
        <w:spacing w:line="360" w:lineRule="auto" w:after="120"/>
        <w:jc w:val="both"/>
      </w:pPr>
      <w:r>
        <w:rPr>
          <w:rFonts w:ascii="David" w:hAnsi="David" w:cs="David"/>
          <w:b w:val="0"/>
          <w:i w:val="0"/>
          <w:color w:val="000000"/>
          <w:sz w:val="24"/>
          <w:szCs w:val="24"/>
          <w:rtl w:val="1"/>
        </w:rPr>
        <w:t>הקטגוריה השישית נוגעת לתפיסת התפקיד: האם קידום ערכים של שוויון וצדק חברתי הוא חלק מתפקיד הגננת. כל שש המרואיינות השיבו בחיוב נחרץ, ורובן הגדירו זאת כליבת התפקיד ואף כשליחות.</w:t>
      </w:r>
    </w:p>
    <w:p>
      <w:pPr>
        <w:bidi w:val="1"/>
        <w:pStyle w:val="Heading3"/>
        <w:bidi w:val="1"/>
        <w:spacing w:line="360" w:lineRule="auto" w:after="120"/>
        <w:jc w:val="right"/>
      </w:pPr>
      <w:r>
        <w:rPr>
          <w:rFonts w:ascii="David" w:hAnsi="David" w:cs="David"/>
          <w:b/>
          <w:i w:val="0"/>
          <w:color w:val="000000"/>
          <w:sz w:val="24"/>
          <w:szCs w:val="24"/>
          <w:rtl w:val="1"/>
        </w:rPr>
        <w:t>5.6.1 דוגמה אישית כדרך המלך לחינוך לצדק</w:t>
      </w:r>
    </w:p>
    <w:p>
      <w:pPr>
        <w:bidi w:val="1"/>
        <w:spacing w:line="360" w:lineRule="auto" w:after="120"/>
        <w:jc w:val="both"/>
      </w:pPr>
      <w:r>
        <w:rPr>
          <w:rFonts w:ascii="David" w:hAnsi="David" w:cs="David"/>
          <w:b w:val="0"/>
          <w:i w:val="0"/>
          <w:color w:val="000000"/>
          <w:sz w:val="24"/>
          <w:szCs w:val="24"/>
          <w:rtl w:val="1"/>
        </w:rPr>
        <w:t>ממצא עקבי אצל חמש מרואיינות הוא האמונה שילדים אינם לומדים צדק מהטפה אלא מהתבוננות בהתנהגות הגננת. מרואיינת 1 ניסחה זאת:</w:t>
      </w:r>
    </w:p>
    <w:p>
      <w:pPr>
        <w:bidi w:val="1"/>
        <w:spacing w:line="360" w:lineRule="auto" w:after="160"/>
        <w:ind w:right="600" w:left="600"/>
        <w:jc w:val="both"/>
      </w:pPr>
      <w:r>
        <w:rPr>
          <w:rFonts w:ascii="David" w:hAnsi="David" w:cs="David"/>
          <w:b w:val="0"/>
          <w:i/>
          <w:color w:val="000000"/>
          <w:sz w:val="24"/>
          <w:szCs w:val="24"/>
          <w:rtl w:val="1"/>
        </w:rPr>
        <w:t>"ילדים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  (מרואיינת 1, ראיון מיום 4.2.2026, נספח 3)</w:t>
      </w:r>
    </w:p>
    <w:p>
      <w:pPr>
        <w:bidi w:val="1"/>
        <w:spacing w:line="360" w:lineRule="auto" w:after="120"/>
        <w:jc w:val="both"/>
      </w:pPr>
      <w:r>
        <w:rPr>
          <w:rFonts w:ascii="David" w:hAnsi="David" w:cs="David"/>
          <w:b w:val="0"/>
          <w:i w:val="0"/>
          <w:color w:val="000000"/>
          <w:sz w:val="24"/>
          <w:szCs w:val="24"/>
          <w:rtl w:val="1"/>
        </w:rPr>
        <w:t>מרואיינת 5 הוסיפה כי היא אינה צריכה להטיף לילדים אלא לחיות את הערכים מולם, שכן ילד הרואה את הגננת נוהגת בכבוד ובחום בכל אחד לומד, בלי מילים, כיצד נראה עולם צודק. תפיסה זו מעבירה את מוקד החינוך לערכים מן התוכן המוצהר אל האקלים והפרקטיקה: הצדק נלמד מן האופן שבו מחולקים בפועל הקשב, המרחב והמשאבים. בכך מתחברות המרואיינות לתפיסת הגננת כדמות מוסרית מעצבת וכסוכנת חיברות ראשונה (Solehuddin &amp; Adriany, 2017).</w:t>
      </w:r>
      <w:r>
        <w:rPr>
          <w:rFonts w:ascii="David" w:hAnsi="David" w:cs="David"/>
          <w:color w:val="000000"/>
          <w:sz w:val="24"/>
          <w:szCs w:val="24"/>
          <w:rtl w:val="1"/>
        </w:rPr>
        <w:t xml:space="preserve"> תפיסה זו אף מעוגנת נורמטיבית בקוד האתי בגן הילדים, הרואה בגן מרחב של יחסים המושתתים על ערכים ובגננת את האחראית לכינונם (מכללת סמינר הקיבוצים, 2018).</w:t>
      </w:r>
    </w:p>
    <w:p>
      <w:pPr>
        <w:bidi w:val="1"/>
        <w:pStyle w:val="Heading3"/>
        <w:bidi w:val="1"/>
        <w:spacing w:line="360" w:lineRule="auto" w:after="120"/>
        <w:jc w:val="right"/>
      </w:pPr>
      <w:r>
        <w:rPr>
          <w:rFonts w:ascii="David" w:hAnsi="David" w:cs="David"/>
          <w:b/>
          <w:i w:val="0"/>
          <w:color w:val="000000"/>
          <w:sz w:val="24"/>
          <w:szCs w:val="24"/>
          <w:rtl w:val="1"/>
        </w:rPr>
        <w:t>5.6.2 שליחות, ותק והשונות בין הגננות</w:t>
      </w:r>
    </w:p>
    <w:p>
      <w:pPr>
        <w:bidi w:val="1"/>
        <w:spacing w:line="360" w:lineRule="auto" w:after="120"/>
        <w:jc w:val="both"/>
      </w:pPr>
      <w:r>
        <w:rPr>
          <w:rFonts w:ascii="David" w:hAnsi="David" w:cs="David"/>
          <w:b w:val="0"/>
          <w:i w:val="0"/>
          <w:color w:val="000000"/>
          <w:sz w:val="24"/>
          <w:szCs w:val="24"/>
          <w:rtl w:val="1"/>
        </w:rPr>
        <w:t>לצד ההסכמה הערכית הגורפת, ניכרו הבדלים באופן שבו הגננות ממשיגות את תפקידן. מרואיינת 6 תיארה את קידום הצדק כייעוד חיים:</w:t>
      </w:r>
    </w:p>
    <w:p>
      <w:pPr>
        <w:bidi w:val="1"/>
        <w:spacing w:line="360" w:lineRule="auto" w:after="160"/>
        <w:ind w:right="600" w:left="600"/>
        <w:jc w:val="both"/>
      </w:pPr>
      <w:r>
        <w:rPr>
          <w:rFonts w:ascii="David" w:hAnsi="David" w:cs="David"/>
          <w:b w:val="0"/>
          <w:i/>
          <w:color w:val="000000"/>
          <w:sz w:val="24"/>
          <w:szCs w:val="24"/>
          <w:rtl w:val="1"/>
        </w:rPr>
        <w:t>"זה לא מקצוע, זו שליחות."  (מרואיינת 6, ראיון מיום 11.3.2026, נספח 3)</w:t>
      </w:r>
    </w:p>
    <w:p>
      <w:pPr>
        <w:bidi w:val="1"/>
        <w:spacing w:line="360" w:lineRule="auto" w:after="120"/>
        <w:jc w:val="both"/>
      </w:pPr>
      <w:r>
        <w:rPr>
          <w:rFonts w:ascii="David" w:hAnsi="David" w:cs="David"/>
          <w:b w:val="0"/>
          <w:i w:val="0"/>
          <w:color w:val="000000"/>
          <w:sz w:val="24"/>
          <w:szCs w:val="24"/>
          <w:rtl w:val="1"/>
        </w:rPr>
        <w:t>לעומתה, מרואיינת 2, הוותיקה שבמרואיינות, העידה כי במשך שנים פעלה על-פי עקרונות אלה מבלי לקרוא להם בשם, וכי השפה המושגית הגיעה רק בהשתלמויות מאוחרות. הגננת הצעירה, לעומת זאת, הגיעה עם שפה תיאורטית סדורה מן ההכשרה. שונות זו, בין עשייה אינטואיטיבית לעשייה ממושגת, עולה בקנה אחד עם ממצאי הספרות בדבר שונות רבה בין גננות במודעות ובכלים לעיסוק בצדק ובהוגנות (Lang et al., 2024; Ryan &amp; Grieshaber, 2024), והיא מלמדת כי הבסיס הערכי קודם לשפה המקצועית, אך אינו תלוי בה.</w:t>
      </w:r>
      <w:r>
        <w:rPr>
          <w:rFonts w:ascii="David" w:hAnsi="David" w:cs="David"/>
          <w:color w:val="000000"/>
          <w:sz w:val="24"/>
          <w:szCs w:val="24"/>
          <w:rtl w:val="1"/>
        </w:rPr>
        <w:t xml:space="preserve"> שונות דומה בין גננות תועדה גם באשר לאמונות פדגוגיות רחבות יותר, שנמצאו מושפעות בין היתר ממאפייני אוכלוסיית הגן (סברדלוב ואחרים, 2017).</w:t>
      </w:r>
    </w:p>
    <w:p>
      <w:pPr>
        <w:bidi w:val="1"/>
        <w:pStyle w:val="Heading2"/>
        <w:bidi w:val="1"/>
        <w:spacing w:line="360" w:lineRule="auto" w:after="120"/>
        <w:jc w:val="right"/>
      </w:pPr>
      <w:r>
        <w:rPr>
          <w:rFonts w:ascii="David" w:hAnsi="David" w:cs="David"/>
          <w:b/>
          <w:color w:val="000000"/>
          <w:sz w:val="24"/>
          <w:szCs w:val="24"/>
          <w:rtl w:val="1"/>
        </w:rPr>
        <w:t>5.7 צדק ביחסי גננת-הורים</w:t>
      </w:r>
    </w:p>
    <w:p>
      <w:pPr>
        <w:bidi w:val="1"/>
        <w:spacing w:line="360" w:lineRule="auto" w:after="120"/>
        <w:jc w:val="both"/>
      </w:pPr>
      <w:r>
        <w:rPr>
          <w:rFonts w:ascii="David" w:hAnsi="David" w:cs="David"/>
          <w:color w:val="000000"/>
          <w:sz w:val="24"/>
          <w:szCs w:val="24"/>
          <w:rtl w:val="1"/>
        </w:rPr>
        <w:t>קטגוריה נוספת, שעלתה בעוצמה מן הראיונות, נוגעת לזירה שמחוץ למעגל הילדים: ההורים. כל שש המרואיינות נשאלו על התמודדות עם דרישת הורה ליחס מועדף ועל שיתוף ההורים בסוגיות של הוגנות, וכולן תיארו את ההורים כקהל שני, תובעני לא פחות, שמולו נבחנת הוגנותן. חמש מהן תיארו מקרים קונקרטיים של הורים שביקשו יתרון לילדם, ואת הדרך שבה עמדו על עקרון ההוגנות בלי לפגוע בקשר. מרואיינת 1 תיארה את דפוס הפעולה שגיבשה:</w:t>
      </w:r>
    </w:p>
    <w:p>
      <w:pPr>
        <w:bidi w:val="1"/>
        <w:spacing w:line="360" w:lineRule="auto" w:after="160"/>
        <w:ind w:right="600" w:left="600"/>
        <w:jc w:val="both"/>
      </w:pPr>
      <w:r>
        <w:rPr>
          <w:rFonts w:ascii="David" w:hAnsi="David" w:cs="David"/>
          <w:i/>
          <w:color w:val="000000"/>
          <w:sz w:val="24"/>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(מרואיינת 1, ראיון מיום 4.2.2026, נספח 3)</w:t>
      </w:r>
    </w:p>
    <w:p>
      <w:pPr>
        <w:bidi w:val="1"/>
        <w:spacing w:line="360" w:lineRule="auto" w:after="120"/>
        <w:jc w:val="both"/>
      </w:pPr>
      <w:r>
        <w:rPr>
          <w:rFonts w:ascii="David" w:hAnsi="David" w:cs="David"/>
          <w:color w:val="000000"/>
          <w:sz w:val="24"/>
          <w:szCs w:val="24"/>
          <w:rtl w:val="1"/>
        </w:rPr>
        <w:t>הדפוס העולה מדבריה משלב הקשבה אמפתית לדאגת ההורה עם עמידה איתנה על עקרון ההוגנות כלפי כלל הילדים. כלומר, הגננת מיישמת מול ההורים את אותו צדק אינטראקציוני שהיא מיישמת מול הילדים: הכרה ברגש, לצד הליך שקוף ועקבי. מרואיינת 6, המלמדת בשכונה מוחלשת, האירה פן הפוך של אותה זירה:</w:t>
      </w:r>
    </w:p>
    <w:p>
      <w:pPr>
        <w:bidi w:val="1"/>
        <w:spacing w:line="360" w:lineRule="auto" w:after="160"/>
        <w:ind w:right="600" w:left="600"/>
        <w:jc w:val="both"/>
      </w:pPr>
      <w:r>
        <w:rPr>
          <w:rFonts w:ascii="David" w:hAnsi="David" w:cs="David"/>
          <w:i/>
          <w:color w:val="000000"/>
          <w:sz w:val="24"/>
          <w:szCs w:val="24"/>
          <w:rtl w:val="1"/>
        </w:rPr>
        <w:t>"במקומות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(מרואיינת 6, ראיון מיום 11.3.2026, נספח 3)</w:t>
      </w:r>
    </w:p>
    <w:p>
      <w:pPr>
        <w:bidi w:val="1"/>
        <w:spacing w:line="360" w:lineRule="auto" w:after="120"/>
        <w:jc w:val="both"/>
      </w:pPr>
      <w:r>
        <w:rPr>
          <w:rFonts w:ascii="David" w:hAnsi="David" w:cs="David"/>
          <w:color w:val="000000"/>
          <w:sz w:val="24"/>
          <w:szCs w:val="24"/>
          <w:rtl w:val="1"/>
        </w:rPr>
        <w:t>בעוד שבגנים מבוססים האתגר הוא לרסן הורים הדורשים יתרון, בגן המוחלש האתגר הוא הפוך: לייצג את הילד שהוריו אינם מסוגלים להיאבק עבורו. שני הקולות יחד ממחישים כי הצדק של הגננת מול ההורים אינו אחיד, אלא מותאם להקשר, ובשני המקרים הגננת מתפקדת כשומרת הסף של ההוגנות. ממצאים אלה עולים בקנה אחד עם הספרות המתארת את יחסי הגננות וההורים כיחסים אמביוולנטיים, המשלבים הערכה ותמיכה עם תלונות ולחצים (אדרי, 2021), ואת התקשורת הפתוחה והאמון כגורמים המרכזיים המקדמים יחסים אלה (לוי ואחרים, 2023). בראי הקוד האתי, העמידה על הוגנות מול לחצי הורים אינה עימות אלא מימוש של חובה מקצועית (מכללת סמינר הקיבוצים, 2018).</w:t>
      </w:r>
    </w:p>
    <w:p>
      <w:pPr>
        <w:bidi w:val="1"/>
        <w:pStyle w:val="Heading2"/>
        <w:bidi w:val="1"/>
        <w:spacing w:line="360" w:lineRule="auto" w:after="120"/>
        <w:jc w:val="right"/>
      </w:pPr>
      <w:r>
        <w:rPr>
          <w:rFonts w:ascii="David" w:hAnsi="David" w:cs="David"/>
          <w:b/>
          <w:i w:val="0"/>
          <w:color w:val="000000"/>
          <w:sz w:val="24"/>
          <w:szCs w:val="24"/>
          <w:rtl w:val="1"/>
        </w:rPr>
        <w:t>5.8 סיכום פרק הממצאים</w:t>
      </w:r>
    </w:p>
    <w:p>
      <w:pPr>
        <w:bidi w:val="1"/>
        <w:spacing w:line="360" w:lineRule="auto" w:after="120"/>
        <w:jc w:val="both"/>
      </w:pPr>
      <w:r>
        <w:rPr>
          <w:rFonts w:ascii="David" w:hAnsi="David" w:cs="David"/>
          <w:b w:val="0"/>
          <w:i w:val="0"/>
          <w:color w:val="000000"/>
          <w:sz w:val="24"/>
          <w:szCs w:val="24"/>
          <w:rtl w:val="1"/>
        </w:rPr>
        <w:t>ניתוח הראיונות העלה תמונה עקבית ורבת-פנים של ההתנהלות הצודקת בגן כפי שהיא נתפסת בעיני הגננות. במרכזה עומדת ההבחנה בין חלוקה שווה לחלוקה הוגנת, שחצתה את כל הקטגוריות: היא הופיעה בתפיסת המונח, הנחתה את חלוקת תשומת הלב והמשאבים, עיצבה את ההתמודדות עם פערים חברתיים-כלכליים, ואף נלמדה במפורש לילדים. סביבה התארגנו יתר הממצאים: המאבק בעוול הסמוי של הילד השקט, השקיפות והצפיות ככלי הוגנות, מניעת הבושה ותפיסת הגן כמרחב מתקן, והאמונה כי הצדק נלמד מדוגמה אישית. בפרק הבא יידונו ממצאים אלה לאור הספרות התיאורטית והמחקרית, ותיבחן משמעותם המצטברת ביחס לשאלת המחקר.</w:t>
      </w:r>
      <w:r>
        <w:rPr>
          <w:rFonts w:ascii="David" w:hAnsi="David" w:cs="David"/>
          <w:color w:val="000000"/>
          <w:sz w:val="24"/>
          <w:szCs w:val="24"/>
          <w:rtl w:val="1"/>
        </w:rPr>
        <w:t xml:space="preserve"> לתמונה זו מצטרפת זירת ההורים, שבה נבחנת הוגנותה של הגננת מבחוץ, והיא עומדת בה באמצעות אותם כלים עצמם: הקשבה, שקיפות ועמידה על העיקרון.</w:t>
      </w:r>
    </w:p>
    <w:p>
      <w:pPr>
        <w:pageBreakBefore/>
        <w:bidi w:val="1"/>
        <w:pStyle w:val="Heading1"/>
        <w:bidi w:val="1"/>
        <w:spacing w:line="360" w:lineRule="auto" w:before="280" w:after="160"/>
        <w:jc w:val="both"/>
      </w:pPr>
      <w:r>
        <w:rPr>
          <w:rFonts w:ascii="David" w:hAnsi="David" w:cs="David"/>
          <w:b/>
          <w:color w:val="000000"/>
          <w:sz w:val="30"/>
          <w:szCs w:val="30"/>
          <w:rtl w:val="1"/>
          <w:rtl w:val="1"/>
        </w:rPr>
        <w:t>6. דיון</w:t>
      </w:r>
    </w:p>
    <w:p>
      <w:pPr>
        <w:bidi w:val="1"/>
        <w:spacing w:line="360" w:lineRule="auto" w:after="120"/>
        <w:jc w:val="both"/>
      </w:pPr>
      <w:r>
        <w:rPr>
          <w:rFonts w:ascii="David" w:hAnsi="David" w:cs="David"/>
          <w:color w:val="000000"/>
          <w:sz w:val="24"/>
          <w:szCs w:val="24"/>
          <w:rtl w:val="1"/>
        </w:rPr>
        <w:t>המחקר הנוכחי ביקש לחשוף כיצד גננות תופסות ומגדירות התנהלות צודקת והוגנת במסגרת הגן, וכיצד הן מיישמות את עקרונות הצדק החלוקתי בעבודתן היומיומית. לשם כך נערכו ראיונות עומק חצי-מובנים עם שש גננות בעלות ותק, רקע ואוכלוסיית גן מגוונים, והנתונים נותחו על-פי עקרונות התיאוריה המעוגנת בשדה (גבתון, 2001; שקדי, 2003).</w:t>
      </w:r>
    </w:p>
    <w:p>
      <w:pPr>
        <w:bidi w:val="1"/>
        <w:spacing w:line="360" w:lineRule="auto" w:after="120"/>
        <w:jc w:val="both"/>
      </w:pPr>
      <w:r>
        <w:rPr>
          <w:rFonts w:ascii="David" w:hAnsi="David" w:cs="David"/>
          <w:color w:val="000000"/>
          <w:sz w:val="24"/>
          <w:szCs w:val="24"/>
          <w:rtl w:val="1"/>
        </w:rPr>
        <w:t>ניתוח הנתונים חשף שבע תמות מרכזיות, והן: (א) תפיסת המונח "צדק בגן"; (ב) חלוקת משאב תשומת הלב הרגשית; (ג) ההבחנה בין חלוקה שווה לחלוקה הוגנת; (ד) חלוקת המשאבים הפיזיים והמרחב הקבוצתי; (ה) צדק חברתי-כלכלי ומניעת בושה; (ו) צדק ביחסי גננת-הורים; ו-(ז) הגננת כסוכנת צדק וכמחנכת ערכים.</w:t>
      </w:r>
    </w:p>
    <w:p>
      <w:pPr>
        <w:bidi w:val="1"/>
        <w:spacing w:line="360" w:lineRule="auto" w:after="120"/>
        <w:jc w:val="both"/>
      </w:pPr>
      <w:r>
        <w:rPr>
          <w:rFonts w:ascii="David" w:hAnsi="David" w:cs="David"/>
          <w:color w:val="000000"/>
          <w:sz w:val="24"/>
          <w:szCs w:val="24"/>
          <w:rtl w:val="1"/>
        </w:rPr>
        <w:t>במרכז התמות עומדת ההבחנה החדה שערכו כל שש המרואיינות בין חלוקה שווה לחלוקה הוגנת, והעדפתן הברורה את ההוגנות מבוססת-הצורך על פני השוויון המכני, ממצא התואם את עיקרון הצורך בגישה הרב-ממדית לצדק חלוקתי (Connell, 1993; סבג וביברמן-שלו, 2014). סביב ליבה זו התארגנו יתר הממצאים: חלוקת תשומת הלב נתפסה כפעולה מכוונת ושיטתית, הנדרשת להיאבק בעוול הסמוי של הילד השקט, באופן המחבר בין הצדק החלוקתי לצדק האינטראקציוני (Horan et al., 2010; Jiang et al., 2018); השקיפות והצפיות של כללי הגן נתפסו כמקור תחושת ההוגנות, ברוח הצדק הפרוצדורלי; הגן נתפס כמרחב מתקן, המצמצם פערים חברתיים-כלכליים ומונע בושה (אדלר ובלס, 2009; דהאן, 2010; Elenbaas &amp; Mistry, 2021); הוגנות הגננת נמצאה נבחנת גם מול ההורים, בהתאם לתיאור היחסים האמביוולנטיים בספרות (אדרי, 2021; לוי ואחרים, 2023); ולבסוף, הגננות תיארו את קידום ערכי השוויון והצדק כשליחות הנלמדת בדוגמה אישית, ברוח הקוד האתי בגן הילדים (מכללת סמינר הקיבוצים, 2018) ובהלימה לספרות על הגננת כסוכנת חיברות מוסרית (Solehuddin &amp; Adriany, 2017; Lee et al., 2022).</w:t>
      </w:r>
    </w:p>
    <w:p>
      <w:pPr>
        <w:bidi w:val="1"/>
        <w:spacing w:line="360" w:lineRule="auto" w:after="120"/>
        <w:jc w:val="both"/>
      </w:pPr>
      <w:r>
        <w:rPr>
          <w:rFonts w:ascii="David" w:hAnsi="David" w:cs="David"/>
          <w:color w:val="000000"/>
          <w:sz w:val="24"/>
          <w:szCs w:val="24"/>
          <w:rtl w:val="1"/>
        </w:rPr>
        <w:t>תמות אלה תורמות תרומה כפולה. מן ההיבט התיאורטי, המחקר מרחיב את הידע על תפיסות צדק אל הגיל הרך, זירה שכמעט לא נחקרה, וממחיש כי עקרונות הצדק החלוקתי מתקיימים בגן במלוא עוצמתם, אך סביב משאבים רכים ובלתי מדידים, תשומת לב, זמן ומרחב, ולא סביב ציונים, כפי שנחקר עד כה בבתי הספר (קרמרסקי ורש, 2004). מן ההיבט היישומי, המחקר חושף כי העשייה הצודקת של הגננות היא ברובה אינטואיטיבית וסמויה, וכי השפה המושגית והכלים לעסוק בה אינם נחלת הכול, ממצא המתיישב עם השונות שתועדה בספרות בין גננות (סברדלוב ואחרים, 2017; Lang et al., 2024; Ryan &amp; Grieshaber, 2024) ומצביע על הצורך בהמשגה מפורשת של הצדק החלוקתי בהכשרת גננות.</w:t>
      </w:r>
    </w:p>
    <w:p>
      <w:pPr>
        <w:pageBreakBefore/>
        <w:bidi w:val="1"/>
        <w:pStyle w:val="Heading1"/>
        <w:bidi w:val="1"/>
        <w:spacing w:line="360" w:lineRule="auto" w:before="280" w:after="160"/>
        <w:jc w:val="both"/>
      </w:pPr>
      <w:r>
        <w:rPr>
          <w:rFonts w:ascii="David" w:hAnsi="David" w:cs="David"/>
          <w:b/>
          <w:color w:val="000000"/>
          <w:sz w:val="24"/>
          <w:szCs w:val="24"/>
          <w:rtl w:val="1"/>
          <w:rtl w:val="1"/>
        </w:rPr>
        <w:t>7. סיכום</w:t>
      </w:r>
    </w:p>
    <w:p>
      <w:pPr>
        <w:bidi w:val="1"/>
        <w:spacing w:line="360" w:lineRule="auto" w:after="120"/>
        <w:jc w:val="both"/>
      </w:pPr>
      <w:r>
        <w:rPr>
          <w:rFonts w:ascii="David" w:hAnsi="David" w:cs="David"/>
          <w:color w:val="000000"/>
          <w:sz w:val="24"/>
          <w:szCs w:val="24"/>
          <w:rtl w:val="1"/>
        </w:rPr>
        <w:t>מן הממצאים והדיון עולות כמה הבנות מרכזיות. ראשית, תפיסת הצדק של הגננות היא במהותה תפיסה של הוגנות מבוססת-צורך ולא של שוויון מכני: הגננת אינה שואפת לתת לכל הילדים את אותו הדבר, אלא לתת לכל ילד את מה שהוא צריך כדי להגיע לאותה נקודה. שנית, הצדק בגן אינו מושג מופשט אלא נבנה מאינספור החלטות זעירות ויומיומיות, של קשב, של תור, של מקום ושל מילה, וכל אחת מהן היא הכרעה חלוקתית קטנה. שלישית, מאחר שהגננת היא סוכנת הצדק הראשונה של הילד מול החברה, לתפיסותיה ולפרקטיקות שלה השפעה מעצבת על חוויית הצדק והשייכות הראשונית שלו. ולבסוף, הבסיס הערכי קיים אצל כלל הגננות, אך השפה המושגית והכלים המקצועיים אינם תמיד זמינים להן, והעשייה הצודקת נותרת פעמים רבות אינטואיטיבית וסמויה.</w:t>
      </w:r>
    </w:p>
    <w:p>
      <w:pPr>
        <w:bidi w:val="1"/>
        <w:spacing w:line="360" w:lineRule="auto" w:after="120"/>
        <w:jc w:val="both"/>
      </w:pPr>
      <w:r>
        <w:rPr>
          <w:rFonts w:ascii="David" w:hAnsi="David" w:cs="David"/>
          <w:color w:val="000000"/>
          <w:sz w:val="24"/>
          <w:szCs w:val="24"/>
          <w:rtl w:val="1"/>
        </w:rPr>
        <w:t>להבנות אלה השלכות מעשיות למעגלים שונים. לגננות בשטח מוצע לאמץ כלים פשוטים לניטור מכוון של חלוקת הקשב, דוגמת רישום יומי של מגעים אישיים, כדי שהילד השקט לא ייעלם; למוסדות ההכשרה ולהשתלמויות מוצע לשלב התייחסות מפורשת להבחנה בין שווה להוגן ולחלוקת המשאבים הרכים, וללוות גננות מתחילות בגיבוש שפה מקצועית בתחום; למערכת החינוך מוצע להכיר בגן כמרחב מצמצם פערים ולתמוך בכך במשאבים ובגיבוי; ובקשר עם ההורים מוצע להקדים שקיפות: להציג את עקרון ההוגנות כבר בתחילת השנה, כדי לצמצם מתחים סביב דרישות ליחס מועדף.</w:t>
      </w:r>
    </w:p>
    <w:p>
      <w:pPr>
        <w:bidi w:val="1"/>
        <w:spacing w:line="360" w:lineRule="auto" w:after="120"/>
        <w:jc w:val="both"/>
      </w:pPr>
      <w:r>
        <w:rPr>
          <w:rFonts w:ascii="David" w:hAnsi="David" w:cs="David"/>
          <w:color w:val="000000"/>
          <w:sz w:val="24"/>
          <w:szCs w:val="24"/>
          <w:rtl w:val="1"/>
        </w:rPr>
        <w:t>לצד זאת יש לסייג: המחקר התבסס על מדגם קטן של שש גננות מאזור המרכז, נשי כולו וממגזר יהודי, והוא נשען על דיווח עצמי בראיונות, כך שייתכן פער בין התפיסות המוצהרות לבין הפרקטיקה בפועל (וראו הרחבה בסעיף 4.10). לפיכך, מוצע במחקר עתידי להרחיב את המדגם לאזורים ולמגזרים נוספים ולכלול גם גננים, לשלב תצפיות בשדה לצד ראיונות, לבחון את סוגיית הצדק בגן גם מנקודת מבטם של הילדים ושל ההורים, ולבדוק לאורך זמן את השפעתה של הכשרה ייעודית בנושא על הפרקטיקה.</w:t>
      </w:r>
    </w:p>
    <w:p>
      <w:pPr>
        <w:bidi w:val="1"/>
        <w:spacing w:line="360" w:lineRule="auto" w:after="120"/>
        <w:jc w:val="both"/>
      </w:pPr>
      <w:r>
        <w:rPr>
          <w:rFonts w:ascii="David" w:hAnsi="David" w:cs="David"/>
          <w:color w:val="000000"/>
          <w:sz w:val="24"/>
          <w:szCs w:val="24"/>
          <w:rtl w:val="1"/>
        </w:rPr>
        <w:t>בהערה אישית, העבודה על מחקר זה לימדה אותי שהשאלה "מה הוגן" אינה שאלה תיאורטית עבור הגננת, אלא שאלה שהיא משיבה עליה בפועל עשרות פעמים ביום, לרוב בלי מילים. ההאזנה לשש הגננות חידדה בי את ההכרה שמאחורי כל גן מתנהל מפעל שקט של צדק, וששווה לתת לו שם.</w:t>
      </w:r>
    </w:p>
    <w:p>
      <w:pPr>
        <w:pStyle w:val="Heading1"/>
        <w:pageBreakBefore/>
        <w:bidi w:val="1"/>
        <w:spacing w:line="360" w:lineRule="auto"/>
        <w:jc w:val="right"/>
      </w:pPr>
      <w:r>
        <w:rPr>
          <w:rFonts w:ascii="David" w:hAnsi="David" w:cs="David"/>
          <w:b/>
          <w:color w:val="000000"/>
          <w:sz w:val="24"/>
          <w:szCs w:val="24"/>
          <w:rtl w:val="1"/>
        </w:rPr>
        <w:t>8. רפלקציה</w:t>
      </w:r>
    </w:p>
    <w:p>
      <w:pPr>
        <w:bidi w:val="1"/>
        <w:spacing w:line="360" w:lineRule="auto"/>
        <w:ind/>
        <w:jc w:val="both"/>
      </w:pPr>
      <w:r>
        <w:rPr>
          <w:rFonts w:ascii="David" w:hAnsi="David" w:cs="David"/>
          <w:b w:val="0"/>
          <w:color w:val="000000"/>
          <w:sz w:val="24"/>
          <w:szCs w:val="24"/>
          <w:rtl w:val="1"/>
        </w:rPr>
        <w:t>כתיבת הסמינריון הזה שינתה את האופן שבו אני מסתכלת על העבודה שלי בגן. כשהתחלתי, חשבתי שצדק הוא מילה גדולה ומופשטת, משהו ששייך לשיעורי אזרחות ולא לפינת הבנייה. ככל שהעמקתי בספרות ובראיונות, הבנתי שההפך הוא הנכון: הצדק בגן נמצא בדיוק בהחלטות הקטנות שאני מקבלת מאה פעם ביום, ושלא תמיד שמתי לב אליהן.</w:t>
      </w:r>
    </w:p>
    <w:p>
      <w:pPr>
        <w:bidi w:val="1"/>
        <w:spacing w:line="360" w:lineRule="auto"/>
        <w:ind/>
        <w:jc w:val="both"/>
      </w:pPr>
      <w:r>
        <w:rPr>
          <w:rFonts w:ascii="David" w:hAnsi="David" w:cs="David"/>
          <w:b w:val="0"/>
          <w:color w:val="000000"/>
          <w:sz w:val="24"/>
          <w:szCs w:val="24"/>
          <w:rtl w:val="1"/>
        </w:rPr>
        <w:t>התרומה המרכזית של הקורס ושל כתיבת העבודה להתפתחות המקצועית שלי היא שקיבלתי שפה. דברים שעשיתי במשך שנים מתוך אינטואיציה, כמו לתת יותר לילד שזקוק או לשמור על השקט שלא ייבלע, קיבלו פתאום שם ומסגרת תיאורטית. ההבחנה בין חלוקה שווה לחלוקה הוגנת, שחזרה אצל כל הגננות שראיינתי, היא הרעיון שהכי נשאר איתי, ואני מוצאת את עצמי חושבת עליו עכשיו כמעט בכל החלטה בגן.</w:t>
      </w:r>
    </w:p>
    <w:p>
      <w:pPr>
        <w:bidi w:val="1"/>
        <w:spacing w:line="360" w:lineRule="auto"/>
        <w:ind/>
        <w:jc w:val="both"/>
      </w:pPr>
      <w:r>
        <w:rPr>
          <w:rFonts w:ascii="David" w:hAnsi="David" w:cs="David"/>
          <w:b w:val="0"/>
          <w:color w:val="000000"/>
          <w:sz w:val="24"/>
          <w:szCs w:val="24"/>
          <w:rtl w:val="1"/>
        </w:rPr>
        <w:t>מן העבודה למדתי גם דברים פחות מחמיאים על עצמי. גיליתי כמה קל להיסחף אחרי הילד שצועק חזק, וכמה מאמץ מודע צריך כדי לראות את הילד השקט. אם הייתי ממליצה על שינוי בקורס, הייתי מבקשת יותר זמן על שלב ניתוח הנתונים ובניית עץ הקטגוריות, שהיה החלק המאתגר והמלמד ביותר עבורי. בסך הכול, העבודה הזו לא רק לימדה אותי לחקור, היא גם הפכה אותי לגננת מודעת יותר.</w:t>
      </w:r>
    </w:p>
    <w:p>
      <w:pPr>
        <w:pageBreakBefore/>
        <w:bidi w:val="1"/>
        <w:pStyle w:val="Heading1"/>
        <w:bidi w:val="1"/>
        <w:spacing w:line="360" w:lineRule="auto" w:before="280" w:after="160"/>
        <w:jc w:val="both"/>
      </w:pPr>
      <w:r>
        <w:rPr>
          <w:rFonts w:ascii="David" w:hAnsi="David" w:cs="David"/>
          <w:b/>
          <w:color w:val="000000"/>
          <w:sz w:val="24"/>
          <w:szCs w:val="24"/>
          <w:rtl w:val="1"/>
          <w:rtl w:val="1"/>
        </w:rPr>
        <w:t>9. רשימת המקורות</w:t>
      </w:r>
    </w:p>
    <w:p>
      <w:pPr>
        <w:bidi w:val="1"/>
        <w:spacing w:line="360" w:lineRule="auto" w:after="120"/>
        <w:ind w:left="480"/>
        <w:jc w:val="both"/>
      </w:pPr>
      <w:r>
        <w:rPr>
          <w:rFonts w:ascii="David" w:hAnsi="David" w:cs="David"/>
          <w:color w:val="000000"/>
          <w:szCs w:val="24"/>
          <w:rtl w:val="1"/>
        </w:rPr>
        <w:t>אדלר, ח' ובלס, נ' (2009). אי-שוויון במערכת החינוך בישראל – ישראל 2009 תמונת מצב. ירושלים: מאור-ולך.</w:t>
      </w:r>
    </w:p>
    <w:p>
      <w:pPr>
        <w:bidi w:val="1"/>
        <w:spacing w:line="360" w:lineRule="auto" w:after="120"/>
        <w:ind w:left="480" w:hanging="480"/>
        <w:jc w:val="both"/>
      </w:pPr>
      <w:r>
        <w:rPr>
          <w:rFonts w:ascii="David" w:hAnsi="David" w:cs="David"/>
          <w:color w:val="000000"/>
          <w:sz w:val="24"/>
          <w:szCs w:val="24"/>
          <w:rtl w:val="1"/>
        </w:rPr>
        <w:t>אדרי, א' (2021). תפיסת הקשר עם ההורים מנקודת המבט של הגננת. חוקרים@הגיל הרך, 12, 141–164.</w:t>
      </w:r>
    </w:p>
    <w:p>
      <w:pPr>
        <w:bidi w:val="1"/>
        <w:spacing w:line="360" w:lineRule="auto" w:after="120"/>
        <w:ind w:left="480" w:hanging="480"/>
        <w:jc w:val="both"/>
      </w:pPr>
      <w:r>
        <w:rPr>
          <w:rFonts w:ascii="David" w:hAnsi="David" w:cs="David"/>
          <w:color w:val="000000"/>
          <w:sz w:val="24"/>
          <w:szCs w:val="24"/>
          <w:rtl w:val="1"/>
        </w:rPr>
        <w:t>בסר-בירון, ש' ושבחון-שרף, י' (2026). תפקיד הגננת בלמידה רגשית-חברתית: בין תפיסה ליישום בגני ילדים. חוקרים@הגיל הרך, 26, 1–31.</w:t>
      </w:r>
    </w:p>
    <w:p>
      <w:pPr>
        <w:bidi w:val="1"/>
        <w:spacing w:line="360" w:lineRule="auto" w:after="120"/>
        <w:ind w:left="480"/>
        <w:jc w:val="both"/>
      </w:pPr>
      <w:r>
        <w:rPr>
          <w:rFonts w:ascii="David" w:hAnsi="David" w:cs="David"/>
          <w:color w:val="000000"/>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jc w:val="both"/>
      </w:pPr>
      <w:r>
        <w:rPr>
          <w:rFonts w:ascii="David" w:hAnsi="David" w:cs="David"/>
          <w:color w:val="000000"/>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jc w:val="both"/>
      </w:pPr>
      <w:r>
        <w:rPr>
          <w:rFonts w:ascii="David" w:hAnsi="David" w:cs="David"/>
          <w:color w:val="000000"/>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jc w:val="both"/>
      </w:pPr>
      <w:r>
        <w:rPr>
          <w:rFonts w:ascii="David" w:hAnsi="David" w:cs="David"/>
          <w:color w:val="000000"/>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hanging="480"/>
        <w:jc w:val="both"/>
      </w:pPr>
      <w:r>
        <w:rPr>
          <w:rFonts w:ascii="David" w:hAnsi="David" w:cs="David"/>
          <w:color w:val="000000"/>
          <w:sz w:val="24"/>
          <w:szCs w:val="24"/>
          <w:rtl w:val="1"/>
        </w:rPr>
        <w:t>לוי, א', טיש, ס', פלג, א' וטל, פ' (2023). גורמים המקדמים יחסי הורים-גננות וסטודנטיות להוראה בעת משבר קורונה וגורמים המעכבים אותם. חוקרים@הגיל הרך, 20, 60–88.</w:t>
      </w:r>
    </w:p>
    <w:p>
      <w:pPr>
        <w:bidi w:val="1"/>
        <w:spacing w:line="360" w:lineRule="auto" w:after="120"/>
        <w:ind w:left="480" w:hanging="480"/>
        <w:jc w:val="both"/>
      </w:pPr>
      <w:r>
        <w:rPr>
          <w:rFonts w:ascii="David" w:hAnsi="David" w:cs="David"/>
          <w:color w:val="000000"/>
          <w:sz w:val="24"/>
          <w:szCs w:val="24"/>
          <w:rtl w:val="1"/>
        </w:rPr>
        <w:t>מכללת סמינר הקיבוצים, המחלקה לחינוך לגיל הרך (2018). הקוד האתי בגן הילדים.</w:t>
      </w:r>
    </w:p>
    <w:p>
      <w:pPr>
        <w:bidi w:val="1"/>
        <w:spacing w:line="360" w:lineRule="auto" w:after="120"/>
        <w:ind w:left="480" w:hanging="480"/>
        <w:jc w:val="both"/>
      </w:pPr>
      <w:r>
        <w:rPr>
          <w:rFonts w:ascii="David" w:hAnsi="David" w:cs="David"/>
          <w:color w:val="000000"/>
          <w:sz w:val="24"/>
          <w:szCs w:val="24"/>
          <w:rtl w:val="1"/>
        </w:rPr>
        <w:t>משרד החינוך, גף ניסויים ויזמות (2010). התנהלות הומנית בגן הילדים: תוכנית הוליסטית ברוח התפיסה ההומניסטית.</w:t>
      </w:r>
    </w:p>
    <w:p>
      <w:pPr>
        <w:bidi w:val="1"/>
        <w:spacing w:line="360" w:lineRule="auto" w:after="120"/>
        <w:ind w:left="480"/>
        <w:jc w:val="both"/>
      </w:pPr>
      <w:r>
        <w:rPr>
          <w:rFonts w:ascii="David" w:hAnsi="David" w:cs="David"/>
          <w:color w:val="000000"/>
          <w:szCs w:val="24"/>
          <w:rtl w:val="1"/>
        </w:rPr>
        <w:t>סבג, ק' (2001). מן הראוי אל המצוי: טקסונומיה של תיאוריות של צדק חלוקתי. מגמות, 41(3), 424–451.</w:t>
      </w:r>
    </w:p>
    <w:p>
      <w:pPr>
        <w:bidi w:val="1"/>
        <w:spacing w:line="360" w:lineRule="auto" w:after="120"/>
        <w:ind w:left="480"/>
        <w:jc w:val="both"/>
      </w:pPr>
      <w:r>
        <w:rPr>
          <w:rFonts w:ascii="David" w:hAnsi="David" w:cs="David"/>
          <w:color w:val="000000"/>
          <w:szCs w:val="24"/>
          <w:rtl w:val="1"/>
        </w:rPr>
        <w:t>סבג, ק' וביברמן-שלו, ל' (2014). חינוך, חברה וצדק. חיפה: פרדס.</w:t>
      </w:r>
    </w:p>
    <w:p>
      <w:pPr>
        <w:bidi w:val="1"/>
        <w:spacing w:line="360" w:lineRule="auto" w:after="120"/>
        <w:ind w:left="480" w:hanging="480"/>
        <w:jc w:val="both"/>
      </w:pPr>
      <w:r>
        <w:rPr>
          <w:rFonts w:ascii="David" w:hAnsi="David" w:cs="David"/>
          <w:color w:val="000000"/>
          <w:sz w:val="24"/>
          <w:szCs w:val="24"/>
          <w:rtl w:val="1"/>
        </w:rPr>
        <w:t>סברדלוב, א', ארם, ד' ולוין, א' (2017). אמונות של גננות לגבי דרכי הוראה ראויות בגן בכלל ודרכי הוראה לקידום ניצני האוריינות בפרט. אוריינות ושפה, 6, 1–21.</w:t>
      </w:r>
    </w:p>
    <w:p>
      <w:pPr>
        <w:bidi w:val="1"/>
        <w:spacing w:line="360" w:lineRule="auto" w:after="120"/>
        <w:ind w:left="480"/>
        <w:jc w:val="both"/>
      </w:pPr>
      <w:r>
        <w:rPr>
          <w:rFonts w:ascii="David" w:hAnsi="David" w:cs="David"/>
          <w:color w:val="000000"/>
          <w:szCs w:val="24"/>
          <w:rtl w:val="1"/>
        </w:rPr>
        <w:t>עוז-זלצברגר, פ' (2004). ג'ון רולס על צדק ושוויון. משפט וממשל, 7(2), 459–468.</w:t>
      </w:r>
    </w:p>
    <w:p>
      <w:pPr>
        <w:bidi w:val="1"/>
        <w:spacing w:line="360" w:lineRule="auto" w:after="120"/>
        <w:ind w:left="480" w:hanging="480"/>
        <w:jc w:val="both"/>
      </w:pPr>
      <w:r>
        <w:rPr>
          <w:rFonts w:ascii="David" w:hAnsi="David" w:cs="David"/>
          <w:color w:val="000000"/>
          <w:sz w:val="24"/>
          <w:szCs w:val="24"/>
          <w:rtl w:val="1"/>
        </w:rPr>
        <w:t>עראר, ח' ועות'מאן ראפע, מ' (2019). מנהיגות לצדק חברתי בבית הספר הערבי בישראל. עיונים במינהל ובארגון החינוך, 36, 69–89.</w:t>
      </w:r>
    </w:p>
    <w:p>
      <w:pPr>
        <w:bidi w:val="1"/>
        <w:spacing w:line="360" w:lineRule="auto" w:after="120"/>
        <w:ind w:left="480"/>
        <w:jc w:val="both"/>
      </w:pPr>
      <w:r>
        <w:rPr>
          <w:rFonts w:ascii="David" w:hAnsi="David" w:cs="David"/>
          <w:color w:val="000000"/>
          <w:szCs w:val="24"/>
          <w:rtl w:val="1"/>
        </w:rPr>
        <w:t>צבר בן-יהושע, נ' (1990). המחקר האיכותי בהוראה ובלמידה. תל אביב: מודן.</w:t>
      </w:r>
    </w:p>
    <w:p>
      <w:pPr>
        <w:bidi w:val="1"/>
        <w:spacing w:line="360" w:lineRule="auto" w:after="120"/>
        <w:ind w:left="480"/>
        <w:jc w:val="both"/>
      </w:pPr>
      <w:r>
        <w:rPr>
          <w:rFonts w:ascii="David" w:hAnsi="David" w:cs="David"/>
          <w:color w:val="000000"/>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jc w:val="both"/>
      </w:pPr>
      <w:r>
        <w:rPr>
          <w:rFonts w:ascii="David" w:hAnsi="David" w:cs="David"/>
          <w:color w:val="000000"/>
          <w:szCs w:val="24"/>
          <w:rtl w:val="1"/>
        </w:rPr>
        <w:t>שקדי, א' (2003). מילים המנסות לגעת: מחקר איכותני – תיאוריה ויישום. תל אביב: רמות.</w:t>
      </w:r>
    </w:p>
    <w:p>
      <w:pPr>
        <w:bidi w:val="1"/>
        <w:spacing w:line="360" w:lineRule="auto" w:after="120"/>
        <w:ind w:left="480"/>
        <w:jc w:val="both"/>
      </w:pPr>
      <w:r>
        <w:rPr>
          <w:rFonts w:ascii="David" w:hAnsi="David" w:cs="David"/>
          <w:color w:val="000000"/>
          <w:sz w:val="24"/>
        </w:rPr>
        <w:t>Connell, R. W. (1993). Schools and social justice. Temple University Press.</w:t>
      </w:r>
    </w:p>
    <w:p>
      <w:pPr>
        <w:bidi w:val="1"/>
        <w:spacing w:line="360" w:lineRule="auto" w:after="120"/>
        <w:ind w:left="480"/>
        <w:jc w:val="both"/>
      </w:pPr>
      <w:r>
        <w:rPr>
          <w:rFonts w:ascii="David" w:hAnsi="David" w:cs="David"/>
          <w:color w:val="000000"/>
          <w:sz w:val="24"/>
        </w:rPr>
        <w:t>Çelik, Ö. C., &amp; Şahin, M. G. (2023). Analyzing classroom climate from teachers’ perspectives: A qualitative study. International Journal of Educational Research Review, 8(2), 151–165.</w:t>
      </w:r>
    </w:p>
    <w:p>
      <w:pPr>
        <w:bidi w:val="1"/>
        <w:spacing w:line="360" w:lineRule="auto" w:after="120"/>
        <w:ind w:left="480"/>
        <w:jc w:val="both"/>
      </w:pPr>
      <w:r>
        <w:rPr>
          <w:rFonts w:ascii="David" w:hAnsi="David" w:cs="David"/>
          <w:color w:val="000000"/>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jc w:val="both"/>
      </w:pPr>
      <w:r>
        <w:rPr>
          <w:rFonts w:ascii="David" w:hAnsi="David" w:cs="David"/>
          <w:color w:val="000000"/>
          <w:sz w:val="24"/>
        </w:rPr>
        <w:t>Deutsch, M. (1985). Distributive justice: A social-psychological perspective. Yale University Press.</w:t>
      </w:r>
    </w:p>
    <w:p>
      <w:pPr>
        <w:bidi w:val="1"/>
        <w:spacing w:line="360" w:lineRule="auto" w:after="120"/>
        <w:ind w:left="480"/>
        <w:jc w:val="both"/>
      </w:pPr>
      <w:r>
        <w:rPr>
          <w:rFonts w:ascii="David" w:hAnsi="David" w:cs="David"/>
          <w:color w:val="000000"/>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jc w:val="both"/>
      </w:pPr>
      <w:r>
        <w:rPr>
          <w:rFonts w:ascii="David" w:hAnsi="David" w:cs="David"/>
          <w:color w:val="000000"/>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jc w:val="both"/>
      </w:pPr>
      <w:r>
        <w:rPr>
          <w:rFonts w:ascii="David" w:hAnsi="David" w:cs="David"/>
          <w:color w:val="000000"/>
          <w:sz w:val="24"/>
        </w:rPr>
        <w:t>Horan, S. M., Chory, R. M., &amp; Goodboy, A. K. (2010). Understanding students’ classroom justice experiences and responses. Communication Education, 59(4), 453–474.</w:t>
      </w:r>
    </w:p>
    <w:p>
      <w:pPr>
        <w:bidi w:val="1"/>
        <w:spacing w:line="360" w:lineRule="auto" w:after="120"/>
        <w:ind w:left="480"/>
        <w:jc w:val="both"/>
      </w:pPr>
      <w:r>
        <w:rPr>
          <w:rFonts w:ascii="David" w:hAnsi="David" w:cs="David"/>
          <w:color w:val="000000"/>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jc w:val="both"/>
      </w:pPr>
      <w:r>
        <w:rPr>
          <w:rFonts w:ascii="David" w:hAnsi="David" w:cs="David"/>
          <w:color w:val="000000"/>
          <w:sz w:val="24"/>
        </w:rPr>
        <w:t>Lang, S. N., et al. (2024). Early childhood teachers’ dispositions, knowledge, and skills related to diversity, inclusion, equity, and justice. Early Childhood Research Quarterly, 67, 1–13.</w:t>
      </w:r>
    </w:p>
    <w:p>
      <w:pPr>
        <w:bidi w:val="1"/>
        <w:spacing w:line="360" w:lineRule="auto" w:after="120"/>
        <w:ind w:left="480"/>
        <w:jc w:val="both"/>
      </w:pPr>
      <w:r>
        <w:rPr>
          <w:rFonts w:ascii="David" w:hAnsi="David" w:cs="David"/>
          <w:color w:val="000000"/>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jc w:val="both"/>
      </w:pPr>
      <w:r>
        <w:rPr>
          <w:rFonts w:ascii="David" w:hAnsi="David" w:cs="David"/>
          <w:color w:val="000000"/>
          <w:sz w:val="24"/>
        </w:rPr>
        <w:t>Rawls, J. (1971). A theory of justice. Harvard University Press.</w:t>
      </w:r>
    </w:p>
    <w:p>
      <w:pPr>
        <w:bidi w:val="1"/>
        <w:spacing w:line="360" w:lineRule="auto" w:after="120"/>
        <w:ind w:left="480"/>
        <w:jc w:val="both"/>
      </w:pPr>
      <w:r>
        <w:rPr>
          <w:rFonts w:ascii="David" w:hAnsi="David" w:cs="David"/>
          <w:color w:val="000000"/>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jc w:val="both"/>
      </w:pPr>
      <w:r>
        <w:rPr>
          <w:rFonts w:ascii="David" w:hAnsi="David" w:cs="David"/>
          <w:color w:val="000000"/>
          <w:sz w:val="24"/>
        </w:rPr>
        <w:t>Solehuddin, M., &amp; Adriany, V. (2017). Kindergarten teachers’ understanding on social justice: Stories from Indonesia. SAGE Open, 7(4). https://doi.org/10.1177/2158244017739340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24"/>
          <w:szCs w:val="24"/>
          <w:rtl w:val="1"/>
          <w:rtl w:val="1"/>
        </w:rPr>
        <w:t>10. נספחים</w:t>
      </w:r>
    </w:p>
    <w:p>
      <w:pPr>
        <w:bidi w:val="1"/>
        <w:pStyle w:val="Heading2"/>
        <w:bidi w:val="1"/>
        <w:spacing w:line="360" w:lineRule="auto" w:before="280" w:after="160"/>
        <w:jc w:val="both"/>
      </w:pPr>
      <w:r>
        <w:rPr>
          <w:rFonts w:ascii="David" w:hAnsi="David" w:cs="David"/>
          <w:b/>
          <w:color w:val="000000"/>
          <w:sz w:val="26"/>
          <w:szCs w:val="26"/>
          <w:rtl w:val="1"/>
          <w:rtl w:val="1"/>
        </w:rPr>
        <w:t>נספח 1: מדריך הראיון החצי-מובנה</w:t>
      </w:r>
    </w:p>
    <w:p>
      <w:pPr>
        <w:bidi w:val="1"/>
        <w:spacing w:line="360" w:lineRule="auto" w:after="80"/>
        <w:jc w:val="both"/>
      </w:pPr>
      <w:r>
        <w:rPr>
          <w:rFonts w:ascii="David" w:hAnsi="David" w:cs="David"/>
          <w:color w:val="000000"/>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color w:val="000000"/>
          <w:szCs w:val="24"/>
          <w:rtl w:val="1"/>
        </w:rPr>
        <w:t>2. לימדת בגנים נוספים לפני כן? תארי לי מה היה שונה בין הגנים.</w:t>
      </w:r>
    </w:p>
    <w:p>
      <w:pPr>
        <w:bidi w:val="1"/>
        <w:spacing w:line="360" w:lineRule="auto" w:after="80"/>
        <w:jc w:val="both"/>
      </w:pPr>
      <w:r>
        <w:rPr>
          <w:rFonts w:ascii="David" w:hAnsi="David" w:cs="David"/>
          <w:color w:val="000000"/>
          <w:szCs w:val="24"/>
          <w:rtl w:val="1"/>
        </w:rPr>
        <w:t>3. איזה גיל וקבוצה את מלמדת היום, וכמה ילדים בגן?</w:t>
      </w:r>
    </w:p>
    <w:p>
      <w:pPr>
        <w:bidi w:val="1"/>
        <w:spacing w:line="360" w:lineRule="auto" w:after="80"/>
        <w:jc w:val="both"/>
      </w:pPr>
      <w:r>
        <w:rPr>
          <w:rFonts w:ascii="David" w:hAnsi="David" w:cs="David"/>
          <w:color w:val="000000"/>
          <w:szCs w:val="24"/>
          <w:rtl w:val="1"/>
        </w:rPr>
        <w:t>4. היכן הוכשרת, ומה מהרקע שלך משפיע על הדרך שבה את עובדת?</w:t>
      </w:r>
    </w:p>
    <w:p>
      <w:pPr>
        <w:bidi w:val="1"/>
        <w:spacing w:line="360" w:lineRule="auto" w:after="80"/>
        <w:jc w:val="both"/>
      </w:pPr>
      <w:r>
        <w:rPr>
          <w:rFonts w:ascii="David" w:hAnsi="David" w:cs="David"/>
          <w:color w:val="000000"/>
          <w:szCs w:val="24"/>
          <w:rtl w:val="1"/>
        </w:rPr>
        <w:t>5. האם את נושאת בתפקידים נוספים במסגרת הגן או מחוצה לו?</w:t>
      </w:r>
    </w:p>
    <w:p>
      <w:pPr>
        <w:bidi w:val="1"/>
        <w:spacing w:line="360" w:lineRule="auto" w:after="80"/>
        <w:jc w:val="both"/>
      </w:pPr>
      <w:r>
        <w:rPr>
          <w:rFonts w:ascii="David" w:hAnsi="David" w:cs="David"/>
          <w:color w:val="000000"/>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color w:val="000000"/>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color w:val="000000"/>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color w:val="000000"/>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color w:val="000000"/>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color w:val="000000"/>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color w:val="000000"/>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color w:val="000000"/>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color w:val="000000"/>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color w:val="000000"/>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color w:val="000000"/>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color w:val="000000"/>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color w:val="000000"/>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color w:val="000000"/>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color w:val="000000"/>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color w:val="000000"/>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color w:val="000000"/>
          <w:szCs w:val="24"/>
          <w:rtl w:val="1"/>
        </w:rPr>
        <w:t>22. האם את מרגישה שתפקידך כגננת כולל קידום ערכים של שוויון וצדק חברתי? תארי לי כיצד.</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2: טבלה 1 – ארגון כל תשובות המרואיינות (עם קידוד בצבעים)</w:t>
      </w:r>
    </w:p>
    <w:p>
      <w:pPr>
        <w:bidi w:val="1"/>
        <w:spacing w:line="360" w:lineRule="auto" w:before="0" w:after="120"/>
        <w:ind/>
        <w:jc w:val="both"/>
      </w:pPr>
      <w:r>
        <w:rPr>
          <w:rFonts w:ascii="David" w:hAnsi="David" w:cs="David"/>
          <w:b w:val="0"/>
          <w:color w:val="000000"/>
          <w:sz w:val="24"/>
          <w:szCs w:val="24"/>
          <w:rtl w:val="1"/>
        </w:rPr>
        <w:t>להלן טבלת הארגון המלאה של תשובות המרואיינות, כפי שנדרש בשלב ניתוח הנתונים. בתוך התשובות סומנו בצבעים (מדגש) מילות מפתח, מוטיבים וציטוטים חוזרים, כאשר כל צבע מייצג קטגוריה מרכזית שעלתה מן הראיונות. הקידוד הצבעוני שימש בסיס לחשיפת הקטגוריות בפרק הממצאים.</w:t>
      </w:r>
    </w:p>
    <w:p>
      <w:pPr>
        <w:bidi w:val="1"/>
        <w:spacing w:line="360" w:lineRule="auto" w:before="80" w:after="40"/>
        <w:jc w:val="both"/>
      </w:pPr>
      <w:r>
        <w:rPr>
          <w:rFonts w:ascii="David" w:hAnsi="David" w:cs="David"/>
          <w:b/>
          <w:color w:val="000000"/>
          <w:sz w:val="24"/>
          <w:szCs w:val="24"/>
          <w:rtl w:val="1"/>
        </w:rPr>
        <w:t>מקרא הצבעים:</w:t>
      </w:r>
    </w:p>
    <w:p>
      <w:pPr>
        <w:bidi w:val="1"/>
        <w:spacing w:line="288" w:lineRule="auto" w:after="40"/>
        <w:jc w:val="both"/>
      </w:pPr>
      <w:r>
        <w:rPr>
          <w:rFonts w:ascii="David" w:hAnsi="David" w:cs="David"/>
          <w:color w:val="000000"/>
          <w:szCs w:val="24"/>
          <w:highlight w:val="green"/>
          <w:rtl w:val="1"/>
        </w:rPr>
        <w:t xml:space="preserve">       </w:t>
      </w:r>
      <w:r>
        <w:rPr>
          <w:rFonts w:ascii="David" w:hAnsi="David" w:cs="David"/>
          <w:color w:val="000000"/>
          <w:szCs w:val="24"/>
          <w:rtl w:val="1"/>
        </w:rPr>
        <w:t xml:space="preserve">  ירוק – הוגנות ועיקרון הצורך (מה שהילד צריך)</w:t>
      </w:r>
    </w:p>
    <w:p>
      <w:pPr>
        <w:bidi w:val="1"/>
        <w:spacing w:line="288" w:lineRule="auto" w:after="40"/>
        <w:jc w:val="both"/>
      </w:pPr>
      <w:r>
        <w:rPr>
          <w:rFonts w:ascii="David" w:hAnsi="David" w:cs="David"/>
          <w:color w:val="000000"/>
          <w:szCs w:val="24"/>
          <w:highlight w:val="cyan"/>
          <w:rtl w:val="1"/>
        </w:rPr>
        <w:t xml:space="preserve">       </w:t>
      </w:r>
      <w:r>
        <w:rPr>
          <w:rFonts w:ascii="David" w:hAnsi="David" w:cs="David"/>
          <w:color w:val="000000"/>
          <w:szCs w:val="24"/>
          <w:rtl w:val="1"/>
        </w:rPr>
        <w:t xml:space="preserve">  טורקיז – שוויון ושוויון הזדמנויות</w:t>
      </w:r>
    </w:p>
    <w:p>
      <w:pPr>
        <w:bidi w:val="1"/>
        <w:spacing w:line="288" w:lineRule="auto" w:after="40"/>
        <w:jc w:val="both"/>
      </w:pPr>
      <w:r>
        <w:rPr>
          <w:rFonts w:ascii="David" w:hAnsi="David" w:cs="David"/>
          <w:color w:val="000000"/>
          <w:szCs w:val="24"/>
          <w:highlight w:val="yellow"/>
          <w:rtl w:val="1"/>
        </w:rPr>
        <w:t xml:space="preserve">       </w:t>
      </w:r>
      <w:r>
        <w:rPr>
          <w:rFonts w:ascii="David" w:hAnsi="David" w:cs="David"/>
          <w:color w:val="000000"/>
          <w:szCs w:val="24"/>
          <w:rtl w:val="1"/>
        </w:rPr>
        <w:t xml:space="preserve">  צהוב – חלוקת תשומת לב וקשב / הילד השקט</w:t>
      </w:r>
    </w:p>
    <w:p>
      <w:pPr>
        <w:bidi w:val="1"/>
        <w:spacing w:line="288" w:lineRule="auto" w:after="40"/>
        <w:jc w:val="both"/>
      </w:pPr>
      <w:r>
        <w:rPr>
          <w:rFonts w:ascii="David" w:hAnsi="David" w:cs="David"/>
          <w:color w:val="000000"/>
          <w:szCs w:val="24"/>
          <w:highlight w:val="magenta"/>
          <w:rtl w:val="1"/>
        </w:rPr>
        <w:t xml:space="preserve">       </w:t>
      </w:r>
      <w:r>
        <w:rPr>
          <w:rFonts w:ascii="David" w:hAnsi="David" w:cs="David"/>
          <w:color w:val="000000"/>
          <w:szCs w:val="24"/>
          <w:rtl w:val="1"/>
        </w:rPr>
        <w:t xml:space="preserve">  ורוד – מרחב, כללים, תור והדרה</w:t>
      </w:r>
    </w:p>
    <w:p>
      <w:pPr>
        <w:bidi w:val="1"/>
        <w:spacing w:line="288" w:lineRule="auto" w:after="40"/>
        <w:jc w:val="both"/>
      </w:pPr>
      <w:r>
        <w:rPr>
          <w:rFonts w:ascii="David" w:hAnsi="David" w:cs="David"/>
          <w:color w:val="000000"/>
          <w:szCs w:val="24"/>
          <w:highlight w:val="lightGray"/>
          <w:rtl w:val="1"/>
        </w:rPr>
        <w:t xml:space="preserve">       </w:t>
      </w:r>
      <w:r>
        <w:rPr>
          <w:rFonts w:ascii="David" w:hAnsi="David" w:cs="David"/>
          <w:color w:val="000000"/>
          <w:szCs w:val="24"/>
          <w:rtl w:val="1"/>
        </w:rPr>
        <w:t xml:space="preserve">  אפור – רקע חברתי-כלכלי ומניעת בושה</w:t>
      </w:r>
    </w:p>
    <w:p>
      <w:pPr>
        <w:bidi w:val="1"/>
        <w:spacing w:line="288" w:lineRule="auto" w:after="40"/>
        <w:jc w:val="both"/>
      </w:pPr>
      <w:r>
        <w:rPr>
          <w:rFonts w:ascii="David" w:hAnsi="David" w:cs="David"/>
          <w:color w:val="000000"/>
          <w:szCs w:val="24"/>
          <w:highlight w:val="red"/>
          <w:rtl w:val="1"/>
        </w:rPr>
        <w:t xml:space="preserve">       </w:t>
      </w:r>
      <w:r>
        <w:rPr>
          <w:rFonts w:ascii="David" w:hAnsi="David" w:cs="David"/>
          <w:color w:val="000000"/>
          <w:szCs w:val="24"/>
          <w:rtl w:val="1"/>
        </w:rPr>
        <w:t xml:space="preserve">  אדום – הגננת כסוכנת צדק ומחנכת ערכים</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שאלת הראיון</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1</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2</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3</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4</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5</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6</w:t>
            </w:r>
          </w:p>
        </w:tc>
      </w:tr>
      <w:tr>
        <w:tc>
          <w:tcPr>
            <w:tcW w:type="dxa" w:w="1337"/>
          </w:tcPr>
          <w:p>
            <w:pPr>
              <w:bidi w:val="1"/>
              <w:spacing w:line="240" w:lineRule="auto"/>
              <w:jc w:val="right"/>
            </w:pPr>
            <w:r>
              <w:rPr>
                <w:rFonts w:ascii="David" w:hAnsi="David" w:cs="David"/>
                <w:b/>
                <w:color w:val="000000"/>
                <w:sz w:val="16"/>
                <w:szCs w:val="16"/>
                <w:rtl w:val="1"/>
              </w:rPr>
              <w:t>1. ספרי לי קצת על עצמך ועל הדרך המקצועית שלך. מי את, כמה שנים את בתחום, ומה הביא אותך להיות גננת?</w:t>
            </w:r>
          </w:p>
        </w:tc>
        <w:tc>
          <w:tcPr>
            <w:tcW w:type="dxa" w:w="1337"/>
          </w:tcPr>
          <w:p>
            <w:pPr>
              <w:bidi w:val="1"/>
              <w:spacing w:line="240" w:lineRule="auto"/>
              <w:jc w:val="right"/>
            </w:pPr>
            <w:r>
              <w:rPr>
                <w:rFonts w:ascii="David" w:hAnsi="David" w:cs="David"/>
                <w:color w:val="000000"/>
                <w:sz w:val="16"/>
                <w:szCs w:val="16"/>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tc>
        <w:tc>
          <w:tcPr>
            <w:tcW w:type="dxa" w:w="1337"/>
          </w:tcPr>
          <w:p>
            <w:pPr>
              <w:bidi w:val="1"/>
              <w:spacing w:line="240" w:lineRule="auto"/>
              <w:jc w:val="right"/>
            </w:pPr>
            <w:r>
              <w:rPr>
                <w:rFonts w:ascii="David" w:hAnsi="David" w:cs="David"/>
                <w:color w:val="000000"/>
                <w:sz w:val="16"/>
                <w:szCs w:val="16"/>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tc>
        <w:tc>
          <w:tcPr>
            <w:tcW w:type="dxa" w:w="1337"/>
          </w:tcPr>
          <w:p>
            <w:pPr>
              <w:bidi w:val="1"/>
              <w:spacing w:line="240" w:lineRule="auto"/>
              <w:jc w:val="right"/>
            </w:pPr>
            <w:r>
              <w:rPr>
                <w:rFonts w:ascii="David" w:hAnsi="David" w:cs="David"/>
                <w:color w:val="000000"/>
                <w:sz w:val="16"/>
                <w:szCs w:val="16"/>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tc>
        <w:tc>
          <w:tcPr>
            <w:tcW w:type="dxa" w:w="1337"/>
          </w:tcPr>
          <w:p>
            <w:pPr>
              <w:bidi w:val="1"/>
              <w:spacing w:line="240" w:lineRule="auto"/>
              <w:jc w:val="right"/>
            </w:pPr>
            <w:r>
              <w:rPr>
                <w:rFonts w:ascii="David" w:hAnsi="David" w:cs="David"/>
                <w:color w:val="000000"/>
                <w:sz w:val="16"/>
                <w:szCs w:val="16"/>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tc>
        <w:tc>
          <w:tcPr>
            <w:tcW w:type="dxa" w:w="1337"/>
          </w:tcPr>
          <w:p>
            <w:pPr>
              <w:bidi w:val="1"/>
              <w:spacing w:line="240" w:lineRule="auto"/>
              <w:jc w:val="right"/>
            </w:pPr>
            <w:r>
              <w:rPr>
                <w:rFonts w:ascii="David" w:hAnsi="David" w:cs="David"/>
                <w:color w:val="000000"/>
                <w:sz w:val="16"/>
                <w:szCs w:val="16"/>
                <w:rtl w:val="1"/>
              </w:rPr>
              <w:t xml:space="preserve">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w:t>
            </w:r>
            <w:r>
              <w:rPr>
                <w:rFonts w:ascii="David" w:hAnsi="David" w:cs="David"/>
                <w:color w:val="000000"/>
                <w:sz w:val="16"/>
                <w:szCs w:val="16"/>
                <w:highlight w:val="yellow"/>
                <w:rtl w:val="1"/>
              </w:rPr>
              <w:t>רגשית</w:t>
            </w:r>
            <w:r>
              <w:rPr>
                <w:rFonts w:ascii="David" w:hAnsi="David" w:cs="David"/>
                <w:color w:val="000000"/>
                <w:sz w:val="16"/>
                <w:szCs w:val="16"/>
                <w:rtl w:val="1"/>
              </w:rPr>
              <w:t>,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tc>
        <w:tc>
          <w:tcPr>
            <w:tcW w:type="dxa" w:w="1337"/>
          </w:tcPr>
          <w:p>
            <w:pPr>
              <w:bidi w:val="1"/>
              <w:spacing w:line="240" w:lineRule="auto"/>
              <w:jc w:val="right"/>
            </w:pPr>
            <w:r>
              <w:rPr>
                <w:rFonts w:ascii="David" w:hAnsi="David" w:cs="David"/>
                <w:color w:val="000000"/>
                <w:sz w:val="16"/>
                <w:szCs w:val="16"/>
                <w:rtl w:val="1"/>
              </w:rPr>
              <w:t xml:space="preserve">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של ממש. הגן שלי הוא בשבילי אי של צדק בתוך מציאות מאוד קשה שקורית בחוץ, ואת האי הזה אני שומרת בשיניים.</w:t>
            </w:r>
          </w:p>
        </w:tc>
      </w:tr>
      <w:tr>
        <w:tc>
          <w:tcPr>
            <w:tcW w:type="dxa" w:w="1337"/>
          </w:tcPr>
          <w:p>
            <w:pPr>
              <w:bidi w:val="1"/>
              <w:spacing w:line="240" w:lineRule="auto"/>
              <w:jc w:val="right"/>
            </w:pPr>
            <w:r>
              <w:rPr>
                <w:rFonts w:ascii="David" w:hAnsi="David" w:cs="David"/>
                <w:b/>
                <w:color w:val="000000"/>
                <w:sz w:val="16"/>
                <w:szCs w:val="16"/>
                <w:rtl w:val="1"/>
              </w:rPr>
              <w:t>2. לימדת בגנים נוספים לפני כן? תארי לי מה היה שונה בין הגנים.</w:t>
            </w:r>
          </w:p>
        </w:tc>
        <w:tc>
          <w:tcPr>
            <w:tcW w:type="dxa" w:w="1337"/>
          </w:tcPr>
          <w:p>
            <w:pPr>
              <w:bidi w:val="1"/>
              <w:spacing w:line="240" w:lineRule="auto"/>
              <w:jc w:val="right"/>
            </w:pPr>
            <w:r>
              <w:rPr>
                <w:rFonts w:ascii="David" w:hAnsi="David" w:cs="David"/>
                <w:color w:val="000000"/>
                <w:sz w:val="16"/>
                <w:szCs w:val="16"/>
                <w:rtl w:val="1"/>
              </w:rPr>
              <w:t xml:space="preserve">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tc>
        <w:tc>
          <w:tcPr>
            <w:tcW w:type="dxa" w:w="1337"/>
          </w:tcPr>
          <w:p>
            <w:pPr>
              <w:bidi w:val="1"/>
              <w:spacing w:line="240" w:lineRule="auto"/>
              <w:jc w:val="right"/>
            </w:pPr>
            <w:r>
              <w:rPr>
                <w:rFonts w:ascii="David" w:hAnsi="David" w:cs="David"/>
                <w:color w:val="000000"/>
                <w:sz w:val="16"/>
                <w:szCs w:val="16"/>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tc>
        <w:tc>
          <w:tcPr>
            <w:tcW w:type="dxa" w:w="1337"/>
          </w:tcPr>
          <w:p>
            <w:pPr>
              <w:bidi w:val="1"/>
              <w:spacing w:line="240" w:lineRule="auto"/>
              <w:jc w:val="right"/>
            </w:pPr>
            <w:r>
              <w:rPr>
                <w:rFonts w:ascii="David" w:hAnsi="David" w:cs="David"/>
                <w:color w:val="000000"/>
                <w:sz w:val="16"/>
                <w:szCs w:val="16"/>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w:t>
            </w:r>
            <w:r>
              <w:rPr>
                <w:rFonts w:ascii="David" w:hAnsi="David" w:cs="David"/>
                <w:color w:val="000000"/>
                <w:sz w:val="16"/>
                <w:szCs w:val="16"/>
                <w:highlight w:val="lightGray"/>
                <w:rtl w:val="1"/>
              </w:rPr>
              <w:t>רקע</w:t>
            </w:r>
            <w:r>
              <w:rPr>
                <w:rFonts w:ascii="David" w:hAnsi="David" w:cs="David"/>
                <w:color w:val="000000"/>
                <w:sz w:val="16"/>
                <w:szCs w:val="16"/>
                <w:rtl w:val="1"/>
              </w:rPr>
              <w:t>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tc>
        <w:tc>
          <w:tcPr>
            <w:tcW w:type="dxa" w:w="1337"/>
          </w:tcPr>
          <w:p>
            <w:pPr>
              <w:bidi w:val="1"/>
              <w:spacing w:line="240" w:lineRule="auto"/>
              <w:jc w:val="right"/>
            </w:pPr>
            <w:r>
              <w:rPr>
                <w:rFonts w:ascii="David" w:hAnsi="David" w:cs="David"/>
                <w:color w:val="000000"/>
                <w:sz w:val="16"/>
                <w:szCs w:val="16"/>
                <w:rtl w:val="1"/>
              </w:rPr>
              <w:t xml:space="preserve">כן, עבדתי בשלושה גנים לפני זה. הראשון היה בשכונה מבוססת מאוד, ושם הכל הגיע מהבית,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מפוארים, בגדים חדשים, וה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w:t>
            </w:r>
            <w:r>
              <w:rPr>
                <w:rFonts w:ascii="David" w:hAnsi="David" w:cs="David"/>
                <w:color w:val="000000"/>
                <w:sz w:val="16"/>
                <w:szCs w:val="16"/>
                <w:highlight w:val="lightGray"/>
                <w:rtl w:val="1"/>
              </w:rPr>
              <w:t>מוחלשת</w:t>
            </w:r>
            <w:r>
              <w:rPr>
                <w:rFonts w:ascii="David" w:hAnsi="David" w:cs="David"/>
                <w:color w:val="000000"/>
                <w:sz w:val="16"/>
                <w:szCs w:val="16"/>
                <w:rtl w:val="1"/>
              </w:rPr>
              <w:t>,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tc>
        <w:tc>
          <w:tcPr>
            <w:tcW w:type="dxa" w:w="1337"/>
          </w:tcPr>
          <w:p>
            <w:pPr>
              <w:bidi w:val="1"/>
              <w:spacing w:line="240" w:lineRule="auto"/>
              <w:jc w:val="right"/>
            </w:pPr>
            <w:r>
              <w:rPr>
                <w:rFonts w:ascii="David" w:hAnsi="David" w:cs="David"/>
                <w:color w:val="000000"/>
                <w:sz w:val="16"/>
                <w:szCs w:val="16"/>
                <w:rtl w:val="1"/>
              </w:rPr>
              <w:t xml:space="preserve">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של קשב. כל גן לימד אותי משהו אחר על מה זה להיות נוכחת.</w:t>
            </w:r>
          </w:p>
        </w:tc>
        <w:tc>
          <w:tcPr>
            <w:tcW w:type="dxa" w:w="1337"/>
          </w:tcPr>
          <w:p>
            <w:pPr>
              <w:bidi w:val="1"/>
              <w:spacing w:line="240" w:lineRule="auto"/>
              <w:jc w:val="right"/>
            </w:pPr>
            <w:r>
              <w:rPr>
                <w:rFonts w:ascii="David" w:hAnsi="David" w:cs="David"/>
                <w:color w:val="000000"/>
                <w:sz w:val="16"/>
                <w:szCs w:val="16"/>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w:t>
            </w:r>
            <w:r>
              <w:rPr>
                <w:rFonts w:ascii="David" w:hAnsi="David" w:cs="David"/>
                <w:color w:val="000000"/>
                <w:sz w:val="16"/>
                <w:szCs w:val="16"/>
                <w:highlight w:val="lightGray"/>
                <w:rtl w:val="1"/>
              </w:rPr>
              <w:t>מוחלשת</w:t>
            </w:r>
            <w:r>
              <w:rPr>
                <w:rFonts w:ascii="David" w:hAnsi="David" w:cs="David"/>
                <w:color w:val="000000"/>
                <w:sz w:val="16"/>
                <w:szCs w:val="16"/>
                <w:rtl w:val="1"/>
              </w:rPr>
              <w:t xml:space="preserve">. ההבדל הוא תהומי. פה הילד מגיע לפעמים </w:t>
            </w:r>
            <w:r>
              <w:rPr>
                <w:rFonts w:ascii="David" w:hAnsi="David" w:cs="David"/>
                <w:color w:val="000000"/>
                <w:sz w:val="16"/>
                <w:szCs w:val="16"/>
                <w:highlight w:val="lightGray"/>
                <w:rtl w:val="1"/>
              </w:rPr>
              <w:t>רעב</w:t>
            </w:r>
            <w:r>
              <w:rPr>
                <w:rFonts w:ascii="David" w:hAnsi="David" w:cs="David"/>
                <w:color w:val="000000"/>
                <w:sz w:val="16"/>
                <w:szCs w:val="16"/>
                <w:rtl w:val="1"/>
              </w:rPr>
              <w:t>,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tc>
      </w:tr>
      <w:tr>
        <w:tc>
          <w:tcPr>
            <w:tcW w:type="dxa" w:w="1337"/>
          </w:tcPr>
          <w:p>
            <w:pPr>
              <w:bidi w:val="1"/>
              <w:spacing w:line="240" w:lineRule="auto"/>
              <w:jc w:val="right"/>
            </w:pPr>
            <w:r>
              <w:rPr>
                <w:rFonts w:ascii="David" w:hAnsi="David" w:cs="David"/>
                <w:b/>
                <w:color w:val="000000"/>
                <w:sz w:val="16"/>
                <w:szCs w:val="16"/>
                <w:rtl w:val="1"/>
              </w:rPr>
              <w:t>3. איזה גיל וקבוצה את מלמדת היום, וכמה ילדים בגן?</w:t>
            </w:r>
          </w:p>
        </w:tc>
        <w:tc>
          <w:tcPr>
            <w:tcW w:type="dxa" w:w="1337"/>
          </w:tcPr>
          <w:p>
            <w:pPr>
              <w:bidi w:val="1"/>
              <w:spacing w:line="240" w:lineRule="auto"/>
              <w:jc w:val="right"/>
            </w:pPr>
            <w:r>
              <w:rPr>
                <w:rFonts w:ascii="David" w:hAnsi="David" w:cs="David"/>
                <w:color w:val="000000"/>
                <w:sz w:val="16"/>
                <w:szCs w:val="16"/>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tc>
        <w:tc>
          <w:tcPr>
            <w:tcW w:type="dxa" w:w="1337"/>
          </w:tcPr>
          <w:p>
            <w:pPr>
              <w:bidi w:val="1"/>
              <w:spacing w:line="240" w:lineRule="auto"/>
              <w:jc w:val="right"/>
            </w:pPr>
            <w:r>
              <w:rPr>
                <w:rFonts w:ascii="David" w:hAnsi="David" w:cs="David"/>
                <w:color w:val="000000"/>
                <w:sz w:val="16"/>
                <w:szCs w:val="16"/>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tc>
        <w:tc>
          <w:tcPr>
            <w:tcW w:type="dxa" w:w="1337"/>
          </w:tcPr>
          <w:p>
            <w:pPr>
              <w:bidi w:val="1"/>
              <w:spacing w:line="240" w:lineRule="auto"/>
              <w:jc w:val="right"/>
            </w:pPr>
            <w:r>
              <w:rPr>
                <w:rFonts w:ascii="David" w:hAnsi="David" w:cs="David"/>
                <w:color w:val="000000"/>
                <w:sz w:val="16"/>
                <w:szCs w:val="16"/>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ושל היכולת להיות בקבוצה. יש עדיין הרבה בכי, הרבה מריבות על אותו צעצוע בדיוק, הרבה קנאה גלויה. אבל דווקא בגלל זה זה הגיל הכי מרתק בעיניי לעבוד על נושאים של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וצדק, כי הכול ממש על פני השטח. הם לא מסתירים כלום, מה שהם מרגישים יוצא מיד, וזה נותן לי הזדמנות ללמד אותם בזמן אמת.</w:t>
            </w:r>
          </w:p>
        </w:tc>
        <w:tc>
          <w:tcPr>
            <w:tcW w:type="dxa" w:w="1337"/>
          </w:tcPr>
          <w:p>
            <w:pPr>
              <w:bidi w:val="1"/>
              <w:spacing w:line="240" w:lineRule="auto"/>
              <w:jc w:val="right"/>
            </w:pPr>
            <w:r>
              <w:rPr>
                <w:rFonts w:ascii="David" w:hAnsi="David" w:cs="David"/>
                <w:color w:val="000000"/>
                <w:sz w:val="16"/>
                <w:szCs w:val="16"/>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w:t>
            </w:r>
            <w:r>
              <w:rPr>
                <w:rFonts w:ascii="David" w:hAnsi="David" w:cs="David"/>
                <w:color w:val="000000"/>
                <w:sz w:val="16"/>
                <w:szCs w:val="16"/>
                <w:highlight w:val="yellow"/>
                <w:rtl w:val="1"/>
              </w:rPr>
              <w:t>רגע אישי</w:t>
            </w:r>
            <w:r>
              <w:rPr>
                <w:rFonts w:ascii="David" w:hAnsi="David" w:cs="David"/>
                <w:color w:val="000000"/>
                <w:sz w:val="16"/>
                <w:szCs w:val="16"/>
                <w:rtl w:val="1"/>
              </w:rPr>
              <w:t xml:space="preserve"> אמיתי, ולא ייבלע בתוך הקבוצה. זה משהו שאני שומרת עליו כמו על משהו יקר.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לפני שהם נכנסים למערכת הגדולה, ושם כבר קשה יותר לתפוס אותם.</w:t>
            </w:r>
          </w:p>
        </w:tc>
      </w:tr>
      <w:tr>
        <w:tc>
          <w:tcPr>
            <w:tcW w:type="dxa" w:w="1337"/>
          </w:tcPr>
          <w:p>
            <w:pPr>
              <w:bidi w:val="1"/>
              <w:spacing w:line="240" w:lineRule="auto"/>
              <w:jc w:val="right"/>
            </w:pPr>
            <w:r>
              <w:rPr>
                <w:rFonts w:ascii="David" w:hAnsi="David" w:cs="David"/>
                <w:b/>
                <w:color w:val="000000"/>
                <w:sz w:val="16"/>
                <w:szCs w:val="16"/>
                <w:rtl w:val="1"/>
              </w:rPr>
              <w:t>4. היכן הוכשרת, ומה מהרקע שלך משפיע על הדרך שבה את עובדת?</w:t>
            </w:r>
          </w:p>
        </w:tc>
        <w:tc>
          <w:tcPr>
            <w:tcW w:type="dxa" w:w="1337"/>
          </w:tcPr>
          <w:p>
            <w:pPr>
              <w:bidi w:val="1"/>
              <w:spacing w:line="240" w:lineRule="auto"/>
              <w:jc w:val="right"/>
            </w:pPr>
            <w:r>
              <w:rPr>
                <w:rFonts w:ascii="David" w:hAnsi="David" w:cs="David"/>
                <w:color w:val="000000"/>
                <w:sz w:val="16"/>
                <w:szCs w:val="16"/>
                <w:rtl w:val="1"/>
              </w:rPr>
              <w:t xml:space="preserve">הוכשרתי במכללה להוראה, אחרי שכבר צברתי חלק מהלימודים בעבודה סוציאלית, אז נכנסתי להכשרה עם </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קצת שונה מרוב הבנות בכיתה. אני חושבת שה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tc>
        <w:tc>
          <w:tcPr>
            <w:tcW w:type="dxa" w:w="1337"/>
          </w:tcPr>
          <w:p>
            <w:pPr>
              <w:bidi w:val="1"/>
              <w:spacing w:line="240" w:lineRule="auto"/>
              <w:jc w:val="right"/>
            </w:pPr>
            <w:r>
              <w:rPr>
                <w:rFonts w:ascii="David" w:hAnsi="David" w:cs="David"/>
                <w:color w:val="000000"/>
                <w:sz w:val="16"/>
                <w:szCs w:val="16"/>
                <w:rtl w:val="1"/>
              </w:rPr>
              <w:t>הוכשרתי במכללה להכשרת גננות, נכנסתי ללימודים בגיל שלושים אחרי שנים במשרד. תראי,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tc>
        <w:tc>
          <w:tcPr>
            <w:tcW w:type="dxa" w:w="1337"/>
          </w:tcPr>
          <w:p>
            <w:pPr>
              <w:bidi w:val="1"/>
              <w:spacing w:line="240" w:lineRule="auto"/>
              <w:jc w:val="right"/>
            </w:pPr>
            <w:r>
              <w:rPr>
                <w:rFonts w:ascii="David" w:hAnsi="David" w:cs="David"/>
                <w:color w:val="000000"/>
                <w:sz w:val="16"/>
                <w:szCs w:val="16"/>
                <w:rtl w:val="1"/>
              </w:rPr>
              <w:t>למדתי חינוך לגיל הרך במכללה, ובמהלך התואר התמחיתי ספציפית בפתרון קונפליקטים וחינוך לשלום בגיל הרך, וזה משהו שממש עיצב אותי. מה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אותו. ההתמחות בפתרון קונפליקטים היא הבסיס לזה שיש לנו בגן פינת פיוס, מקום שילדים שרבו הולכים אליו כדי לדבר ולהסתדר לבד.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התיאורטי חשוב לי, אבל בסוף הכול נבחן בשטח.</w:t>
            </w:r>
          </w:p>
        </w:tc>
        <w:tc>
          <w:tcPr>
            <w:tcW w:type="dxa" w:w="1337"/>
          </w:tcPr>
          <w:p>
            <w:pPr>
              <w:bidi w:val="1"/>
              <w:spacing w:line="240" w:lineRule="auto"/>
              <w:jc w:val="right"/>
            </w:pPr>
            <w:r>
              <w:rPr>
                <w:rFonts w:ascii="David" w:hAnsi="David" w:cs="David"/>
                <w:color w:val="000000"/>
                <w:sz w:val="16"/>
                <w:szCs w:val="16"/>
                <w:rtl w:val="1"/>
              </w:rPr>
              <w:t>הוכשרתי במכללה לחינוך, תואר ראשון בחינוך לגיל הרך, ואחר כך עשיתי לימודי הסמכה להדרכה. אבל האמת שה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לימד אותי ש</w:t>
            </w:r>
            <w:r>
              <w:rPr>
                <w:rFonts w:ascii="David" w:hAnsi="David" w:cs="David"/>
                <w:color w:val="000000"/>
                <w:sz w:val="16"/>
                <w:szCs w:val="16"/>
                <w:highlight w:val="yellow"/>
                <w:rtl w:val="1"/>
              </w:rPr>
              <w:t>השקט</w:t>
            </w:r>
            <w:r>
              <w:rPr>
                <w:rFonts w:ascii="David" w:hAnsi="David" w:cs="David"/>
                <w:color w:val="000000"/>
                <w:sz w:val="16"/>
                <w:szCs w:val="16"/>
                <w:rtl w:val="1"/>
              </w:rPr>
              <w:t xml:space="preserve"> הוא לפעמים </w:t>
            </w:r>
            <w:r>
              <w:rPr>
                <w:rFonts w:ascii="David" w:hAnsi="David" w:cs="David"/>
                <w:color w:val="000000"/>
                <w:sz w:val="16"/>
                <w:szCs w:val="16"/>
                <w:highlight w:val="lightGray"/>
                <w:rtl w:val="1"/>
              </w:rPr>
              <w:t>בושה</w:t>
            </w:r>
            <w:r>
              <w:rPr>
                <w:rFonts w:ascii="David" w:hAnsi="David" w:cs="David"/>
                <w:color w:val="000000"/>
                <w:sz w:val="16"/>
                <w:szCs w:val="16"/>
                <w:rtl w:val="1"/>
              </w:rPr>
              <w:t>, לא נוחות.</w:t>
            </w:r>
          </w:p>
        </w:tc>
        <w:tc>
          <w:tcPr>
            <w:tcW w:type="dxa" w:w="1337"/>
          </w:tcPr>
          <w:p>
            <w:pPr>
              <w:bidi w:val="1"/>
              <w:spacing w:line="240" w:lineRule="auto"/>
              <w:jc w:val="right"/>
            </w:pPr>
            <w:r>
              <w:rPr>
                <w:rFonts w:ascii="David" w:hAnsi="David" w:cs="David"/>
                <w:color w:val="000000"/>
                <w:sz w:val="16"/>
                <w:szCs w:val="16"/>
                <w:rtl w:val="1"/>
              </w:rPr>
              <w:t>הוכשרתי במכללה להוראה לגיל הרך, אבל האמת היא שההכשרה שהכי מעצבת אותי היום היא דווקא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שהבאתי מבחוץ. הלימודים בתקשורת מקרבת נתנו לי שפה שלמה, איך להקשיב בלי לשפוט, איך לומר לילד את מה שאני רואה בלי להאשים אותו. האינטליגנציה ה</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הזה הוא באמת המצפן שלי, הוא זה שמוביל אותי בכל החלטה.</w:t>
            </w:r>
          </w:p>
        </w:tc>
        <w:tc>
          <w:tcPr>
            <w:tcW w:type="dxa" w:w="1337"/>
          </w:tcPr>
          <w:p>
            <w:pPr>
              <w:bidi w:val="1"/>
              <w:spacing w:line="240" w:lineRule="auto"/>
              <w:jc w:val="right"/>
            </w:pPr>
            <w:r>
              <w:rPr>
                <w:rFonts w:ascii="David" w:hAnsi="David" w:cs="David"/>
                <w:color w:val="000000"/>
                <w:sz w:val="16"/>
                <w:szCs w:val="16"/>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נותן לי אמונה עזה בילדים האלה, כי אני חיה הוכחה לזה שהאמונה של מבוגר אחד בילד יכולה לשנות לו את הגורל.</w:t>
            </w:r>
          </w:p>
        </w:tc>
      </w:tr>
      <w:tr>
        <w:tc>
          <w:tcPr>
            <w:tcW w:type="dxa" w:w="1337"/>
          </w:tcPr>
          <w:p>
            <w:pPr>
              <w:bidi w:val="1"/>
              <w:spacing w:line="240" w:lineRule="auto"/>
              <w:jc w:val="right"/>
            </w:pPr>
            <w:r>
              <w:rPr>
                <w:rFonts w:ascii="David" w:hAnsi="David" w:cs="David"/>
                <w:b/>
                <w:color w:val="000000"/>
                <w:sz w:val="16"/>
                <w:szCs w:val="16"/>
                <w:rtl w:val="1"/>
              </w:rPr>
              <w:t>5. האם את נושאת בתפקידים נוספים במסגרת הגן או מחוצה לו?</w:t>
            </w:r>
          </w:p>
        </w:tc>
        <w:tc>
          <w:tcPr>
            <w:tcW w:type="dxa" w:w="1337"/>
          </w:tcPr>
          <w:p>
            <w:pPr>
              <w:bidi w:val="1"/>
              <w:spacing w:line="240" w:lineRule="auto"/>
              <w:jc w:val="right"/>
            </w:pPr>
            <w:r>
              <w:rPr>
                <w:rFonts w:ascii="David" w:hAnsi="David" w:cs="David"/>
                <w:color w:val="000000"/>
                <w:sz w:val="16"/>
                <w:szCs w:val="16"/>
                <w:rtl w:val="1"/>
              </w:rPr>
              <w:t xml:space="preserve">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אז ה</w:t>
            </w:r>
            <w:r>
              <w:rPr>
                <w:rFonts w:ascii="David" w:hAnsi="David" w:cs="David"/>
                <w:color w:val="000000"/>
                <w:sz w:val="16"/>
                <w:szCs w:val="16"/>
                <w:highlight w:val="red"/>
                <w:rtl w:val="1"/>
              </w:rPr>
              <w:t>תפקידי</w:t>
            </w:r>
            <w:r>
              <w:rPr>
                <w:rFonts w:ascii="David" w:hAnsi="David" w:cs="David"/>
                <w:color w:val="000000"/>
                <w:sz w:val="16"/>
                <w:szCs w:val="16"/>
                <w:rtl w:val="1"/>
              </w:rPr>
              <w:t>ם הנוספים זה חלק מזה בעיני.</w:t>
            </w:r>
          </w:p>
        </w:tc>
        <w:tc>
          <w:tcPr>
            <w:tcW w:type="dxa" w:w="1337"/>
          </w:tcPr>
          <w:p>
            <w:pPr>
              <w:bidi w:val="1"/>
              <w:spacing w:line="240" w:lineRule="auto"/>
              <w:jc w:val="right"/>
            </w:pPr>
            <w:r>
              <w:rPr>
                <w:rFonts w:ascii="David" w:hAnsi="David" w:cs="David"/>
                <w:color w:val="000000"/>
                <w:sz w:val="16"/>
                <w:szCs w:val="16"/>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tc>
        <w:tc>
          <w:tcPr>
            <w:tcW w:type="dxa" w:w="1337"/>
          </w:tcPr>
          <w:p>
            <w:pPr>
              <w:bidi w:val="1"/>
              <w:spacing w:line="240" w:lineRule="auto"/>
              <w:jc w:val="right"/>
            </w:pPr>
            <w:r>
              <w:rPr>
                <w:rFonts w:ascii="David" w:hAnsi="David" w:cs="David"/>
                <w:color w:val="000000"/>
                <w:sz w:val="16"/>
                <w:szCs w:val="16"/>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tc>
        <w:tc>
          <w:tcPr>
            <w:tcW w:type="dxa" w:w="1337"/>
          </w:tcPr>
          <w:p>
            <w:pPr>
              <w:bidi w:val="1"/>
              <w:spacing w:line="240" w:lineRule="auto"/>
              <w:jc w:val="right"/>
            </w:pPr>
            <w:r>
              <w:rPr>
                <w:rFonts w:ascii="David" w:hAnsi="David" w:cs="David"/>
                <w:color w:val="000000"/>
                <w:sz w:val="16"/>
                <w:szCs w:val="16"/>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w:t>
            </w:r>
            <w:r>
              <w:rPr>
                <w:rFonts w:ascii="David" w:hAnsi="David" w:cs="David"/>
                <w:color w:val="000000"/>
                <w:sz w:val="16"/>
                <w:szCs w:val="16"/>
                <w:highlight w:val="red"/>
                <w:rtl w:val="1"/>
              </w:rPr>
              <w:t>ערכים</w:t>
            </w:r>
            <w:r>
              <w:rPr>
                <w:rFonts w:ascii="David" w:hAnsi="David" w:cs="David"/>
                <w:color w:val="000000"/>
                <w:sz w:val="16"/>
                <w:szCs w:val="16"/>
                <w:rtl w:val="1"/>
              </w:rPr>
              <w:t xml:space="preserve">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tc>
        <w:tc>
          <w:tcPr>
            <w:tcW w:type="dxa" w:w="1337"/>
          </w:tcPr>
          <w:p>
            <w:pPr>
              <w:bidi w:val="1"/>
              <w:spacing w:line="240" w:lineRule="auto"/>
              <w:jc w:val="right"/>
            </w:pPr>
            <w:r>
              <w:rPr>
                <w:rFonts w:ascii="David" w:hAnsi="David" w:cs="David"/>
                <w:color w:val="000000"/>
                <w:sz w:val="16"/>
                <w:szCs w:val="16"/>
                <w:rtl w:val="1"/>
              </w:rPr>
              <w:t xml:space="preserve">כן, יש לי עוד תפקיד שמאוד יקר לי. אני מנחה בתכנית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חברתית, כלומר אני מלווה גננות אחרות ועוזרת להן להכניס שפה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מול שאר הצוות. זה תפקיד שמרגיש לי טבעי, כאילו הוא נתפר בדיוק למי שאני.</w:t>
            </w:r>
          </w:p>
        </w:tc>
        <w:tc>
          <w:tcPr>
            <w:tcW w:type="dxa" w:w="1337"/>
          </w:tcPr>
          <w:p>
            <w:pPr>
              <w:bidi w:val="1"/>
              <w:spacing w:line="240" w:lineRule="auto"/>
              <w:jc w:val="right"/>
            </w:pPr>
            <w:r>
              <w:rPr>
                <w:rFonts w:ascii="David" w:hAnsi="David" w:cs="David"/>
                <w:color w:val="000000"/>
                <w:sz w:val="16"/>
                <w:szCs w:val="16"/>
                <w:rtl w:val="1"/>
              </w:rPr>
              <w:t xml:space="preserve">מעבר לניהול הגן עצמו, אני לא לוקחת </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tc>
      </w:tr>
      <w:tr>
        <w:tc>
          <w:tcPr>
            <w:tcW w:type="dxa" w:w="1337"/>
          </w:tcPr>
          <w:p>
            <w:pPr>
              <w:bidi w:val="1"/>
              <w:spacing w:line="240" w:lineRule="auto"/>
              <w:jc w:val="right"/>
            </w:pPr>
            <w:r>
              <w:rPr>
                <w:rFonts w:ascii="David" w:hAnsi="David" w:cs="David"/>
                <w:b/>
                <w:color w:val="000000"/>
                <w:sz w:val="16"/>
                <w:szCs w:val="16"/>
                <w:rtl w:val="1"/>
              </w:rPr>
              <w:t>6. כשאת שומעת את המונח "צדק בגן הילדים", מה המחשבה הראשונה שעולה לך? תארי לי.</w:t>
            </w:r>
          </w:p>
        </w:tc>
        <w:tc>
          <w:tcPr>
            <w:tcW w:type="dxa" w:w="1337"/>
          </w:tcPr>
          <w:p>
            <w:pPr>
              <w:bidi w:val="1"/>
              <w:spacing w:line="240" w:lineRule="auto"/>
              <w:jc w:val="right"/>
            </w:pPr>
            <w:r>
              <w:rPr>
                <w:rFonts w:ascii="David" w:hAnsi="David" w:cs="David"/>
                <w:color w:val="000000"/>
                <w:sz w:val="16"/>
                <w:szCs w:val="16"/>
                <w:rtl w:val="1"/>
              </w:rPr>
              <w:t xml:space="preserve">תראי, כשאני שומעת צדק בגן הילדים, הדבר הראשון שעולה לי זה דווקא לא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אני יודעת שזה נשמע מוזר. אנשים חושבים שצדק זה שכולם מקבלים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אותה כמות פלסטלינה, אותו זמן על האופניים. אבל בשבילי צדק זה לא מה שכולם מקבלים, אלא </w:t>
            </w:r>
            <w:r>
              <w:rPr>
                <w:rFonts w:ascii="David" w:hAnsi="David" w:cs="David"/>
                <w:color w:val="000000"/>
                <w:sz w:val="16"/>
                <w:szCs w:val="16"/>
                <w:highlight w:val="green"/>
                <w:rtl w:val="1"/>
              </w:rPr>
              <w:t>מה שכל ילד צריך</w:t>
            </w:r>
            <w:r>
              <w:rPr>
                <w:rFonts w:ascii="David" w:hAnsi="David" w:cs="David"/>
                <w:color w:val="000000"/>
                <w:sz w:val="16"/>
                <w:szCs w:val="16"/>
                <w:rtl w:val="1"/>
              </w:rPr>
              <w:t>. זו המחשבה הראשונה. אני נזכרת מיד בדני, ילד שהיה אצלי לפני שנתיים, שהיה צריך ממני בוקר שלם ליד, כי בבית היה בלאגן שלם. אם הייתי מחלקת את עצמי ב</w:t>
            </w:r>
            <w:r>
              <w:rPr>
                <w:rFonts w:ascii="David" w:hAnsi="David" w:cs="David"/>
                <w:color w:val="000000"/>
                <w:sz w:val="16"/>
                <w:szCs w:val="16"/>
                <w:highlight w:val="cyan"/>
                <w:rtl w:val="1"/>
              </w:rPr>
              <w:t>שווה</w:t>
            </w:r>
            <w:r>
              <w:rPr>
                <w:rFonts w:ascii="David" w:hAnsi="David" w:cs="David"/>
                <w:color w:val="000000"/>
                <w:sz w:val="16"/>
                <w:szCs w:val="16"/>
                <w:rtl w:val="1"/>
              </w:rPr>
              <w:t xml:space="preserve">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זה לא. צדק זה לראות מי עומד מולך עכשיו ומה הוא צריך עכשיו. במשך שנים חשבתי שאם אני מחלקת הכל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אני צודקת. היום אני יודעת שזאת טעות. יש ילד שבא עם עשר ויש ילד שבא עם שתיים, ואם אתן לשניהם עוד שתיים,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דווקא לא של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צדק בגן זה בעיניי בעיקר לתת לכל ילד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להגיע לאותה נקודת פתיחה, ולא סתם לחלק את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לכולם ולהגיד לעצמי שהיה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וזה גם ללמד את הילדים בעצמם לזהות מתי 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בסוף הם אלה שיחיו את העולם הזה. אז המילה הראשונה שלי היא לא </w:t>
            </w:r>
            <w:r>
              <w:rPr>
                <w:rFonts w:ascii="David" w:hAnsi="David" w:cs="David"/>
                <w:color w:val="000000"/>
                <w:sz w:val="16"/>
                <w:szCs w:val="16"/>
                <w:highlight w:val="cyan"/>
                <w:rtl w:val="1"/>
              </w:rPr>
              <w:t>שוויון</w:t>
            </w:r>
            <w:r>
              <w:rPr>
                <w:rFonts w:ascii="David" w:hAnsi="David" w:cs="David"/>
                <w:color w:val="000000"/>
                <w:sz w:val="16"/>
                <w:szCs w:val="16"/>
                <w:rtl w:val="1"/>
              </w:rPr>
              <w:t>, אלא ראייה של הילד.</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שצדק זה לא לחלק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הרבה אנשים חושבים שצדק זה שכולם מקבלים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אותה כמות, אותו זמן, אותו יחס. אני חושבת בדיוק ההפך. צדק בגן זה להכיר כל ילד ולתת לו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וזה שונה מילד לילד. אם יש לי ילד שבא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w:t>
            </w:r>
            <w:r>
              <w:rPr>
                <w:rFonts w:ascii="David" w:hAnsi="David" w:cs="David"/>
                <w:color w:val="000000"/>
                <w:sz w:val="16"/>
                <w:szCs w:val="16"/>
                <w:highlight w:val="green"/>
                <w:rtl w:val="1"/>
              </w:rPr>
              <w:t>הוגן</w:t>
            </w:r>
            <w:r>
              <w:rPr>
                <w:rFonts w:ascii="David" w:hAnsi="David" w:cs="David"/>
                <w:color w:val="000000"/>
                <w:sz w:val="16"/>
                <w:szCs w:val="16"/>
                <w:rtl w:val="1"/>
              </w:rPr>
              <w:t>. הצדק שלי מתחיל בזה שאני מסתכלת על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לפני שאני מחלקת. אני גם חושבת מיד על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בשבילי צדק וכבוד זה כמעט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כי חוסר צדק בגן הוא כמעט תמיד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שילד סוחב על הגב. ולכן כשאני שומעת צדק, אני שומעת בעיקר את השאלה, מי כאן עלול להתבייש, ואיך אני מונעת את זה מראש,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שיושב בפינה ולא מבקש כלום.</w:t>
            </w:r>
          </w:p>
        </w:tc>
        <w:tc>
          <w:tcPr>
            <w:tcW w:type="dxa" w:w="1337"/>
          </w:tcPr>
          <w:p>
            <w:pPr>
              <w:bidi w:val="1"/>
              <w:spacing w:line="240" w:lineRule="auto"/>
              <w:jc w:val="right"/>
            </w:pPr>
            <w:r>
              <w:rPr>
                <w:rFonts w:ascii="David" w:hAnsi="David" w:cs="David"/>
                <w:color w:val="000000"/>
                <w:sz w:val="16"/>
                <w:szCs w:val="16"/>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w:t>
            </w:r>
            <w:r>
              <w:rPr>
                <w:rFonts w:ascii="David" w:hAnsi="David" w:cs="David"/>
                <w:color w:val="000000"/>
                <w:sz w:val="16"/>
                <w:szCs w:val="16"/>
                <w:highlight w:val="magenta"/>
                <w:rtl w:val="1"/>
              </w:rPr>
              <w:t>תור</w:t>
            </w:r>
            <w:r>
              <w:rPr>
                <w:rFonts w:ascii="David" w:hAnsi="David" w:cs="David"/>
                <w:color w:val="000000"/>
                <w:sz w:val="16"/>
                <w:szCs w:val="16"/>
                <w:rtl w:val="1"/>
              </w:rPr>
              <w:t>,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לא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אלא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וזה שני דברים שונים לגמרי. צדק בגן בעיני זה לתת לכל ילד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להגיע לאותה נקודת פתיחה, לא לתת לכולם את אותו הדבר בדיוק. אני אתן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שאני חוזרת אליה כל הזמן. יש לי ילד, נקרא לו יוסי, שמגיע בבוקר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בלי ארוחת בוקר בבטן. אם אני אתן לכולם פרוסה אחת, זה נשמע </w:t>
            </w:r>
            <w:r>
              <w:rPr>
                <w:rFonts w:ascii="David" w:hAnsi="David" w:cs="David"/>
                <w:color w:val="000000"/>
                <w:sz w:val="16"/>
                <w:szCs w:val="16"/>
                <w:highlight w:val="cyan"/>
                <w:rtl w:val="1"/>
              </w:rPr>
              <w:t>שווה</w:t>
            </w:r>
            <w:r>
              <w:rPr>
                <w:rFonts w:ascii="David" w:hAnsi="David" w:cs="David"/>
                <w:color w:val="000000"/>
                <w:sz w:val="16"/>
                <w:szCs w:val="16"/>
                <w:rtl w:val="1"/>
              </w:rPr>
              <w:t xml:space="preserve">, נכון. אבל זה לא </w:t>
            </w:r>
            <w:r>
              <w:rPr>
                <w:rFonts w:ascii="David" w:hAnsi="David" w:cs="David"/>
                <w:color w:val="000000"/>
                <w:sz w:val="16"/>
                <w:szCs w:val="16"/>
                <w:highlight w:val="green"/>
                <w:rtl w:val="1"/>
              </w:rPr>
              <w:t>הוגן</w:t>
            </w:r>
            <w:r>
              <w:rPr>
                <w:rFonts w:ascii="David" w:hAnsi="David" w:cs="David"/>
                <w:color w:val="000000"/>
                <w:sz w:val="16"/>
                <w:szCs w:val="16"/>
                <w:rtl w:val="1"/>
              </w:rPr>
              <w:t>, כי לילד שאכל בבית זה קינוח ולילד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זו הישרדות. אז אני דואגת שיוסי יקבל יותר,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בלי להכריז,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אותו מול החברים. הצדק האמיתי הוא הצדק שאף אחד לא רואה אותו קורה. צדק שמלווה ב</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הוא כבר לא צדק. בשבילי הגן הזה הוא אי של צדק בתוך ים של אי צדק שהילדים האלה חיים בו בחוץ, וזה מה שעולה לי בראש ברגע ששומעת את המילה.</w:t>
            </w:r>
          </w:p>
        </w:tc>
      </w:tr>
      <w:tr>
        <w:tc>
          <w:tcPr>
            <w:tcW w:type="dxa" w:w="1337"/>
          </w:tcPr>
          <w:p>
            <w:pPr>
              <w:bidi w:val="1"/>
              <w:spacing w:line="240" w:lineRule="auto"/>
              <w:jc w:val="right"/>
            </w:pPr>
            <w:r>
              <w:rPr>
                <w:rFonts w:ascii="David" w:hAnsi="David" w:cs="David"/>
                <w:b/>
                <w:color w:val="000000"/>
                <w:sz w:val="16"/>
                <w:szCs w:val="16"/>
                <w:rtl w:val="1"/>
              </w:rPr>
              <w:t>7. האם נושא הצדק החברתי הוא חלק מהתפיסה החינוכית שלך? תארי לי איך זה בא לידי ביטוי ביום-יום.</w:t>
            </w:r>
          </w:p>
        </w:tc>
        <w:tc>
          <w:tcPr>
            <w:tcW w:type="dxa" w:w="1337"/>
          </w:tcPr>
          <w:p>
            <w:pPr>
              <w:bidi w:val="1"/>
              <w:spacing w:line="240" w:lineRule="auto"/>
              <w:jc w:val="right"/>
            </w:pPr>
            <w:r>
              <w:rPr>
                <w:rFonts w:ascii="David" w:hAnsi="David" w:cs="David"/>
                <w:color w:val="000000"/>
                <w:sz w:val="16"/>
                <w:szCs w:val="16"/>
                <w:rtl w:val="1"/>
              </w:rPr>
              <w:t xml:space="preserve">בהחלט, זה לב התפיסה שלי. אבל אני לא מדברת עם הילדים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w:t>
            </w:r>
            <w:r>
              <w:rPr>
                <w:rFonts w:ascii="David" w:hAnsi="David" w:cs="David"/>
                <w:color w:val="000000"/>
                <w:sz w:val="16"/>
                <w:szCs w:val="16"/>
                <w:highlight w:val="yellow"/>
                <w:rtl w:val="1"/>
              </w:rPr>
              <w:t>שקוף</w:t>
            </w:r>
            <w:r>
              <w:rPr>
                <w:rFonts w:ascii="David" w:hAnsi="David" w:cs="David"/>
                <w:color w:val="000000"/>
                <w:sz w:val="16"/>
                <w:szCs w:val="16"/>
                <w:rtl w:val="1"/>
              </w:rPr>
              <w:t xml:space="preserve"> לי, נעם, 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w:t>
            </w:r>
            <w:r>
              <w:rPr>
                <w:rFonts w:ascii="David" w:hAnsi="David" w:cs="David"/>
                <w:color w:val="000000"/>
                <w:sz w:val="16"/>
                <w:szCs w:val="16"/>
                <w:highlight w:val="red"/>
                <w:rtl w:val="1"/>
              </w:rPr>
              <w:t>דוגמה אישית</w:t>
            </w:r>
            <w:r>
              <w:rPr>
                <w:rFonts w:ascii="David" w:hAnsi="David" w:cs="David"/>
                <w:color w:val="000000"/>
                <w:sz w:val="16"/>
                <w:szCs w:val="16"/>
                <w:rtl w:val="1"/>
              </w:rPr>
              <w:t>. אם אני מחלקת ב</w:t>
            </w:r>
            <w:r>
              <w:rPr>
                <w:rFonts w:ascii="David" w:hAnsi="David" w:cs="David"/>
                <w:color w:val="000000"/>
                <w:sz w:val="16"/>
                <w:szCs w:val="16"/>
                <w:highlight w:val="green"/>
                <w:rtl w:val="1"/>
              </w:rPr>
              <w:t>הוגנות</w:t>
            </w:r>
            <w:r>
              <w:rPr>
                <w:rFonts w:ascii="David" w:hAnsi="David" w:cs="David"/>
                <w:color w:val="000000"/>
                <w:sz w:val="16"/>
                <w:szCs w:val="16"/>
                <w:rtl w:val="1"/>
              </w:rPr>
              <w:t>, אם אני מקשיבה למי שלא נשמע, הם סופגים את זה בגוף. זו בעיני החינוך לצדק, לא שיחה, אלא איך אני מתנהלת מולם בפועל.</w:t>
            </w:r>
          </w:p>
        </w:tc>
        <w:tc>
          <w:tcPr>
            <w:tcW w:type="dxa" w:w="1337"/>
          </w:tcPr>
          <w:p>
            <w:pPr>
              <w:bidi w:val="1"/>
              <w:spacing w:line="240" w:lineRule="auto"/>
              <w:jc w:val="right"/>
            </w:pPr>
            <w:r>
              <w:rPr>
                <w:rFonts w:ascii="David" w:hAnsi="David" w:cs="David"/>
                <w:color w:val="000000"/>
                <w:sz w:val="16"/>
                <w:szCs w:val="16"/>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צנוע,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w:t>
            </w:r>
            <w:r>
              <w:rPr>
                <w:rFonts w:ascii="David" w:hAnsi="David" w:cs="David"/>
                <w:color w:val="000000"/>
                <w:sz w:val="16"/>
                <w:szCs w:val="16"/>
                <w:highlight w:val="cyan"/>
                <w:rtl w:val="1"/>
              </w:rPr>
              <w:t>אותו דבר</w:t>
            </w:r>
            <w:r>
              <w:rPr>
                <w:rFonts w:ascii="David" w:hAnsi="David" w:cs="David"/>
                <w:color w:val="000000"/>
                <w:sz w:val="16"/>
                <w:szCs w:val="16"/>
                <w:rtl w:val="1"/>
              </w:rPr>
              <w:t>, ואף אחד לא נמדד לפי הארנק של ההורים. גם בחומרים אני שמה לב, שילד לא ירגיש פחות כי אין לו את הקלמר החדש. אני מדברת עם הילדים על לחכות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על לתת מקום, על להזמין את מי שלבד.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אצלי זה לא שיעור, זה אוויר. זה משהו שהילדים נושמים בלי לשים לב, וכשהם יוצאים מהגן הם לוקחים אותו איתם. זה מה שחשוב לי הכי הרבה.</w:t>
            </w:r>
          </w:p>
        </w:tc>
        <w:tc>
          <w:tcPr>
            <w:tcW w:type="dxa" w:w="1337"/>
          </w:tcPr>
          <w:p>
            <w:pPr>
              <w:bidi w:val="1"/>
              <w:spacing w:line="240" w:lineRule="auto"/>
              <w:jc w:val="right"/>
            </w:pPr>
            <w:r>
              <w:rPr>
                <w:rFonts w:ascii="David" w:hAnsi="David" w:cs="David"/>
                <w:color w:val="000000"/>
                <w:sz w:val="16"/>
                <w:szCs w:val="16"/>
                <w:rtl w:val="1"/>
              </w:rPr>
              <w:t>לגמרי, זה ממש הלב של התפיסה שלי, אולי בגלל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בחינוך לשלום. אני לא רואה את הגן רק כמקום שמכינים בו לכיתה א, אלא כמקום שבו נבנים בני אדם שיודעים לחיות ביחד בצורה </w:t>
            </w:r>
            <w:r>
              <w:rPr>
                <w:rFonts w:ascii="David" w:hAnsi="David" w:cs="David"/>
                <w:color w:val="000000"/>
                <w:sz w:val="16"/>
                <w:szCs w:val="16"/>
                <w:highlight w:val="green"/>
                <w:rtl w:val="1"/>
              </w:rPr>
              <w:t>הוגנת</w:t>
            </w:r>
            <w:r>
              <w:rPr>
                <w:rFonts w:ascii="David" w:hAnsi="David" w:cs="David"/>
                <w:color w:val="000000"/>
                <w:sz w:val="16"/>
                <w:szCs w:val="16"/>
                <w:rtl w:val="1"/>
              </w:rPr>
              <w:t>.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tc>
        <w:tc>
          <w:tcPr>
            <w:tcW w:type="dxa" w:w="1337"/>
          </w:tcPr>
          <w:p>
            <w:pPr>
              <w:bidi w:val="1"/>
              <w:spacing w:line="240" w:lineRule="auto"/>
              <w:jc w:val="right"/>
            </w:pPr>
            <w:r>
              <w:rPr>
                <w:rFonts w:ascii="David" w:hAnsi="David" w:cs="David"/>
                <w:color w:val="000000"/>
                <w:sz w:val="16"/>
                <w:szCs w:val="16"/>
                <w:rtl w:val="1"/>
              </w:rPr>
              <w:t xml:space="preserve">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w:t>
            </w:r>
            <w:r>
              <w:rPr>
                <w:rFonts w:ascii="David" w:hAnsi="David" w:cs="David"/>
                <w:color w:val="000000"/>
                <w:sz w:val="16"/>
                <w:szCs w:val="16"/>
                <w:highlight w:val="cyan"/>
                <w:rtl w:val="1"/>
              </w:rPr>
              <w:t>כולם שווים</w:t>
            </w:r>
            <w:r>
              <w:rPr>
                <w:rFonts w:ascii="David" w:hAnsi="David" w:cs="David"/>
                <w:color w:val="000000"/>
                <w:sz w:val="16"/>
                <w:szCs w:val="16"/>
                <w:rtl w:val="1"/>
              </w:rPr>
              <w:t>,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אני עובדת </w:t>
            </w:r>
            <w:r>
              <w:rPr>
                <w:rFonts w:ascii="David" w:hAnsi="David" w:cs="David"/>
                <w:color w:val="000000"/>
                <w:sz w:val="16"/>
                <w:szCs w:val="16"/>
                <w:highlight w:val="cyan"/>
                <w:rtl w:val="1"/>
              </w:rPr>
              <w:t>אותו דבר</w:t>
            </w:r>
            <w:r>
              <w:rPr>
                <w:rFonts w:ascii="David" w:hAnsi="David" w:cs="David"/>
                <w:color w:val="000000"/>
                <w:sz w:val="16"/>
                <w:szCs w:val="16"/>
                <w:rtl w:val="1"/>
              </w:rPr>
              <w:t>,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tc>
        <w:tc>
          <w:tcPr>
            <w:tcW w:type="dxa" w:w="1337"/>
          </w:tcPr>
          <w:p>
            <w:pPr>
              <w:bidi w:val="1"/>
              <w:spacing w:line="240" w:lineRule="auto"/>
              <w:jc w:val="right"/>
            </w:pPr>
            <w:r>
              <w:rPr>
                <w:rFonts w:ascii="David" w:hAnsi="David" w:cs="David"/>
                <w:color w:val="000000"/>
                <w:sz w:val="16"/>
                <w:szCs w:val="16"/>
                <w:rtl w:val="1"/>
              </w:rPr>
              <w:t xml:space="preserve">בהחלט,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הוא ממש בלב התפיסה שלי, ואני מאמינה שהוא מתחיל באמפתיה. בגיל הזה זה לא מגיע דרך שיחות גדולות על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בהתהוות, ילד שלומד לראות את הרגש של השני ולא לפחד ממנו. אני גם מקפידה שבחלוקת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בגן לא תמיד אותם ילדים חזקים יובילו. לפעמים אני נותנת דווקא לילד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להיות אחראי היום. הדברים הקטנים האלה הם שבונים אצלם תחושה שהעולם יכול להיות מקום שבו כולם נספרים. אני לא מטיפה לילדים על </w:t>
            </w:r>
            <w:r>
              <w:rPr>
                <w:rFonts w:ascii="David" w:hAnsi="David" w:cs="David"/>
                <w:color w:val="000000"/>
                <w:sz w:val="16"/>
                <w:szCs w:val="16"/>
                <w:highlight w:val="cyan"/>
                <w:rtl w:val="1"/>
              </w:rPr>
              <w:t>שוויון</w:t>
            </w:r>
            <w:r>
              <w:rPr>
                <w:rFonts w:ascii="David" w:hAnsi="David" w:cs="David"/>
                <w:color w:val="000000"/>
                <w:sz w:val="16"/>
                <w:szCs w:val="16"/>
                <w:rtl w:val="1"/>
              </w:rPr>
              <w:t>,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tc>
        <w:tc>
          <w:tcPr>
            <w:tcW w:type="dxa" w:w="1337"/>
          </w:tcPr>
          <w:p>
            <w:pPr>
              <w:bidi w:val="1"/>
              <w:spacing w:line="240" w:lineRule="auto"/>
              <w:jc w:val="right"/>
            </w:pPr>
            <w:r>
              <w:rPr>
                <w:rFonts w:ascii="David" w:hAnsi="David" w:cs="David"/>
                <w:color w:val="000000"/>
                <w:sz w:val="16"/>
                <w:szCs w:val="16"/>
                <w:rtl w:val="1"/>
              </w:rPr>
              <w:t xml:space="preserve">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w:t>
            </w:r>
            <w:r>
              <w:rPr>
                <w:rFonts w:ascii="David" w:hAnsi="David" w:cs="David"/>
                <w:color w:val="000000"/>
                <w:sz w:val="16"/>
                <w:szCs w:val="16"/>
                <w:highlight w:val="yellow"/>
                <w:rtl w:val="1"/>
              </w:rPr>
              <w:t>תשומת לב</w:t>
            </w:r>
            <w:r>
              <w:rPr>
                <w:rFonts w:ascii="David" w:hAnsi="David" w:cs="David"/>
                <w:color w:val="000000"/>
                <w:sz w:val="16"/>
                <w:szCs w:val="16"/>
                <w:rtl w:val="1"/>
              </w:rPr>
              <w:t>, את מי אני מחשׂפת למה שמגיע לו בדיוק כמו לכל ילד אחר בעולם.</w:t>
            </w:r>
          </w:p>
        </w:tc>
      </w:tr>
      <w:tr>
        <w:tc>
          <w:tcPr>
            <w:tcW w:type="dxa" w:w="1337"/>
          </w:tcPr>
          <w:p>
            <w:pPr>
              <w:bidi w:val="1"/>
              <w:spacing w:line="240" w:lineRule="auto"/>
              <w:jc w:val="right"/>
            </w:pPr>
            <w:r>
              <w:rPr>
                <w:rFonts w:ascii="David" w:hAnsi="David" w:cs="David"/>
                <w:b/>
                <w:color w:val="000000"/>
                <w:sz w:val="16"/>
                <w:szCs w:val="16"/>
                <w:rtl w:val="1"/>
              </w:rPr>
              <w:t>8. תארי לי כיצד את מחלקת את תשומת הלב שלך בין הילדים במהלך יום שלם.</w:t>
            </w:r>
          </w:p>
        </w:tc>
        <w:tc>
          <w:tcPr>
            <w:tcW w:type="dxa" w:w="1337"/>
          </w:tcPr>
          <w:p>
            <w:pPr>
              <w:bidi w:val="1"/>
              <w:spacing w:line="240" w:lineRule="auto"/>
              <w:jc w:val="right"/>
            </w:pPr>
            <w:r>
              <w:rPr>
                <w:rFonts w:ascii="David" w:hAnsi="David" w:cs="David"/>
                <w:color w:val="000000"/>
                <w:sz w:val="16"/>
                <w:szCs w:val="16"/>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w:t>
            </w:r>
            <w:r>
              <w:rPr>
                <w:rFonts w:ascii="David" w:hAnsi="David" w:cs="David"/>
                <w:color w:val="000000"/>
                <w:sz w:val="16"/>
                <w:szCs w:val="16"/>
                <w:highlight w:val="yellow"/>
                <w:rtl w:val="1"/>
              </w:rPr>
              <w:t>השקט</w:t>
            </w:r>
            <w:r>
              <w:rPr>
                <w:rFonts w:ascii="David" w:hAnsi="David" w:cs="David"/>
                <w:color w:val="000000"/>
                <w:sz w:val="16"/>
                <w:szCs w:val="16"/>
                <w:rtl w:val="1"/>
              </w:rPr>
              <w:t>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tc>
        <w:tc>
          <w:tcPr>
            <w:tcW w:type="dxa" w:w="1337"/>
          </w:tcPr>
          <w:p>
            <w:pPr>
              <w:bidi w:val="1"/>
              <w:spacing w:line="240" w:lineRule="auto"/>
              <w:jc w:val="right"/>
            </w:pPr>
            <w:r>
              <w:rPr>
                <w:rFonts w:ascii="David" w:hAnsi="David" w:cs="David"/>
                <w:color w:val="000000"/>
                <w:sz w:val="16"/>
                <w:szCs w:val="16"/>
                <w:rtl w:val="1"/>
              </w:rPr>
              <w:t xml:space="preserve">אה, זאת שאלת מיליון הדולר. שלושים וחמישה ילדים, וכל אחד רוצה אותי כולה. אני עובדת עם עיקרון שאני קוראת לו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כמו נועם שהיה לי לפני שנתיים, שלא מבקשים כלום, ודווקא אליהם אני צריכה ללכת ביוזמה, כי הם נבלעים. הרעש תמיד מקבל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צריך שילכו לחפש אותו. אז אני מחלקת את עצמי לא לפי מי צועק הכי חזק, אלא לפי מי צריך הכי הרבה. זה עבודה מודעת, לא במקרה. אחרי כל השנים זה כמעט נהיה אצלי חוש.</w:t>
            </w:r>
          </w:p>
        </w:tc>
        <w:tc>
          <w:tcPr>
            <w:tcW w:type="dxa" w:w="1337"/>
          </w:tcPr>
          <w:p>
            <w:pPr>
              <w:bidi w:val="1"/>
              <w:spacing w:line="240" w:lineRule="auto"/>
              <w:jc w:val="right"/>
            </w:pPr>
            <w:r>
              <w:rPr>
                <w:rFonts w:ascii="David" w:hAnsi="David" w:cs="David"/>
                <w:color w:val="000000"/>
                <w:sz w:val="16"/>
                <w:szCs w:val="16"/>
                <w:rtl w:val="1"/>
              </w:rPr>
              <w:t xml:space="preserve">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ומתוקה שאף פעם לא עושה בעיות, וכמעט לא דיברתי איתה כל השבוע. ממש כאב לי הבטן מזה. הבנתי שהילדים הרגועים משלמים מחיר על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שלהם, כי הם לא צועקים אז הם נעלמים. מאז אני עובדת אחרת. אני משתדלת בכל בוקר לבחור לי שניים שלושה ילדים שאני שמה עליהם עין מיוחדת באותו יום, ובמיוחד את </w:t>
            </w:r>
            <w:r>
              <w:rPr>
                <w:rFonts w:ascii="David" w:hAnsi="David" w:cs="David"/>
                <w:color w:val="000000"/>
                <w:sz w:val="16"/>
                <w:szCs w:val="16"/>
                <w:highlight w:val="yellow"/>
                <w:rtl w:val="1"/>
              </w:rPr>
              <w:t>השקט</w:t>
            </w:r>
            <w:r>
              <w:rPr>
                <w:rFonts w:ascii="David" w:hAnsi="David" w:cs="David"/>
                <w:color w:val="000000"/>
                <w:sz w:val="16"/>
                <w:szCs w:val="16"/>
                <w:rtl w:val="1"/>
              </w:rPr>
              <w:t>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tc>
        <w:tc>
          <w:tcPr>
            <w:tcW w:type="dxa" w:w="1337"/>
          </w:tcPr>
          <w:p>
            <w:pPr>
              <w:bidi w:val="1"/>
              <w:spacing w:line="240" w:lineRule="auto"/>
              <w:jc w:val="right"/>
            </w:pPr>
            <w:r>
              <w:rPr>
                <w:rFonts w:ascii="David" w:hAnsi="David" w:cs="David"/>
                <w:color w:val="000000"/>
                <w:sz w:val="16"/>
                <w:szCs w:val="16"/>
                <w:rtl w:val="1"/>
              </w:rPr>
              <w:t xml:space="preserve">עם שלושים ושלושה ילדים, אם אני אחלק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נוחים, לא מפריעים. הילדים האלה מפחידים אותי הכי הרבה, כי אני הייתי אחת מהם. אני זוכרת את עצמי בגן,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שאף אחד לא ראה, וזה כאב. אז בבוקר אני מקבלת כל ילד בשמו בכניסה, זו נקודת מגע מובטחת אחת. במהלך היום אני מנווטת את עצמי לפי המפה, לא לפי הרעש. אם דנה </w:t>
            </w:r>
            <w:r>
              <w:rPr>
                <w:rFonts w:ascii="David" w:hAnsi="David" w:cs="David"/>
                <w:color w:val="000000"/>
                <w:sz w:val="16"/>
                <w:szCs w:val="16"/>
                <w:highlight w:val="yellow"/>
                <w:rtl w:val="1"/>
              </w:rPr>
              <w:t>השקט</w:t>
            </w:r>
            <w:r>
              <w:rPr>
                <w:rFonts w:ascii="David" w:hAnsi="David" w:cs="David"/>
                <w:color w:val="000000"/>
                <w:sz w:val="16"/>
                <w:szCs w:val="16"/>
                <w:rtl w:val="1"/>
              </w:rPr>
              <w:t xml:space="preserve">ה ישבה לבד בפינת היצירה, אני הולכת אליה גם אם בצד השני שני ילדים רבים, כי על הריב אני יכולה לסמוך שיקרא לי, על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של דנה אף אחד לא יקרא. זה מאמץ מודע, זה לא זורם לי מעצמו, אבל אחרי עשרים ושתיים שנה זה כבר נהיה טבע שני שנשען על סדר.</w:t>
            </w:r>
          </w:p>
        </w:tc>
        <w:tc>
          <w:tcPr>
            <w:tcW w:type="dxa" w:w="1337"/>
          </w:tcPr>
          <w:p>
            <w:pPr>
              <w:bidi w:val="1"/>
              <w:spacing w:line="240" w:lineRule="auto"/>
              <w:jc w:val="right"/>
            </w:pPr>
            <w:r>
              <w:rPr>
                <w:rFonts w:ascii="David" w:hAnsi="David" w:cs="David"/>
                <w:color w:val="000000"/>
                <w:sz w:val="16"/>
                <w:szCs w:val="16"/>
                <w:rtl w:val="1"/>
              </w:rPr>
              <w:t xml:space="preserve">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לעצמי, כל ילד צריך לקבל </w:t>
            </w:r>
            <w:r>
              <w:rPr>
                <w:rFonts w:ascii="David" w:hAnsi="David" w:cs="David"/>
                <w:color w:val="000000"/>
                <w:sz w:val="16"/>
                <w:szCs w:val="16"/>
                <w:highlight w:val="yellow"/>
                <w:rtl w:val="1"/>
              </w:rPr>
              <w:t>רגע אישי</w:t>
            </w:r>
            <w:r>
              <w:rPr>
                <w:rFonts w:ascii="David" w:hAnsi="David" w:cs="David"/>
                <w:color w:val="000000"/>
                <w:sz w:val="16"/>
                <w:szCs w:val="16"/>
                <w:rtl w:val="1"/>
              </w:rPr>
              <w:t xml:space="preserve">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w:t>
            </w:r>
            <w:r>
              <w:rPr>
                <w:rFonts w:ascii="David" w:hAnsi="David" w:cs="David"/>
                <w:color w:val="000000"/>
                <w:sz w:val="16"/>
                <w:szCs w:val="16"/>
                <w:highlight w:val="yellow"/>
                <w:rtl w:val="1"/>
              </w:rPr>
              <w:t>השקט</w:t>
            </w:r>
            <w:r>
              <w:rPr>
                <w:rFonts w:ascii="David" w:hAnsi="David" w:cs="David"/>
                <w:color w:val="000000"/>
                <w:sz w:val="16"/>
                <w:szCs w:val="16"/>
                <w:rtl w:val="1"/>
              </w:rPr>
              <w:t>ים, ודואגת שדווקא הם יקבלו ממני מבט חם בהתחלת היום, לפני כולם.</w:t>
            </w:r>
          </w:p>
        </w:tc>
        <w:tc>
          <w:tcPr>
            <w:tcW w:type="dxa" w:w="1337"/>
          </w:tcPr>
          <w:p>
            <w:pPr>
              <w:bidi w:val="1"/>
              <w:spacing w:line="240" w:lineRule="auto"/>
              <w:jc w:val="right"/>
            </w:pPr>
            <w:r>
              <w:rPr>
                <w:rFonts w:ascii="David" w:hAnsi="David" w:cs="David"/>
                <w:color w:val="000000"/>
                <w:sz w:val="16"/>
                <w:szCs w:val="16"/>
                <w:rtl w:val="1"/>
              </w:rPr>
              <w:t xml:space="preserve">תשומת הלב היא המשאב הכי יקר שיש לי, והחלוקה שלה היא לא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בכוונה. אני מגיעה בבוקר ועושה סריקה מהירה בעיניים, מי נכנס עם עננה מעל הראש, מי בכה בדרך, מי מגיע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בגן שיש בו 38 ילדים וכל כך הרבה צרכים גדולים וקולניים,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פשוט נבלע. הוא לא מבקש, לא בוכה, לא מפריע, אז קל מאוד לפספס אותו. בגלל זה אני מחפשת אותו אקטיבית. יש לי כלל אישי, כל יום אני בוחרת ילד אחד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tc>
      </w:tr>
      <w:tr>
        <w:tc>
          <w:tcPr>
            <w:tcW w:type="dxa" w:w="1337"/>
          </w:tcPr>
          <w:p>
            <w:pPr>
              <w:bidi w:val="1"/>
              <w:spacing w:line="240" w:lineRule="auto"/>
              <w:jc w:val="right"/>
            </w:pPr>
            <w:r>
              <w:rPr>
                <w:rFonts w:ascii="David" w:hAnsi="David" w:cs="David"/>
                <w:b/>
                <w:color w:val="000000"/>
                <w:sz w:val="16"/>
                <w:szCs w:val="16"/>
                <w:rtl w:val="1"/>
              </w:rPr>
              <w:t>9. תארי לי מצב שבו ילד זקוק ליותר תשומת לב, רגשית, חברתית או לימודית. איך את מאזנת את זה מול שאר הילדים?</w:t>
            </w:r>
          </w:p>
        </w:tc>
        <w:tc>
          <w:tcPr>
            <w:tcW w:type="dxa" w:w="1337"/>
          </w:tcPr>
          <w:p>
            <w:pPr>
              <w:bidi w:val="1"/>
              <w:spacing w:line="240" w:lineRule="auto"/>
              <w:jc w:val="right"/>
            </w:pPr>
            <w:r>
              <w:rPr>
                <w:rFonts w:ascii="David" w:hAnsi="David" w:cs="David"/>
                <w:color w:val="000000"/>
                <w:sz w:val="16"/>
                <w:szCs w:val="16"/>
                <w:rtl w:val="1"/>
              </w:rPr>
              <w:t xml:space="preserve">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w:t>
            </w:r>
            <w:r>
              <w:rPr>
                <w:rFonts w:ascii="David" w:hAnsi="David" w:cs="David"/>
                <w:color w:val="000000"/>
                <w:sz w:val="16"/>
                <w:szCs w:val="16"/>
                <w:highlight w:val="green"/>
                <w:rtl w:val="1"/>
              </w:rPr>
              <w:t>מה שהילד צריך</w:t>
            </w:r>
            <w:r>
              <w:rPr>
                <w:rFonts w:ascii="David" w:hAnsi="David" w:cs="David"/>
                <w:color w:val="000000"/>
                <w:sz w:val="16"/>
                <w:szCs w:val="16"/>
                <w:rtl w:val="1"/>
              </w:rPr>
              <w:t xml:space="preserve">,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w:t>
            </w:r>
            <w:r>
              <w:rPr>
                <w:rFonts w:ascii="David" w:hAnsi="David" w:cs="David"/>
                <w:color w:val="000000"/>
                <w:sz w:val="16"/>
                <w:szCs w:val="16"/>
                <w:highlight w:val="yellow"/>
                <w:rtl w:val="1"/>
              </w:rPr>
              <w:t>שקטה</w:t>
            </w:r>
            <w:r>
              <w:rPr>
                <w:rFonts w:ascii="David" w:hAnsi="David" w:cs="David"/>
                <w:color w:val="000000"/>
                <w:sz w:val="16"/>
                <w:szCs w:val="16"/>
                <w:rtl w:val="1"/>
              </w:rPr>
              <w:t>,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tc>
        <w:tc>
          <w:tcPr>
            <w:tcW w:type="dxa" w:w="1337"/>
          </w:tcPr>
          <w:p>
            <w:pPr>
              <w:bidi w:val="1"/>
              <w:spacing w:line="240" w:lineRule="auto"/>
              <w:jc w:val="right"/>
            </w:pPr>
            <w:r>
              <w:rPr>
                <w:rFonts w:ascii="David" w:hAnsi="David" w:cs="David"/>
                <w:color w:val="000000"/>
                <w:sz w:val="16"/>
                <w:szCs w:val="16"/>
                <w:rtl w:val="1"/>
              </w:rPr>
              <w:t xml:space="preserve">בואי אספר לך על ילד אחד, קרן שמה, שהגיעה אלי אחרי שההורים התגרשו. היא הייתה זקוקה לים של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בכתה על כל דבר קטן, נדבקה אלי. עכשיו, אם הייתי מקדישה לה את כל היום, שאר הילדים היו משלמים על זה, וזה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אז חזרתי לעיקרון שלי,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דקה.</w:t>
            </w:r>
          </w:p>
        </w:tc>
        <w:tc>
          <w:tcPr>
            <w:tcW w:type="dxa" w:w="1337"/>
          </w:tcPr>
          <w:p>
            <w:pPr>
              <w:bidi w:val="1"/>
              <w:spacing w:line="240" w:lineRule="auto"/>
              <w:jc w:val="right"/>
            </w:pPr>
            <w:r>
              <w:rPr>
                <w:rFonts w:ascii="David" w:hAnsi="David" w:cs="David"/>
                <w:color w:val="000000"/>
                <w:sz w:val="16"/>
                <w:szCs w:val="16"/>
                <w:rtl w:val="1"/>
              </w:rPr>
              <w:t xml:space="preserve">יש לי בגן ילד, נקרא לו איתי, שעבר גירושים קשים של ההורים ובאותה תקופה היה זקוק להמון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הוא היה מתפרץ, בוכה, נצמד אליי. ופה בדיוק נכנסת התמונה של הארגזים שאני מדברת עליה. אם אני נותנת לכולם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איתי לא יקבל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w:t>
            </w:r>
            <w:r>
              <w:rPr>
                <w:rFonts w:ascii="David" w:hAnsi="David" w:cs="David"/>
                <w:color w:val="000000"/>
                <w:sz w:val="16"/>
                <w:szCs w:val="16"/>
                <w:highlight w:val="red"/>
                <w:rtl w:val="1"/>
              </w:rPr>
              <w:t>תפקידי</w:t>
            </w:r>
            <w:r>
              <w:rPr>
                <w:rFonts w:ascii="David" w:hAnsi="David" w:cs="David"/>
                <w:color w:val="000000"/>
                <w:sz w:val="16"/>
                <w:szCs w:val="16"/>
                <w:rtl w:val="1"/>
              </w:rPr>
              <w:t>ם, מחזקת אותו. זה איזון עדין וכל יום הוא מחדש, אבל אני מאמינה שאפשר לתת למי שצריך בלי לקפח את השאר, אם עושים את זה ב</w:t>
            </w:r>
            <w:r>
              <w:rPr>
                <w:rFonts w:ascii="David" w:hAnsi="David" w:cs="David"/>
                <w:color w:val="000000"/>
                <w:sz w:val="16"/>
                <w:szCs w:val="16"/>
                <w:highlight w:val="magenta"/>
                <w:rtl w:val="1"/>
              </w:rPr>
              <w:t>שקיפות</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w:t>
            </w:r>
            <w:r>
              <w:rPr>
                <w:rFonts w:ascii="David" w:hAnsi="David" w:cs="David"/>
                <w:color w:val="000000"/>
                <w:sz w:val="16"/>
                <w:szCs w:val="16"/>
                <w:highlight w:val="cyan"/>
                <w:rtl w:val="1"/>
              </w:rPr>
              <w:t>שווה</w:t>
            </w:r>
            <w:r>
              <w:rPr>
                <w:rFonts w:ascii="David" w:hAnsi="David" w:cs="David"/>
                <w:color w:val="000000"/>
                <w:sz w:val="16"/>
                <w:szCs w:val="16"/>
                <w:rtl w:val="1"/>
              </w:rPr>
              <w:t>,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tc>
        <w:tc>
          <w:tcPr>
            <w:tcW w:type="dxa" w:w="1337"/>
          </w:tcPr>
          <w:p>
            <w:pPr>
              <w:bidi w:val="1"/>
              <w:spacing w:line="240" w:lineRule="auto"/>
              <w:jc w:val="right"/>
            </w:pPr>
            <w:r>
              <w:rPr>
                <w:rFonts w:ascii="David" w:hAnsi="David" w:cs="David"/>
                <w:color w:val="000000"/>
                <w:sz w:val="16"/>
                <w:szCs w:val="16"/>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היא לא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אלא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המיוחדת תיצור </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היא לימדה את כל הקבוצה מה זה לתמוך במישהו. אז אני לא מפחדת </w:t>
            </w:r>
            <w:r>
              <w:rPr>
                <w:rFonts w:ascii="David" w:hAnsi="David" w:cs="David"/>
                <w:color w:val="000000"/>
                <w:sz w:val="16"/>
                <w:szCs w:val="16"/>
                <w:highlight w:val="green"/>
                <w:rtl w:val="1"/>
              </w:rPr>
              <w:t>לתת יותר למי שצריך</w:t>
            </w:r>
            <w:r>
              <w:rPr>
                <w:rFonts w:ascii="David" w:hAnsi="David" w:cs="David"/>
                <w:color w:val="000000"/>
                <w:sz w:val="16"/>
                <w:szCs w:val="16"/>
                <w:rtl w:val="1"/>
              </w:rPr>
              <w:t xml:space="preserve"> יותר, כי זה מה שנראה לי באמת </w:t>
            </w:r>
            <w:r>
              <w:rPr>
                <w:rFonts w:ascii="David" w:hAnsi="David" w:cs="David"/>
                <w:color w:val="000000"/>
                <w:sz w:val="16"/>
                <w:szCs w:val="16"/>
                <w:highlight w:val="green"/>
                <w:rtl w:val="1"/>
              </w:rPr>
              <w:t>הוגן</w:t>
            </w:r>
            <w:r>
              <w:rPr>
                <w:rFonts w:ascii="David" w:hAnsi="David" w:cs="David"/>
                <w:color w:val="000000"/>
                <w:sz w:val="16"/>
                <w:szCs w:val="16"/>
                <w:rtl w:val="1"/>
              </w:rPr>
              <w:t xml:space="preserve">.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tc>
        <w:tc>
          <w:tcPr>
            <w:tcW w:type="dxa" w:w="1337"/>
          </w:tcPr>
          <w:p>
            <w:pPr>
              <w:bidi w:val="1"/>
              <w:spacing w:line="240" w:lineRule="auto"/>
              <w:jc w:val="right"/>
            </w:pPr>
            <w:r>
              <w:rPr>
                <w:rFonts w:ascii="David" w:hAnsi="David" w:cs="David"/>
                <w:color w:val="000000"/>
                <w:sz w:val="16"/>
                <w:szCs w:val="16"/>
                <w:rtl w:val="1"/>
              </w:rPr>
              <w:t xml:space="preserve">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אם לא נראה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למדתי לעשות את זה חכם. במקום להצמיד אותו רק אליי, נתתי לו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שהעלו אותו בעיני החברים, הוא היה אחראי על חלוקת המים, על צלצול הפעמון. ככה הוא קיבל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tc>
      </w:tr>
      <w:tr>
        <w:tc>
          <w:tcPr>
            <w:tcW w:type="dxa" w:w="1337"/>
          </w:tcPr>
          <w:p>
            <w:pPr>
              <w:bidi w:val="1"/>
              <w:spacing w:line="240" w:lineRule="auto"/>
              <w:jc w:val="right"/>
            </w:pPr>
            <w:r>
              <w:rPr>
                <w:rFonts w:ascii="David" w:hAnsi="David" w:cs="David"/>
                <w:b/>
                <w:color w:val="000000"/>
                <w:sz w:val="16"/>
                <w:szCs w:val="16"/>
                <w:rtl w:val="1"/>
              </w:rPr>
              <w:t>10. תארי לי כיצד מתבצעת חלוקת החומרים והמשאבים הפיזיים בגן (צעצועים, ציוד, אופניים). מה הקו המנחה שלך?</w:t>
            </w:r>
          </w:p>
        </w:tc>
        <w:tc>
          <w:tcPr>
            <w:tcW w:type="dxa" w:w="1337"/>
          </w:tcPr>
          <w:p>
            <w:pPr>
              <w:bidi w:val="1"/>
              <w:spacing w:line="240" w:lineRule="auto"/>
              <w:jc w:val="right"/>
            </w:pPr>
            <w:r>
              <w:rPr>
                <w:rFonts w:ascii="David" w:hAnsi="David" w:cs="David"/>
                <w:color w:val="000000"/>
                <w:sz w:val="16"/>
                <w:szCs w:val="16"/>
                <w:rtl w:val="1"/>
              </w:rPr>
              <w:t xml:space="preserve">החלוקה הפיזית בגן זה נושא שהילדים חיים אותו כל היום, האופניים בחצר זה מלחמת עולם. הקו המנחה שלי הוא לא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עיוור אלא </w:t>
            </w:r>
            <w:r>
              <w:rPr>
                <w:rFonts w:ascii="David" w:hAnsi="David" w:cs="David"/>
                <w:color w:val="000000"/>
                <w:sz w:val="16"/>
                <w:szCs w:val="16"/>
                <w:highlight w:val="green"/>
                <w:rtl w:val="1"/>
              </w:rPr>
              <w:t>הוגנות</w:t>
            </w:r>
            <w:r>
              <w:rPr>
                <w:rFonts w:ascii="David" w:hAnsi="David" w:cs="David"/>
                <w:color w:val="000000"/>
                <w:sz w:val="16"/>
                <w:szCs w:val="16"/>
                <w:rtl w:val="1"/>
              </w:rPr>
              <w:t>.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tc>
        <w:tc>
          <w:tcPr>
            <w:tcW w:type="dxa" w:w="1337"/>
          </w:tcPr>
          <w:p>
            <w:pPr>
              <w:bidi w:val="1"/>
              <w:spacing w:line="240" w:lineRule="auto"/>
              <w:jc w:val="right"/>
            </w:pPr>
            <w:r>
              <w:rPr>
                <w:rFonts w:ascii="David" w:hAnsi="David" w:cs="David"/>
                <w:color w:val="000000"/>
                <w:sz w:val="16"/>
                <w:szCs w:val="16"/>
                <w:rtl w:val="1"/>
              </w:rPr>
              <w:t>בחומרים אני עובדת עם דבר אחד שהוא מקור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אצלי,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יש לנו בגן אופניים, ולפני שנים זה היה שדה קרב. מי שחזק תפס, מי שביישן נשאר בצד כל היום. אז הכנסתי לוח, כתבתי עליו שמות, וכל ילד יודע מתי מגיע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תראי, גיליתי משהו חשוב. ילד לא כועס על ההמתנה. ילד כועס כשהוא לא בטוח שיגיע אליו. ברגע שהוא רואה את השם שלו על הלוח, הוא רגוע, כי הוא יודע שהעולם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יבוא. ה</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הזאת עשתה פלאים. אין יותר מריבות על האופניים, כי אין אי ודאות.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w:t>
            </w:r>
            <w:r>
              <w:rPr>
                <w:rFonts w:ascii="David" w:hAnsi="David" w:cs="David"/>
                <w:color w:val="000000"/>
                <w:sz w:val="16"/>
                <w:szCs w:val="16"/>
                <w:highlight w:val="green"/>
                <w:rtl w:val="1"/>
              </w:rPr>
              <w:t>הוגנת</w:t>
            </w:r>
            <w:r>
              <w:rPr>
                <w:rFonts w:ascii="David" w:hAnsi="David" w:cs="David"/>
                <w:color w:val="000000"/>
                <w:sz w:val="16"/>
                <w:szCs w:val="16"/>
                <w:rtl w:val="1"/>
              </w:rPr>
              <w:t>, הוא לומד לחכות בסבלנות, וזה שיעור לחיים שלמים, לא רק לגן. הגן שייך לכולם, וגם האופניים שייכים לכולם, ב</w:t>
            </w:r>
            <w:r>
              <w:rPr>
                <w:rFonts w:ascii="David" w:hAnsi="David" w:cs="David"/>
                <w:color w:val="000000"/>
                <w:sz w:val="16"/>
                <w:szCs w:val="16"/>
                <w:highlight w:val="magenta"/>
                <w:rtl w:val="1"/>
              </w:rPr>
              <w:t>תור</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בחלוקה של דברים פיזיים כמו אופניים או משחקים אני משתדלת שיהיו </w:t>
            </w:r>
            <w:r>
              <w:rPr>
                <w:rFonts w:ascii="David" w:hAnsi="David" w:cs="David"/>
                <w:color w:val="000000"/>
                <w:sz w:val="16"/>
                <w:szCs w:val="16"/>
                <w:highlight w:val="magenta"/>
                <w:rtl w:val="1"/>
              </w:rPr>
              <w:t>כללים</w:t>
            </w:r>
            <w:r>
              <w:rPr>
                <w:rFonts w:ascii="David" w:hAnsi="David" w:cs="David"/>
                <w:color w:val="000000"/>
                <w:sz w:val="16"/>
                <w:szCs w:val="16"/>
                <w:rtl w:val="1"/>
              </w:rPr>
              <w:t xml:space="preserve">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tc>
        <w:tc>
          <w:tcPr>
            <w:tcW w:type="dxa" w:w="1337"/>
          </w:tcPr>
          <w:p>
            <w:pPr>
              <w:bidi w:val="1"/>
              <w:spacing w:line="240" w:lineRule="auto"/>
              <w:jc w:val="right"/>
            </w:pPr>
            <w:r>
              <w:rPr>
                <w:rFonts w:ascii="David" w:hAnsi="David" w:cs="David"/>
                <w:color w:val="000000"/>
                <w:sz w:val="16"/>
                <w:szCs w:val="16"/>
                <w:rtl w:val="1"/>
              </w:rPr>
              <w:t>הקו המנחה שלי הוא שהכל אחיד, וכמעט הכל מגיע מהגן. אין אצלי אופניים פרטיים שילד הביא מהבית ורוכב עליהם בזמן שאחר מסתכל, כי זה מתכון ל</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ולקנאה. הצעצועים, האופניים, הקורקינטים, הכל של הגן, וזה מיישר את המגרש ברגע שנכנסים בשער. אבל אחידות בבעלות זה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כמו חלוקה, כי גם על ציוד משותף אפשר להשתלט. באופניים, למשל, אני עובדת עם שיטה של זמן ו</w:t>
            </w:r>
            <w:r>
              <w:rPr>
                <w:rFonts w:ascii="David" w:hAnsi="David" w:cs="David"/>
                <w:color w:val="000000"/>
                <w:sz w:val="16"/>
                <w:szCs w:val="16"/>
                <w:highlight w:val="magenta"/>
                <w:rtl w:val="1"/>
              </w:rPr>
              <w:t>תור</w:t>
            </w:r>
            <w:r>
              <w:rPr>
                <w:rFonts w:ascii="David" w:hAnsi="David" w:cs="David"/>
                <w:color w:val="000000"/>
                <w:sz w:val="16"/>
                <w:szCs w:val="16"/>
                <w:rtl w:val="1"/>
              </w:rPr>
              <w:t>, יש שעון חול, יש שמות, ילד יודע שה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w:t>
            </w:r>
            <w:r>
              <w:rPr>
                <w:rFonts w:ascii="David" w:hAnsi="David" w:cs="David"/>
                <w:color w:val="000000"/>
                <w:sz w:val="16"/>
                <w:szCs w:val="16"/>
                <w:highlight w:val="yellow"/>
                <w:rtl w:val="1"/>
              </w:rPr>
              <w:t>שקט</w:t>
            </w:r>
            <w:r>
              <w:rPr>
                <w:rFonts w:ascii="David" w:hAnsi="David" w:cs="David"/>
                <w:color w:val="000000"/>
                <w:sz w:val="16"/>
                <w:szCs w:val="16"/>
                <w:rtl w:val="1"/>
              </w:rPr>
              <w:t>. אני שונאת את הווי</w:t>
            </w:r>
            <w:r>
              <w:rPr>
                <w:rFonts w:ascii="David" w:hAnsi="David" w:cs="David"/>
                <w:color w:val="000000"/>
                <w:sz w:val="16"/>
                <w:szCs w:val="16"/>
                <w:highlight w:val="magenta"/>
                <w:rtl w:val="1"/>
              </w:rPr>
              <w:t>תור</w:t>
            </w:r>
            <w:r>
              <w:rPr>
                <w:rFonts w:ascii="David" w:hAnsi="David" w:cs="David"/>
                <w:color w:val="000000"/>
                <w:sz w:val="16"/>
                <w:szCs w:val="16"/>
                <w:rtl w:val="1"/>
              </w:rPr>
              <w:t xml:space="preserve">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הזה, כי אני מכירה אותו מבפנים. אז הקו שלי הוא, משאבים אחידים מהגן, וחלוקה שמובטחת בסדר ולא בכוח. ילד שיודע לצעוק חזק לא אמור לקבל יותר אופניים מילד שמחכה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הסדר הוא שמגן על הביישן. ואם יש ילד עם קושי מוטורי, שמתקשה על האופניים הרגילים, אני דואגת שיהיה גם ציוד שמתאים לו, כי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לא רק כמה זמן, זה גם מה מתאים לכל גוף. הכל מהגן, הכל אחיד, אבל בתוך האחידות אני עדיין מסתכלת על הילד הספציפי ומה הוא צריך כדי להשתתף בכבוד.</w:t>
            </w:r>
          </w:p>
        </w:tc>
        <w:tc>
          <w:tcPr>
            <w:tcW w:type="dxa" w:w="1337"/>
          </w:tcPr>
          <w:p>
            <w:pPr>
              <w:bidi w:val="1"/>
              <w:spacing w:line="240" w:lineRule="auto"/>
              <w:jc w:val="right"/>
            </w:pPr>
            <w:r>
              <w:rPr>
                <w:rFonts w:ascii="David" w:hAnsi="David" w:cs="David"/>
                <w:color w:val="000000"/>
                <w:sz w:val="16"/>
                <w:szCs w:val="16"/>
                <w:rtl w:val="1"/>
              </w:rPr>
              <w:t xml:space="preserve">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w:t>
            </w:r>
            <w:r>
              <w:rPr>
                <w:rFonts w:ascii="David" w:hAnsi="David" w:cs="David"/>
                <w:color w:val="000000"/>
                <w:sz w:val="16"/>
                <w:szCs w:val="16"/>
                <w:highlight w:val="magenta"/>
                <w:rtl w:val="1"/>
              </w:rPr>
              <w:t>תור</w:t>
            </w:r>
            <w:r>
              <w:rPr>
                <w:rFonts w:ascii="David" w:hAnsi="David" w:cs="David"/>
                <w:color w:val="000000"/>
                <w:sz w:val="16"/>
                <w:szCs w:val="16"/>
                <w:rtl w:val="1"/>
              </w:rPr>
              <w:t>,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w:t>
            </w:r>
            <w:r>
              <w:rPr>
                <w:rFonts w:ascii="David" w:hAnsi="David" w:cs="David"/>
                <w:color w:val="000000"/>
                <w:sz w:val="16"/>
                <w:szCs w:val="16"/>
                <w:highlight w:val="yellow"/>
                <w:rtl w:val="1"/>
              </w:rPr>
              <w:t>הקשבה</w:t>
            </w:r>
            <w:r>
              <w:rPr>
                <w:rFonts w:ascii="David" w:hAnsi="David" w:cs="David"/>
                <w:color w:val="000000"/>
                <w:sz w:val="16"/>
                <w:szCs w:val="16"/>
                <w:rtl w:val="1"/>
              </w:rPr>
              <w:t>, לא ב</w:t>
            </w:r>
            <w:r>
              <w:rPr>
                <w:rFonts w:ascii="David" w:hAnsi="David" w:cs="David"/>
                <w:color w:val="000000"/>
                <w:sz w:val="16"/>
                <w:szCs w:val="16"/>
                <w:highlight w:val="magenta"/>
                <w:rtl w:val="1"/>
              </w:rPr>
              <w:t>כללים</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w:t>
            </w:r>
            <w:r>
              <w:rPr>
                <w:rFonts w:ascii="David" w:hAnsi="David" w:cs="David"/>
                <w:color w:val="000000"/>
                <w:sz w:val="16"/>
                <w:szCs w:val="16"/>
                <w:highlight w:val="magenta"/>
                <w:rtl w:val="1"/>
              </w:rPr>
              <w:t>צפוי</w:t>
            </w:r>
            <w:r>
              <w:rPr>
                <w:rFonts w:ascii="David" w:hAnsi="David" w:cs="David"/>
                <w:color w:val="000000"/>
                <w:sz w:val="16"/>
                <w:szCs w:val="16"/>
                <w:rtl w:val="1"/>
              </w:rPr>
              <w:t xml:space="preserve">ה, ודווקא הצפיות הזאת קריטית לילדים שלי. בבית שלהם הרבה פעמים אין שום סדר, אין מה שיהיה מחר, לא יודעים אם אבא יבוא. אז בגן אני נותנת להם עוגן. יש </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לאופניים, יש רשימה, כל ילד יודע מתי היום שלו, ואני שומרת על זה כמו נשק. פעם ילד חזק ניסה לקחת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 ילדה קטנה וחלשה, ועצרתי הכל, אמרתי לו, פה זה לא עובד ככה, פה כולם מקבלים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שלהם. אבל זה לא רק חוקים יבשים. עם צעצועים ומשחקים אני שמה לב מי אף פעם לא מצליח להשיג את הדבר הנחשק, ואני דואגת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להזדים לו הזדמנות. החלוקה בגן שלי היא הצהרה, פה, בתוך הקירות האלה, לכולכם מגיע </w:t>
            </w:r>
            <w:r>
              <w:rPr>
                <w:rFonts w:ascii="David" w:hAnsi="David" w:cs="David"/>
                <w:color w:val="000000"/>
                <w:sz w:val="16"/>
                <w:szCs w:val="16"/>
                <w:highlight w:val="cyan"/>
                <w:rtl w:val="1"/>
              </w:rPr>
              <w:t>אותו דבר</w:t>
            </w:r>
            <w:r>
              <w:rPr>
                <w:rFonts w:ascii="David" w:hAnsi="David" w:cs="David"/>
                <w:color w:val="000000"/>
                <w:sz w:val="16"/>
                <w:szCs w:val="16"/>
                <w:rtl w:val="1"/>
              </w:rPr>
              <w:t>, בלי קשר למי שאתם בבית.</w:t>
            </w:r>
          </w:p>
        </w:tc>
      </w:tr>
      <w:tr>
        <w:tc>
          <w:tcPr>
            <w:tcW w:type="dxa" w:w="1337"/>
          </w:tcPr>
          <w:p>
            <w:pPr>
              <w:bidi w:val="1"/>
              <w:spacing w:line="240" w:lineRule="auto"/>
              <w:jc w:val="right"/>
            </w:pPr>
            <w:r>
              <w:rPr>
                <w:rFonts w:ascii="David" w:hAnsi="David" w:cs="David"/>
                <w:b/>
                <w:color w:val="000000"/>
                <w:sz w:val="16"/>
                <w:szCs w:val="16"/>
                <w:rtl w:val="1"/>
              </w:rPr>
              <w:t>11. האם לדעתך חלוקה "שווה" וחלוקה "הוגנת" הן אותו דבר? תני דוגמה מהגן שממחישה את ההבדל.</w:t>
            </w:r>
          </w:p>
        </w:tc>
        <w:tc>
          <w:tcPr>
            <w:tcW w:type="dxa" w:w="1337"/>
          </w:tcPr>
          <w:p>
            <w:pPr>
              <w:bidi w:val="1"/>
              <w:spacing w:line="240" w:lineRule="auto"/>
              <w:jc w:val="right"/>
            </w:pPr>
            <w:r>
              <w:rPr>
                <w:rFonts w:ascii="David" w:hAnsi="David" w:cs="David"/>
                <w:color w:val="000000"/>
                <w:sz w:val="16"/>
                <w:szCs w:val="16"/>
                <w:rtl w:val="1"/>
              </w:rPr>
              <w:t xml:space="preserve">לא, בשבילי </w:t>
            </w:r>
            <w:r>
              <w:rPr>
                <w:rFonts w:ascii="David" w:hAnsi="David" w:cs="David"/>
                <w:color w:val="000000"/>
                <w:sz w:val="16"/>
                <w:szCs w:val="16"/>
                <w:highlight w:val="cyan"/>
                <w:rtl w:val="1"/>
              </w:rPr>
              <w:t>שווה</w:t>
            </w:r>
            <w:r>
              <w:rPr>
                <w:rFonts w:ascii="David" w:hAnsi="David" w:cs="David"/>
                <w:color w:val="000000"/>
                <w:sz w:val="16"/>
                <w:szCs w:val="16"/>
                <w:rtl w:val="1"/>
              </w:rPr>
              <w:t xml:space="preserve"> ו</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אולי הדבר הכי חשוב שאני מנסה להעביר.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בדיוק.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להצליח.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כולם קיבלו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עומר נשאר מאחור ומתוסכל.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יושבת ליד עומר, נותנת לו אולי עיפרון משולש שקל יותר לאחוז בו, מחזיקה לו את היד רגע. יונתן לא צריך אותי עכשיו, הוא מעופף לבד. אז נתתי להם לא </w:t>
            </w:r>
            <w:r>
              <w:rPr>
                <w:rFonts w:ascii="David" w:hAnsi="David" w:cs="David"/>
                <w:color w:val="000000"/>
                <w:sz w:val="16"/>
                <w:szCs w:val="16"/>
                <w:highlight w:val="cyan"/>
                <w:rtl w:val="1"/>
              </w:rPr>
              <w:t>שווה</w:t>
            </w:r>
            <w:r>
              <w:rPr>
                <w:rFonts w:ascii="David" w:hAnsi="David" w:cs="David"/>
                <w:color w:val="000000"/>
                <w:sz w:val="16"/>
                <w:szCs w:val="16"/>
                <w:rtl w:val="1"/>
              </w:rPr>
              <w:t>, נתתי לעומר יותר ממני, ודווקא זה ה</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אני מסבירה את זה גם לילדים בשפה שלהם, כשמישהו אומר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שהוא קיבל יותר, אני אומרת, לכל אחד יש </w:t>
            </w:r>
            <w:r>
              <w:rPr>
                <w:rFonts w:ascii="David" w:hAnsi="David" w:cs="David"/>
                <w:color w:val="000000"/>
                <w:sz w:val="16"/>
                <w:szCs w:val="16"/>
                <w:highlight w:val="green"/>
                <w:rtl w:val="1"/>
              </w:rPr>
              <w:t>מה שהוא צריך</w:t>
            </w:r>
            <w:r>
              <w:rPr>
                <w:rFonts w:ascii="David" w:hAnsi="David" w:cs="David"/>
                <w:color w:val="000000"/>
                <w:sz w:val="16"/>
                <w:szCs w:val="16"/>
                <w:rtl w:val="1"/>
              </w:rPr>
              <w:t>, ולך יהיה מה שאתה תצטרך כשתצטרך. לוקח להם זמן להבין, אבל הם קולטים.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ואני נותנת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שממחישה את זה יפה.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הנה סיפור. היה לי ילד, איתי, עם קשיים בשרירים הקטנים, קשה לו להחזיק מספריים. אם אני מחלקת לכולם את אותם מספריים בדיוק,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נכון?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עיוור זה לפעמים אי צדק. אם לילד יש רגל שבורה ואני מכריחה אותו לרוץ עם כולם בשם ה</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פגעתי בו. אז אני תמיד שואלת את עצמי, לא מה </w:t>
            </w:r>
            <w:r>
              <w:rPr>
                <w:rFonts w:ascii="David" w:hAnsi="David" w:cs="David"/>
                <w:color w:val="000000"/>
                <w:sz w:val="16"/>
                <w:szCs w:val="16"/>
                <w:highlight w:val="cyan"/>
                <w:rtl w:val="1"/>
              </w:rPr>
              <w:t>שווה</w:t>
            </w:r>
            <w:r>
              <w:rPr>
                <w:rFonts w:ascii="David" w:hAnsi="David" w:cs="David"/>
                <w:color w:val="000000"/>
                <w:sz w:val="16"/>
                <w:szCs w:val="16"/>
                <w:rtl w:val="1"/>
              </w:rPr>
              <w:t>, אלא מה יביא כל ילד לאותו מקום של הצלחה. זה ההבדל, וזה כל ההבדל שבעולם.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בעיניי אחד הדברים הכי חשובים שגננת יכולה להבין.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שקורית אצלי כמעט כל יום. בזמן ארוחת בוקר, אם אני נותנת לכל ילד בדיוק חצי פרוסה, זה </w:t>
            </w:r>
            <w:r>
              <w:rPr>
                <w:rFonts w:ascii="David" w:hAnsi="David" w:cs="David"/>
                <w:color w:val="000000"/>
                <w:sz w:val="16"/>
                <w:szCs w:val="16"/>
                <w:highlight w:val="cyan"/>
                <w:rtl w:val="1"/>
              </w:rPr>
              <w:t>שווה</w:t>
            </w:r>
            <w:r>
              <w:rPr>
                <w:rFonts w:ascii="David" w:hAnsi="David" w:cs="David"/>
                <w:color w:val="000000"/>
                <w:sz w:val="16"/>
                <w:szCs w:val="16"/>
                <w:rtl w:val="1"/>
              </w:rPr>
              <w:t>, נכון. אבל יש לי ילד גדול ו</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שחצי פרוסה לא מספיקה לו, ויש ילדה קטנטונת שגם חצי זה הרבה עליה. אז מה עשיתי פה ב</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גרמתי לאחד להישאר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ולשנייה לזרוק אוכל.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אבל 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הכי יפה היא התמונה של שלושת הילדים מאחורי הגדר עם הארגזים. הראיתי אותה לילדים והם ממש הבינו את זה לבד, שלתת לכולם ארגז אחד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הנמוך עדיין לא רואה, ורק אם נותנים לו עוד ארגז זה הופך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הם אימצו את הביטוי תן לו עוד ארגז והם משתמשים בו בעצמם במריבות. ילד יבוא ויגיד לי הוא צריך עוד ארגז, כאילו הוא צריך קצת </w:t>
            </w:r>
            <w:r>
              <w:rPr>
                <w:rFonts w:ascii="David" w:hAnsi="David" w:cs="David"/>
                <w:color w:val="000000"/>
                <w:sz w:val="16"/>
                <w:szCs w:val="16"/>
                <w:highlight w:val="green"/>
                <w:rtl w:val="1"/>
              </w:rPr>
              <w:t>יותר עזרה</w:t>
            </w:r>
            <w:r>
              <w:rPr>
                <w:rFonts w:ascii="David" w:hAnsi="David" w:cs="David"/>
                <w:color w:val="000000"/>
                <w:sz w:val="16"/>
                <w:szCs w:val="16"/>
                <w:rtl w:val="1"/>
              </w:rPr>
              <w:t>. זה מרגש אותי שהם תפסו רעיון כזה מופשט בגיל שלוש.</w:t>
            </w:r>
          </w:p>
        </w:tc>
        <w:tc>
          <w:tcPr>
            <w:tcW w:type="dxa" w:w="1337"/>
          </w:tcPr>
          <w:p>
            <w:pPr>
              <w:bidi w:val="1"/>
              <w:spacing w:line="240" w:lineRule="auto"/>
              <w:jc w:val="right"/>
            </w:pPr>
            <w:r>
              <w:rPr>
                <w:rFonts w:ascii="David" w:hAnsi="David" w:cs="David"/>
                <w:color w:val="000000"/>
                <w:sz w:val="16"/>
                <w:szCs w:val="16"/>
                <w:rtl w:val="1"/>
              </w:rPr>
              <w:t xml:space="preserve">לא, בשום פנים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בעצם כל הסיפור שלי.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אתן </w:t>
            </w:r>
            <w:r>
              <w:rPr>
                <w:rFonts w:ascii="David" w:hAnsi="David" w:cs="David"/>
                <w:color w:val="000000"/>
                <w:sz w:val="16"/>
                <w:szCs w:val="16"/>
                <w:highlight w:val="red"/>
                <w:rtl w:val="1"/>
              </w:rPr>
              <w:t>דוגמה</w:t>
            </w:r>
            <w:r>
              <w:rPr>
                <w:rFonts w:ascii="David" w:hAnsi="David" w:cs="David"/>
                <w:color w:val="000000"/>
                <w:sz w:val="16"/>
                <w:szCs w:val="16"/>
                <w:rtl w:val="1"/>
              </w:rPr>
              <w:t xml:space="preserve"> מהגן. הייתה לי ילדה, שירה, עם קושי מוטורי, לא הצליחה לרוץ כמו כולם. בגן שלנו נהגו לעשות תחרויות ריצה בחצר, ומי שמנצח מקבל מדבקה.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כביכול, כי לכולם אותו מסלול ואותו קו זינוק.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בכלל, כי שירה יודעת מראש שהיא תגיע אחרונה, כל פעם, מול כל הגן. זו לא תחרות בשבילה, זו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מתוזמנת. אז ויתרתי על תחרויות הריצה הקלאסיות ועברתי למשחקים שיתופיים, שבהם כל הקבוצה משיגה מטרה ביחד, בלי מנצח ומפסיד יחיד. זה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זה נתן לשירה מקום להצליח.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למדוד את כולם באותה סרגל, וזה נשמע צודק אבל זה אכזרי למי שהסרגל לא בנוי בשבילו.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לשנות את המשחק כך שגם היא תוכל לזרוח. אני מעדיפה תמיד את ה</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אם מבחוץ הוא נראה פחות </w:t>
            </w:r>
            <w:r>
              <w:rPr>
                <w:rFonts w:ascii="David" w:hAnsi="David" w:cs="David"/>
                <w:color w:val="000000"/>
                <w:sz w:val="16"/>
                <w:szCs w:val="16"/>
                <w:highlight w:val="cyan"/>
                <w:rtl w:val="1"/>
              </w:rPr>
              <w:t>שווה</w:t>
            </w:r>
            <w:r>
              <w:rPr>
                <w:rFonts w:ascii="David" w:hAnsi="David" w:cs="David"/>
                <w:color w:val="000000"/>
                <w:sz w:val="16"/>
                <w:szCs w:val="16"/>
                <w:rtl w:val="1"/>
              </w:rPr>
              <w:t>.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היבש לטובת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שמסתכלת על כל ילד בעיניים.</w:t>
            </w:r>
          </w:p>
        </w:tc>
        <w:tc>
          <w:tcPr>
            <w:tcW w:type="dxa" w:w="1337"/>
          </w:tcPr>
          <w:p>
            <w:pPr>
              <w:bidi w:val="1"/>
              <w:spacing w:line="240" w:lineRule="auto"/>
              <w:jc w:val="right"/>
            </w:pPr>
            <w:r>
              <w:rPr>
                <w:rFonts w:ascii="David" w:hAnsi="David" w:cs="David"/>
                <w:color w:val="000000"/>
                <w:sz w:val="16"/>
                <w:szCs w:val="16"/>
                <w:rtl w:val="1"/>
              </w:rPr>
              <w:t xml:space="preserve">לא, בשבילי אלה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אחד הדברים החשובים שלמדתי.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בדיוק אותה כמות, אותו זמן, אותו גודל.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להרגיש טוב ולהצליח. אני נותנת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שקורית אצלי הרבה. בזמן ארוחת בוקר, אם הייתי מחלקת לכולם בדיוק אותה כמות עזרה, זה היה נראה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זה לא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שעזרת לו ולא לי, ואמרתי לו תראה, כשאתה היית צריך עזרה עם הרוכסן בחורף, גם עזרתי לך, ולא ספרתי.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זה שכל אחד מקבל את מה שנכון לו ברגע שלו.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לפעמים נראה יפה מבחוץ, אבל בפנים הוא יכול להיות דווקא לא צודק. אני משתדלת ללמד את הילדים לאט לאט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אולי הדבר הכי חשוב שהבנתי ב 24 השנים האלה.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את אותו הדבר.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אני אתן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ממש מהגן. בגן שלי יש ילדים שמגיעים בלי מעיל בחורף, ויש כאלה שכן. אם היו נותנים לי חבילה של מעילים לחלק,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מעיל אחד לכל ילד, גם למי שכבר יש.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לתת את המעילים למי שאין לו, ולמי שיש כבר לא צריך עוד אחד. זה נשמע פשוט אבל אנשים מתקשים עם זה, כי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נשמע יפה ומרגיע. אצל הילד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זו אותה שאלה. פרוסה לכולם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להביא ליוסי עוד ארוחה בבוקר בלי לספר לאף אחד זה </w:t>
            </w:r>
            <w:r>
              <w:rPr>
                <w:rFonts w:ascii="David" w:hAnsi="David" w:cs="David"/>
                <w:color w:val="000000"/>
                <w:sz w:val="16"/>
                <w:szCs w:val="16"/>
                <w:highlight w:val="green"/>
                <w:rtl w:val="1"/>
              </w:rPr>
              <w:t>הוגן</w:t>
            </w:r>
            <w:r>
              <w:rPr>
                <w:rFonts w:ascii="David" w:hAnsi="David" w:cs="David"/>
                <w:color w:val="000000"/>
                <w:sz w:val="16"/>
                <w:szCs w:val="16"/>
                <w:rtl w:val="1"/>
              </w:rPr>
              <w:t>. אני חיה על ההבחנה הזאת. הגן שלי לא שואף שכולם יקבלו את אותו הדבר, הוא שואף שכולם יגיעו לאותו מקום. ואת האמת, כשאתה עובד בשכונה כמו שלי, אתה מבין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לפעמים דווקא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למי שהחיים כבר לקחו ממנו יותר.</w:t>
            </w:r>
          </w:p>
        </w:tc>
      </w:tr>
      <w:tr>
        <w:tc>
          <w:tcPr>
            <w:tcW w:type="dxa" w:w="1337"/>
          </w:tcPr>
          <w:p>
            <w:pPr>
              <w:bidi w:val="1"/>
              <w:spacing w:line="240" w:lineRule="auto"/>
              <w:jc w:val="right"/>
            </w:pPr>
            <w:r>
              <w:rPr>
                <w:rFonts w:ascii="David" w:hAnsi="David" w:cs="David"/>
                <w:b/>
                <w:color w:val="000000"/>
                <w:sz w:val="16"/>
                <w:szCs w:val="16"/>
                <w:rtl w:val="1"/>
              </w:rPr>
              <w:t>12. תארי לי מצב שבו ילד מסוים "לוקח" יותר מקום במרחב הקבוצתי, וכיצד את מתמודדת עם זה.</w:t>
            </w:r>
          </w:p>
        </w:tc>
        <w:tc>
          <w:tcPr>
            <w:tcW w:type="dxa" w:w="1337"/>
          </w:tcPr>
          <w:p>
            <w:pPr>
              <w:bidi w:val="1"/>
              <w:spacing w:line="240" w:lineRule="auto"/>
              <w:jc w:val="right"/>
            </w:pPr>
            <w:r>
              <w:rPr>
                <w:rFonts w:ascii="David" w:hAnsi="David" w:cs="David"/>
                <w:color w:val="000000"/>
                <w:sz w:val="16"/>
                <w:szCs w:val="16"/>
                <w:rtl w:val="1"/>
              </w:rPr>
              <w:t xml:space="preserve">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w:t>
            </w:r>
            <w:r>
              <w:rPr>
                <w:rFonts w:ascii="David" w:hAnsi="David" w:cs="David"/>
                <w:color w:val="000000"/>
                <w:sz w:val="16"/>
                <w:szCs w:val="16"/>
                <w:highlight w:val="yellow"/>
                <w:rtl w:val="1"/>
              </w:rPr>
              <w:t>השקט</w:t>
            </w:r>
            <w:r>
              <w:rPr>
                <w:rFonts w:ascii="David" w:hAnsi="David" w:cs="David"/>
                <w:color w:val="000000"/>
                <w:sz w:val="16"/>
                <w:szCs w:val="16"/>
                <w:rtl w:val="1"/>
              </w:rPr>
              <w:t>ים לאט לאט נמחקים לידו. אז איך אני מתמודדת. קודם כל אני לא רואה בו ילד רע, אני שואלת מה עבר עליו, ולרוב מאחורי ילד כזה יש הרבה צורך ב</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אז אני נותנת לו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מקום להבריק בו בלגיטימיות, למשל הוא אחראי חלוקת הפירות, זה מספק לו חלק מהצורך. ובמקביל אני מגינה על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ואומר, נעם עוד לא דיבר, ניתן לו. כמעט בכיתי. זה בדיוק הרגע שבו הבנתי שהוא לא </w:t>
            </w:r>
            <w:r>
              <w:rPr>
                <w:rFonts w:ascii="David" w:hAnsi="David" w:cs="David"/>
                <w:color w:val="000000"/>
                <w:sz w:val="16"/>
                <w:szCs w:val="16"/>
                <w:highlight w:val="magenta"/>
                <w:rtl w:val="1"/>
              </w:rPr>
              <w:t>לוקח מקום</w:t>
            </w:r>
            <w:r>
              <w:rPr>
                <w:rFonts w:ascii="David" w:hAnsi="David" w:cs="David"/>
                <w:color w:val="000000"/>
                <w:sz w:val="16"/>
                <w:szCs w:val="16"/>
                <w:rtl w:val="1"/>
              </w:rPr>
              <w:t xml:space="preserve"> כדי לפגוע, הוא פשוט עוד לומד שיש עוד אנשים בחדר.</w:t>
            </w:r>
          </w:p>
        </w:tc>
        <w:tc>
          <w:tcPr>
            <w:tcW w:type="dxa" w:w="1337"/>
          </w:tcPr>
          <w:p>
            <w:pPr>
              <w:bidi w:val="1"/>
              <w:spacing w:line="240" w:lineRule="auto"/>
              <w:jc w:val="right"/>
            </w:pPr>
            <w:r>
              <w:rPr>
                <w:rFonts w:ascii="David" w:hAnsi="David" w:cs="David"/>
                <w:color w:val="000000"/>
                <w:sz w:val="16"/>
                <w:szCs w:val="16"/>
                <w:rtl w:val="1"/>
              </w:rPr>
              <w:t xml:space="preserve">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w:t>
            </w:r>
            <w:r>
              <w:rPr>
                <w:rFonts w:ascii="David" w:hAnsi="David" w:cs="David"/>
                <w:color w:val="000000"/>
                <w:sz w:val="16"/>
                <w:szCs w:val="16"/>
                <w:highlight w:val="yellow"/>
                <w:rtl w:val="1"/>
              </w:rPr>
              <w:t>השקט</w:t>
            </w:r>
            <w:r>
              <w:rPr>
                <w:rFonts w:ascii="David" w:hAnsi="David" w:cs="David"/>
                <w:color w:val="000000"/>
                <w:sz w:val="16"/>
                <w:szCs w:val="16"/>
                <w:rtl w:val="1"/>
              </w:rPr>
              <w:t>ים, ואני נותנת לילדים אחרים הזדמנות להוביל,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אני אומרת, היום דניאל הוביל, מחר </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 שירה. ככה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בדרך כלל ילדים חזקים ודומיננטים חברתית, שבלי כוונה רעה תופסים את כל </w:t>
            </w:r>
            <w:r>
              <w:rPr>
                <w:rFonts w:ascii="David" w:hAnsi="David" w:cs="David"/>
                <w:color w:val="000000"/>
                <w:sz w:val="16"/>
                <w:szCs w:val="16"/>
                <w:highlight w:val="magenta"/>
                <w:rtl w:val="1"/>
              </w:rPr>
              <w:t>המרחב</w:t>
            </w:r>
            <w:r>
              <w:rPr>
                <w:rFonts w:ascii="David" w:hAnsi="David" w:cs="David"/>
                <w:color w:val="000000"/>
                <w:sz w:val="16"/>
                <w:szCs w:val="16"/>
                <w:rtl w:val="1"/>
              </w:rPr>
              <w:t>,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אני גם פשוט שמה לזה מילים בשיחה קבוצתית,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tc>
        <w:tc>
          <w:tcPr>
            <w:tcW w:type="dxa" w:w="1337"/>
          </w:tcPr>
          <w:p>
            <w:pPr>
              <w:bidi w:val="1"/>
              <w:spacing w:line="240" w:lineRule="auto"/>
              <w:jc w:val="right"/>
            </w:pPr>
            <w:r>
              <w:rPr>
                <w:rFonts w:ascii="David" w:hAnsi="David" w:cs="David"/>
                <w:color w:val="000000"/>
                <w:sz w:val="16"/>
                <w:szCs w:val="16"/>
                <w:rtl w:val="1"/>
              </w:rPr>
              <w:t xml:space="preserve">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שדורשים לתת מקום לאחרים, למשל אחראי על סבב הדיבור במעגל, שיצטרך דווקא הוא לקרוא בשמות של הילדים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יודע שגם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צריך שאני אמצא אותו. וזה בדיוק המקום שבו אני מרגישה שהעבודה שלי הכי חשובה, כי שם, בפינה </w:t>
            </w:r>
            <w:r>
              <w:rPr>
                <w:rFonts w:ascii="David" w:hAnsi="David" w:cs="David"/>
                <w:color w:val="000000"/>
                <w:sz w:val="16"/>
                <w:szCs w:val="16"/>
                <w:highlight w:val="yellow"/>
                <w:rtl w:val="1"/>
              </w:rPr>
              <w:t>השקט</w:t>
            </w:r>
            <w:r>
              <w:rPr>
                <w:rFonts w:ascii="David" w:hAnsi="David" w:cs="David"/>
                <w:color w:val="000000"/>
                <w:sz w:val="16"/>
                <w:szCs w:val="16"/>
                <w:rtl w:val="1"/>
              </w:rPr>
              <w:t>ה, יושבת הילדה שהייתי פעם.</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לידו יקבלו את הכדור, כי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tc>
        <w:tc>
          <w:tcPr>
            <w:tcW w:type="dxa" w:w="1337"/>
          </w:tcPr>
          <w:p>
            <w:pPr>
              <w:bidi w:val="1"/>
              <w:spacing w:line="240" w:lineRule="auto"/>
              <w:jc w:val="right"/>
            </w:pPr>
            <w:r>
              <w:rPr>
                <w:rFonts w:ascii="David" w:hAnsi="David" w:cs="David"/>
                <w:color w:val="000000"/>
                <w:sz w:val="16"/>
                <w:szCs w:val="16"/>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עוזר לי לחלק. את האנרגיה הזאת אני מנתבת למקום שבו הוא יכול לזרוח בלי לרמוס אחרים. אבל במקביל אני שומרת בקנאות על המקום של האחרים, במיוחד של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שנבלעים. במעגל אני אומרת בפירוש, עכשיו </w:t>
            </w:r>
            <w:r>
              <w:rPr>
                <w:rFonts w:ascii="David" w:hAnsi="David" w:cs="David"/>
                <w:color w:val="000000"/>
                <w:sz w:val="16"/>
                <w:szCs w:val="16"/>
                <w:highlight w:val="magenta"/>
                <w:rtl w:val="1"/>
              </w:rPr>
              <w:t>תור</w:t>
            </w:r>
            <w:r>
              <w:rPr>
                <w:rFonts w:ascii="David" w:hAnsi="David" w:cs="David"/>
                <w:color w:val="000000"/>
                <w:sz w:val="16"/>
                <w:szCs w:val="16"/>
                <w:rtl w:val="1"/>
              </w:rPr>
              <w:t xml:space="preserve">ו של פלוני לדבר, ואנחנו מקשיבים לו. אני לא נותנת לילד אחד להיות כל הסיפור, כי אז </w:t>
            </w:r>
            <w:r>
              <w:rPr>
                <w:rFonts w:ascii="David" w:hAnsi="David" w:cs="David"/>
                <w:color w:val="000000"/>
                <w:sz w:val="16"/>
                <w:szCs w:val="16"/>
                <w:highlight w:val="yellow"/>
                <w:rtl w:val="1"/>
              </w:rPr>
              <w:t>השקט</w:t>
            </w:r>
            <w:r>
              <w:rPr>
                <w:rFonts w:ascii="David" w:hAnsi="David" w:cs="David"/>
                <w:color w:val="000000"/>
                <w:sz w:val="16"/>
                <w:szCs w:val="16"/>
                <w:rtl w:val="1"/>
              </w:rPr>
              <w:t>ים לומדים שהם שקופים, וזה הדבר הכי מסוכן שילד יכול ללמוד על עצמו בגיל הזה, שהוא לא נספר.</w:t>
            </w:r>
          </w:p>
        </w:tc>
      </w:tr>
      <w:tr>
        <w:tc>
          <w:tcPr>
            <w:tcW w:type="dxa" w:w="1337"/>
          </w:tcPr>
          <w:p>
            <w:pPr>
              <w:bidi w:val="1"/>
              <w:spacing w:line="240" w:lineRule="auto"/>
              <w:jc w:val="right"/>
            </w:pPr>
            <w:r>
              <w:rPr>
                <w:rFonts w:ascii="David" w:hAnsi="David" w:cs="David"/>
                <w:b/>
                <w:color w:val="000000"/>
                <w:sz w:val="16"/>
                <w:szCs w:val="16"/>
                <w:rtl w:val="1"/>
              </w:rPr>
              <w:t>13. תארי לי מצב של הדרה חברתית בגן, ילד שהקבוצה לא מקבלת ולא רוצים לשחק איתו. כיצד את פועלת?</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לא מלמדת כלום, היא רק מעמיקה. במקום זה אני עובדת בכמה שכבות. עם מיה עצמה עבדתי בעדינות מול הבית, בלי </w:t>
            </w:r>
            <w:r>
              <w:rPr>
                <w:rFonts w:ascii="David" w:hAnsi="David" w:cs="David"/>
                <w:color w:val="000000"/>
                <w:sz w:val="16"/>
                <w:szCs w:val="16"/>
                <w:highlight w:val="lightGray"/>
                <w:rtl w:val="1"/>
              </w:rPr>
              <w:t>לבייש</w:t>
            </w:r>
            <w:r>
              <w:rPr>
                <w:rFonts w:ascii="David" w:hAnsi="David" w:cs="David"/>
                <w:color w:val="000000"/>
                <w:sz w:val="16"/>
                <w:szCs w:val="16"/>
                <w:rtl w:val="1"/>
              </w:rPr>
              <w:t>,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w:t>
            </w:r>
            <w:r>
              <w:rPr>
                <w:rFonts w:ascii="David" w:hAnsi="David" w:cs="David"/>
                <w:color w:val="000000"/>
                <w:sz w:val="16"/>
                <w:szCs w:val="16"/>
                <w:highlight w:val="red"/>
                <w:rtl w:val="1"/>
              </w:rPr>
              <w:t>דוגמה</w:t>
            </w:r>
            <w:r>
              <w:rPr>
                <w:rFonts w:ascii="David" w:hAnsi="David" w:cs="David"/>
                <w:color w:val="000000"/>
                <w:sz w:val="16"/>
                <w:szCs w:val="16"/>
                <w:rtl w:val="1"/>
              </w:rPr>
              <w:t>, לא מההטפה, ואם אני מקבלת אותה, גם הם לומדים. לקח חודשיים, אבל בסוף היא נכנסה. את הרגע שבו ילד קרא לה לשחק בלי שביקשתי, אני זוכרת עד היום.</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w:t>
            </w:r>
            <w:r>
              <w:rPr>
                <w:rFonts w:ascii="David" w:hAnsi="David" w:cs="David"/>
                <w:color w:val="000000"/>
                <w:sz w:val="16"/>
                <w:szCs w:val="16"/>
                <w:highlight w:val="red"/>
                <w:rtl w:val="1"/>
              </w:rPr>
              <w:t>תפקידי</w:t>
            </w:r>
            <w:r>
              <w:rPr>
                <w:rFonts w:ascii="David" w:hAnsi="David" w:cs="David"/>
                <w:color w:val="000000"/>
                <w:sz w:val="16"/>
                <w:szCs w:val="16"/>
                <w:rtl w:val="1"/>
              </w:rPr>
              <w:t>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זה לא בעיה של הילד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זו בעיה של הקבוצה, ואת הקבוצה אני מלמדת דרך חוויות משותפות מוצלחות, לא דרך מוסר. לוקח זמן, לפעמים חודשים, אבל לראות את עומר מוזמן סוף סוף למשחק,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הכל, כי אני יודעת בדיוק מה הוא הרגיש עד אז.</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w:t>
            </w:r>
            <w:r>
              <w:rPr>
                <w:rFonts w:ascii="David" w:hAnsi="David" w:cs="David"/>
                <w:color w:val="000000"/>
                <w:sz w:val="16"/>
                <w:szCs w:val="16"/>
                <w:highlight w:val="magenta"/>
                <w:rtl w:val="1"/>
              </w:rPr>
              <w:t>כללים</w:t>
            </w:r>
            <w:r>
              <w:rPr>
                <w:rFonts w:ascii="David" w:hAnsi="David" w:cs="David"/>
                <w:color w:val="000000"/>
                <w:sz w:val="16"/>
                <w:szCs w:val="16"/>
                <w:rtl w:val="1"/>
              </w:rPr>
              <w:t>,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זה אחד הדברים שאני הכי לא סובלת, ואני קופצת עליו מיד. אבל בגן שלי ה</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כמעט תמיד קשורה ל</w:t>
            </w:r>
            <w:r>
              <w:rPr>
                <w:rFonts w:ascii="David" w:hAnsi="David" w:cs="David"/>
                <w:color w:val="000000"/>
                <w:sz w:val="16"/>
                <w:szCs w:val="16"/>
                <w:highlight w:val="lightGray"/>
                <w:rtl w:val="1"/>
              </w:rPr>
              <w:t>עוני</w:t>
            </w:r>
            <w:r>
              <w:rPr>
                <w:rFonts w:ascii="David" w:hAnsi="David" w:cs="David"/>
                <w:color w:val="000000"/>
                <w:sz w:val="16"/>
                <w:szCs w:val="16"/>
                <w:rtl w:val="1"/>
              </w:rPr>
              <w:t xml:space="preserve">, וזה מה שהופך אותה בעיני לעוול כפול. ילד </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פה כי הבגדים שלו ישנים, כי לפעמים יש לו ריח כי אין מכונת כביסה בבית, כי אין לו את הצעצוע שכולם מדברים עליו. והילד הזה הוא כבר קורבן של ה</w:t>
            </w:r>
            <w:r>
              <w:rPr>
                <w:rFonts w:ascii="David" w:hAnsi="David" w:cs="David"/>
                <w:color w:val="000000"/>
                <w:sz w:val="16"/>
                <w:szCs w:val="16"/>
                <w:highlight w:val="lightGray"/>
                <w:rtl w:val="1"/>
              </w:rPr>
              <w:t>מצוקה</w:t>
            </w:r>
            <w:r>
              <w:rPr>
                <w:rFonts w:ascii="David" w:hAnsi="David" w:cs="David"/>
                <w:color w:val="000000"/>
                <w:sz w:val="16"/>
                <w:szCs w:val="16"/>
                <w:rtl w:val="1"/>
              </w:rPr>
              <w:t>,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בהרצאה על יפה לשתף, אתה נלחם בה בכך שאתה נותן לילד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סיבה אמיתית להיות רצוי.</w:t>
            </w:r>
          </w:p>
        </w:tc>
      </w:tr>
      <w:tr>
        <w:tc>
          <w:tcPr>
            <w:tcW w:type="dxa" w:w="1337"/>
          </w:tcPr>
          <w:p>
            <w:pPr>
              <w:bidi w:val="1"/>
              <w:spacing w:line="240" w:lineRule="auto"/>
              <w:jc w:val="right"/>
            </w:pPr>
            <w:r>
              <w:rPr>
                <w:rFonts w:ascii="David" w:hAnsi="David" w:cs="David"/>
                <w:b/>
                <w:color w:val="000000"/>
                <w:sz w:val="16"/>
                <w:szCs w:val="16"/>
                <w:rtl w:val="1"/>
              </w:rPr>
              <w:t>14. האם בגן שלך יש ילדים מרקעים חברתיים או כלכליים שונים? תארי לי כיצד זה בא לידי ביטוי בפרקטיקה היומיומית.</w:t>
            </w:r>
          </w:p>
        </w:tc>
        <w:tc>
          <w:tcPr>
            <w:tcW w:type="dxa" w:w="1337"/>
          </w:tcPr>
          <w:p>
            <w:pPr>
              <w:bidi w:val="1"/>
              <w:spacing w:line="240" w:lineRule="auto"/>
              <w:jc w:val="right"/>
            </w:pPr>
            <w:r>
              <w:rPr>
                <w:rFonts w:ascii="David" w:hAnsi="David" w:cs="David"/>
                <w:color w:val="000000"/>
                <w:sz w:val="16"/>
                <w:szCs w:val="16"/>
                <w:rtl w:val="1"/>
              </w:rPr>
              <w:t xml:space="preserve">כן, מאוד. הגן שלי בשכונה מעורבת, ויש לי ממש קשת רחבה. יש ילדים שההורים אקדמאים, נוסעים לחול בחופש, ויש ילדים שבבית יש קושי </w:t>
            </w:r>
            <w:r>
              <w:rPr>
                <w:rFonts w:ascii="David" w:hAnsi="David" w:cs="David"/>
                <w:color w:val="000000"/>
                <w:sz w:val="16"/>
                <w:szCs w:val="16"/>
                <w:highlight w:val="lightGray"/>
                <w:rtl w:val="1"/>
              </w:rPr>
              <w:t>כלכלי</w:t>
            </w:r>
            <w:r>
              <w:rPr>
                <w:rFonts w:ascii="David" w:hAnsi="David" w:cs="David"/>
                <w:color w:val="000000"/>
                <w:sz w:val="16"/>
                <w:szCs w:val="16"/>
                <w:rtl w:val="1"/>
              </w:rPr>
              <w:t xml:space="preserve">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אני מחליפה את זה בשאלה כמו מה גרם לכם לצחוק השבוע, משהו שכל ילד יכול לענות עליו מהמקום שלו. גם </w:t>
            </w:r>
            <w:r>
              <w:rPr>
                <w:rFonts w:ascii="David" w:hAnsi="David" w:cs="David"/>
                <w:color w:val="000000"/>
                <w:sz w:val="16"/>
                <w:szCs w:val="16"/>
                <w:highlight w:val="lightGray"/>
                <w:rtl w:val="1"/>
              </w:rPr>
              <w:t>ימי הולדת</w:t>
            </w:r>
            <w:r>
              <w:rPr>
                <w:rFonts w:ascii="David" w:hAnsi="David" w:cs="David"/>
                <w:color w:val="000000"/>
                <w:sz w:val="16"/>
                <w:szCs w:val="16"/>
                <w:rtl w:val="1"/>
              </w:rPr>
              <w:t>,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w:t>
            </w:r>
            <w:r>
              <w:rPr>
                <w:rFonts w:ascii="David" w:hAnsi="David" w:cs="David"/>
                <w:color w:val="000000"/>
                <w:sz w:val="16"/>
                <w:szCs w:val="16"/>
                <w:highlight w:val="yellow"/>
                <w:rtl w:val="1"/>
              </w:rPr>
              <w:t>שקט</w:t>
            </w:r>
            <w:r>
              <w:rPr>
                <w:rFonts w:ascii="David" w:hAnsi="David" w:cs="David"/>
                <w:color w:val="000000"/>
                <w:sz w:val="16"/>
                <w:szCs w:val="16"/>
                <w:rtl w:val="1"/>
              </w:rPr>
              <w:t>, בלי שאף אחד ידע.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קיימים, אני לא יכולה למחוק אותם, אבל אני יכולה לדאוג שבתוך הגן הם לא יהפכו לתווית על המצח של ילד.</w:t>
            </w:r>
          </w:p>
        </w:tc>
        <w:tc>
          <w:tcPr>
            <w:tcW w:type="dxa" w:w="1337"/>
          </w:tcPr>
          <w:p>
            <w:pPr>
              <w:bidi w:val="1"/>
              <w:spacing w:line="240" w:lineRule="auto"/>
              <w:jc w:val="right"/>
            </w:pPr>
            <w:r>
              <w:rPr>
                <w:rFonts w:ascii="David" w:hAnsi="David" w:cs="David"/>
                <w:color w:val="000000"/>
                <w:sz w:val="16"/>
                <w:szCs w:val="16"/>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דרך לעזור למשפחה בלי שאיש ידע. בביגוד, אני לא מעירה על מותגים, ואם ילד בא בלי מעיל בחורף, יש לי מגירה עם בגדים חמים, בלי לעשות מזה עניין. הקו שלי הוא שבתוך הגן </w:t>
            </w:r>
            <w:r>
              <w:rPr>
                <w:rFonts w:ascii="David" w:hAnsi="David" w:cs="David"/>
                <w:color w:val="000000"/>
                <w:sz w:val="16"/>
                <w:szCs w:val="16"/>
                <w:highlight w:val="cyan"/>
                <w:rtl w:val="1"/>
              </w:rPr>
              <w:t>כולם שווים</w:t>
            </w:r>
            <w:r>
              <w:rPr>
                <w:rFonts w:ascii="David" w:hAnsi="David" w:cs="David"/>
                <w:color w:val="000000"/>
                <w:sz w:val="16"/>
                <w:szCs w:val="16"/>
                <w:rtl w:val="1"/>
              </w:rPr>
              <w:t>,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tc>
        <w:tc>
          <w:tcPr>
            <w:tcW w:type="dxa" w:w="1337"/>
          </w:tcPr>
          <w:p>
            <w:pPr>
              <w:bidi w:val="1"/>
              <w:spacing w:line="240" w:lineRule="auto"/>
              <w:jc w:val="right"/>
            </w:pPr>
            <w:r>
              <w:rPr>
                <w:rFonts w:ascii="David" w:hAnsi="David" w:cs="David"/>
                <w:color w:val="000000"/>
                <w:sz w:val="16"/>
                <w:szCs w:val="16"/>
                <w:rtl w:val="1"/>
              </w:rPr>
              <w:t>כן, בהחלט, יש בגן שלנו ילדים מ</w:t>
            </w:r>
            <w:r>
              <w:rPr>
                <w:rFonts w:ascii="David" w:hAnsi="David" w:cs="David"/>
                <w:color w:val="000000"/>
                <w:sz w:val="16"/>
                <w:szCs w:val="16"/>
                <w:highlight w:val="lightGray"/>
                <w:rtl w:val="1"/>
              </w:rPr>
              <w:t>רקע</w:t>
            </w:r>
            <w:r>
              <w:rPr>
                <w:rFonts w:ascii="David" w:hAnsi="David" w:cs="David"/>
                <w:color w:val="000000"/>
                <w:sz w:val="16"/>
                <w:szCs w:val="16"/>
                <w:rtl w:val="1"/>
              </w:rPr>
              <w:t xml:space="preserve">ים </w:t>
            </w:r>
            <w:r>
              <w:rPr>
                <w:rFonts w:ascii="David" w:hAnsi="David" w:cs="David"/>
                <w:color w:val="000000"/>
                <w:sz w:val="16"/>
                <w:szCs w:val="16"/>
                <w:highlight w:val="lightGray"/>
                <w:rtl w:val="1"/>
              </w:rPr>
              <w:t>כלכלי</w:t>
            </w:r>
            <w:r>
              <w:rPr>
                <w:rFonts w:ascii="David" w:hAnsi="David" w:cs="David"/>
                <w:color w:val="000000"/>
                <w:sz w:val="16"/>
                <w:szCs w:val="16"/>
                <w:rtl w:val="1"/>
              </w:rPr>
              <w:t>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w:t>
            </w:r>
            <w:r>
              <w:rPr>
                <w:rFonts w:ascii="David" w:hAnsi="David" w:cs="David"/>
                <w:color w:val="000000"/>
                <w:sz w:val="16"/>
                <w:szCs w:val="16"/>
                <w:highlight w:val="yellow"/>
                <w:rtl w:val="1"/>
              </w:rPr>
              <w:t>שקט</w:t>
            </w:r>
            <w:r>
              <w:rPr>
                <w:rFonts w:ascii="David" w:hAnsi="David" w:cs="David"/>
                <w:color w:val="000000"/>
                <w:sz w:val="16"/>
                <w:szCs w:val="16"/>
                <w:rtl w:val="1"/>
              </w:rPr>
              <w:t>,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tc>
        <w:tc>
          <w:tcPr>
            <w:tcW w:type="dxa" w:w="1337"/>
          </w:tcPr>
          <w:p>
            <w:pPr>
              <w:bidi w:val="1"/>
              <w:spacing w:line="240" w:lineRule="auto"/>
              <w:jc w:val="right"/>
            </w:pPr>
            <w:r>
              <w:rPr>
                <w:rFonts w:ascii="David" w:hAnsi="David" w:cs="David"/>
                <w:color w:val="000000"/>
                <w:sz w:val="16"/>
                <w:szCs w:val="16"/>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w:t>
            </w:r>
            <w:r>
              <w:rPr>
                <w:rFonts w:ascii="David" w:hAnsi="David" w:cs="David"/>
                <w:color w:val="000000"/>
                <w:sz w:val="16"/>
                <w:szCs w:val="16"/>
                <w:highlight w:val="lightGray"/>
                <w:rtl w:val="1"/>
              </w:rPr>
              <w:t>כלכלי</w:t>
            </w:r>
            <w:r>
              <w:rPr>
                <w:rFonts w:ascii="David" w:hAnsi="David" w:cs="David"/>
                <w:color w:val="000000"/>
                <w:sz w:val="16"/>
                <w:szCs w:val="16"/>
                <w:rtl w:val="1"/>
              </w:rPr>
              <w:t xml:space="preserve"> פשוט לא יופיע על הרצפה של הגן. הכסף נשאר בחוץ, בשער. בפנים 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עולה לי בעבודה ובמחשבה, אבל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רגע. אני מעדיפה להשקיע מהתקציב של הגן ומהזמן שלי, ובלבד שאף ילד לא ירגיש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הזה על הרצפה מול חברים.</w:t>
            </w:r>
          </w:p>
        </w:tc>
        <w:tc>
          <w:tcPr>
            <w:tcW w:type="dxa" w:w="1337"/>
          </w:tcPr>
          <w:p>
            <w:pPr>
              <w:bidi w:val="1"/>
              <w:spacing w:line="240" w:lineRule="auto"/>
              <w:jc w:val="right"/>
            </w:pPr>
            <w:r>
              <w:rPr>
                <w:rFonts w:ascii="David" w:hAnsi="David" w:cs="David"/>
                <w:color w:val="000000"/>
                <w:sz w:val="16"/>
                <w:szCs w:val="16"/>
                <w:rtl w:val="1"/>
              </w:rPr>
              <w:t>כן, בהחלט, יש לי בגן ילדים מ</w:t>
            </w:r>
            <w:r>
              <w:rPr>
                <w:rFonts w:ascii="David" w:hAnsi="David" w:cs="David"/>
                <w:color w:val="000000"/>
                <w:sz w:val="16"/>
                <w:szCs w:val="16"/>
                <w:highlight w:val="lightGray"/>
                <w:rtl w:val="1"/>
              </w:rPr>
              <w:t>רקע</w:t>
            </w:r>
            <w:r>
              <w:rPr>
                <w:rFonts w:ascii="David" w:hAnsi="David" w:cs="David"/>
                <w:color w:val="000000"/>
                <w:sz w:val="16"/>
                <w:szCs w:val="16"/>
                <w:rtl w:val="1"/>
              </w:rPr>
              <w:t xml:space="preserve">ים מאוד שונים, גם </w:t>
            </w:r>
            <w:r>
              <w:rPr>
                <w:rFonts w:ascii="David" w:hAnsi="David" w:cs="David"/>
                <w:color w:val="000000"/>
                <w:sz w:val="16"/>
                <w:szCs w:val="16"/>
                <w:highlight w:val="lightGray"/>
                <w:rtl w:val="1"/>
              </w:rPr>
              <w:t>כלכלי</w:t>
            </w:r>
            <w:r>
              <w:rPr>
                <w:rFonts w:ascii="David" w:hAnsi="David" w:cs="David"/>
                <w:color w:val="000000"/>
                <w:sz w:val="16"/>
                <w:szCs w:val="16"/>
                <w:rtl w:val="1"/>
              </w:rPr>
              <w:t>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w:t>
            </w:r>
            <w:r>
              <w:rPr>
                <w:rFonts w:ascii="David" w:hAnsi="David" w:cs="David"/>
                <w:color w:val="000000"/>
                <w:sz w:val="16"/>
                <w:szCs w:val="16"/>
                <w:highlight w:val="lightGray"/>
                <w:rtl w:val="1"/>
              </w:rPr>
              <w:t>ימי הולדת</w:t>
            </w:r>
            <w:r>
              <w:rPr>
                <w:rFonts w:ascii="David" w:hAnsi="David" w:cs="David"/>
                <w:color w:val="000000"/>
                <w:sz w:val="16"/>
                <w:szCs w:val="16"/>
                <w:rtl w:val="1"/>
              </w:rPr>
              <w:t>, פעם היה מקובל שכל ילד מביא עוגה מפוארת ומתנות, ואני שמתי לב שילד אחד, שההורים שלו ב</w:t>
            </w:r>
            <w:r>
              <w:rPr>
                <w:rFonts w:ascii="David" w:hAnsi="David" w:cs="David"/>
                <w:color w:val="000000"/>
                <w:sz w:val="16"/>
                <w:szCs w:val="16"/>
                <w:highlight w:val="lightGray"/>
                <w:rtl w:val="1"/>
              </w:rPr>
              <w:t>מצוקה</w:t>
            </w:r>
            <w:r>
              <w:rPr>
                <w:rFonts w:ascii="David" w:hAnsi="David" w:cs="David"/>
                <w:color w:val="000000"/>
                <w:sz w:val="16"/>
                <w:szCs w:val="16"/>
                <w:rtl w:val="1"/>
              </w:rPr>
              <w:t>,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w:t>
            </w:r>
            <w:r>
              <w:rPr>
                <w:rFonts w:ascii="David" w:hAnsi="David" w:cs="David"/>
                <w:color w:val="000000"/>
                <w:sz w:val="16"/>
                <w:szCs w:val="16"/>
                <w:highlight w:val="yellow"/>
                <w:rtl w:val="1"/>
              </w:rPr>
              <w:t>שקט</w:t>
            </w:r>
            <w:r>
              <w:rPr>
                <w:rFonts w:ascii="David" w:hAnsi="David" w:cs="David"/>
                <w:color w:val="000000"/>
                <w:sz w:val="16"/>
                <w:szCs w:val="16"/>
                <w:rtl w:val="1"/>
              </w:rPr>
              <w:t>, בלי מילים, כי ילד לא צריך להרגיש שהוא מקרה. המטרה שלי היא שבתוך שערי הגן, כל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שבחוץ יישארו בחוץ, ושכל ילד ירגיש שכאן 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זה פשוט להפוך את מה שנראה כמו חיסרון למשהו ש</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זהב.</w:t>
            </w:r>
          </w:p>
        </w:tc>
        <w:tc>
          <w:tcPr>
            <w:tcW w:type="dxa" w:w="1337"/>
          </w:tcPr>
          <w:p>
            <w:pPr>
              <w:bidi w:val="1"/>
              <w:spacing w:line="240" w:lineRule="auto"/>
              <w:jc w:val="right"/>
            </w:pPr>
            <w:r>
              <w:rPr>
                <w:rFonts w:ascii="David" w:hAnsi="David" w:cs="David"/>
                <w:color w:val="000000"/>
                <w:sz w:val="16"/>
                <w:szCs w:val="16"/>
                <w:rtl w:val="1"/>
              </w:rPr>
              <w:t>כן, בהחלט, אם כי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אצלי הם פחות בין עשירים לעניים ויותר בין רמות שונות של </w:t>
            </w:r>
            <w:r>
              <w:rPr>
                <w:rFonts w:ascii="David" w:hAnsi="David" w:cs="David"/>
                <w:color w:val="000000"/>
                <w:sz w:val="16"/>
                <w:szCs w:val="16"/>
                <w:highlight w:val="lightGray"/>
                <w:rtl w:val="1"/>
              </w:rPr>
              <w:t>מצוקה</w:t>
            </w:r>
            <w:r>
              <w:rPr>
                <w:rFonts w:ascii="David" w:hAnsi="David" w:cs="David"/>
                <w:color w:val="000000"/>
                <w:sz w:val="16"/>
                <w:szCs w:val="16"/>
                <w:rtl w:val="1"/>
              </w:rPr>
              <w:t>,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האלה כל רגע. אני אף פעם לא שואלת שאלות שיכולות </w:t>
            </w:r>
            <w:r>
              <w:rPr>
                <w:rFonts w:ascii="David" w:hAnsi="David" w:cs="David"/>
                <w:color w:val="000000"/>
                <w:sz w:val="16"/>
                <w:szCs w:val="16"/>
                <w:highlight w:val="lightGray"/>
                <w:rtl w:val="1"/>
              </w:rPr>
              <w:t>לבייש</w:t>
            </w:r>
            <w:r>
              <w:rPr>
                <w:rFonts w:ascii="David" w:hAnsi="David" w:cs="David"/>
                <w:color w:val="000000"/>
                <w:sz w:val="16"/>
                <w:szCs w:val="16"/>
                <w:rtl w:val="1"/>
              </w:rPr>
              <w:t>,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הזה, כי אם אני אשכח אותו לרגע, אני עלולה לפצוע ילד בלי בכלל לשים לב.</w:t>
            </w:r>
          </w:p>
        </w:tc>
      </w:tr>
      <w:tr>
        <w:tc>
          <w:tcPr>
            <w:tcW w:type="dxa" w:w="1337"/>
          </w:tcPr>
          <w:p>
            <w:pPr>
              <w:bidi w:val="1"/>
              <w:spacing w:line="240" w:lineRule="auto"/>
              <w:jc w:val="right"/>
            </w:pPr>
            <w:r>
              <w:rPr>
                <w:rFonts w:ascii="David" w:hAnsi="David" w:cs="David"/>
                <w:b/>
                <w:color w:val="000000"/>
                <w:sz w:val="16"/>
                <w:szCs w:val="16"/>
                <w:rtl w:val="1"/>
              </w:rPr>
              <w:t>15. תארי לי כיצד את מתמודדת עם הפערים הניכרים בין הילדים, בין השאר בתחום הרגשי, החברתי או הלימודי.</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w:t>
            </w:r>
            <w:r>
              <w:rPr>
                <w:rFonts w:ascii="David" w:hAnsi="David" w:cs="David"/>
                <w:color w:val="000000"/>
                <w:sz w:val="16"/>
                <w:szCs w:val="16"/>
                <w:highlight w:val="lightGray"/>
                <w:rtl w:val="1"/>
              </w:rPr>
              <w:t>לבייש</w:t>
            </w:r>
            <w:r>
              <w:rPr>
                <w:rFonts w:ascii="David" w:hAnsi="David" w:cs="David"/>
                <w:color w:val="000000"/>
                <w:sz w:val="16"/>
                <w:szCs w:val="16"/>
                <w:rtl w:val="1"/>
              </w:rPr>
              <w:t>, לא אקריא בקול מי ידע ומי לא. בתחום ה</w:t>
            </w:r>
            <w:r>
              <w:rPr>
                <w:rFonts w:ascii="David" w:hAnsi="David" w:cs="David"/>
                <w:color w:val="000000"/>
                <w:sz w:val="16"/>
                <w:szCs w:val="16"/>
                <w:highlight w:val="yellow"/>
                <w:rtl w:val="1"/>
              </w:rPr>
              <w:t>רגשי</w:t>
            </w:r>
            <w:r>
              <w:rPr>
                <w:rFonts w:ascii="David" w:hAnsi="David" w:cs="David"/>
                <w:color w:val="000000"/>
                <w:sz w:val="16"/>
                <w:szCs w:val="16"/>
                <w:rtl w:val="1"/>
              </w:rPr>
              <w:t>,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tc>
        <w:tc>
          <w:tcPr>
            <w:tcW w:type="dxa" w:w="1337"/>
          </w:tcPr>
          <w:p>
            <w:pPr>
              <w:bidi w:val="1"/>
              <w:spacing w:line="240" w:lineRule="auto"/>
              <w:jc w:val="right"/>
            </w:pP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יש תמיד, בין אם </w:t>
            </w:r>
            <w:r>
              <w:rPr>
                <w:rFonts w:ascii="David" w:hAnsi="David" w:cs="David"/>
                <w:color w:val="000000"/>
                <w:sz w:val="16"/>
                <w:szCs w:val="16"/>
                <w:highlight w:val="yellow"/>
                <w:rtl w:val="1"/>
              </w:rPr>
              <w:t>רגשי</w:t>
            </w:r>
            <w:r>
              <w:rPr>
                <w:rFonts w:ascii="David" w:hAnsi="David" w:cs="David"/>
                <w:color w:val="000000"/>
                <w:sz w:val="16"/>
                <w:szCs w:val="16"/>
                <w:rtl w:val="1"/>
              </w:rPr>
              <w:t xml:space="preserve">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אני לא מיישרת את כולם לאותה שורה. במקום זה, אני עובדת בקבוצות קטנות, לפי רמות, ב</w:t>
            </w:r>
            <w:r>
              <w:rPr>
                <w:rFonts w:ascii="David" w:hAnsi="David" w:cs="David"/>
                <w:color w:val="000000"/>
                <w:sz w:val="16"/>
                <w:szCs w:val="16"/>
                <w:highlight w:val="yellow"/>
                <w:rtl w:val="1"/>
              </w:rPr>
              <w:t>שקט</w:t>
            </w:r>
            <w:r>
              <w:rPr>
                <w:rFonts w:ascii="David" w:hAnsi="David" w:cs="David"/>
                <w:color w:val="000000"/>
                <w:sz w:val="16"/>
                <w:szCs w:val="16"/>
                <w:rtl w:val="1"/>
              </w:rPr>
              <w:t>,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w:t>
            </w:r>
            <w:r>
              <w:rPr>
                <w:rFonts w:ascii="David" w:hAnsi="David" w:cs="David"/>
                <w:color w:val="000000"/>
                <w:sz w:val="16"/>
                <w:szCs w:val="16"/>
                <w:highlight w:val="yellow"/>
                <w:rtl w:val="1"/>
              </w:rPr>
              <w:t>רגשי</w:t>
            </w:r>
            <w:r>
              <w:rPr>
                <w:rFonts w:ascii="David" w:hAnsi="David" w:cs="David"/>
                <w:color w:val="000000"/>
                <w:sz w:val="16"/>
                <w:szCs w:val="16"/>
                <w:rtl w:val="1"/>
              </w:rPr>
              <w:t>, אני נותנת לכל ילד כלים לפי מה שהוא מסוגל לקלוט. תראי,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לא הופך לפצע.</w:t>
            </w:r>
          </w:p>
        </w:tc>
        <w:tc>
          <w:tcPr>
            <w:tcW w:type="dxa" w:w="1337"/>
          </w:tcPr>
          <w:p>
            <w:pPr>
              <w:bidi w:val="1"/>
              <w:spacing w:line="240" w:lineRule="auto"/>
              <w:jc w:val="right"/>
            </w:pP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w:t>
            </w:r>
            <w:r>
              <w:rPr>
                <w:rFonts w:ascii="David" w:hAnsi="David" w:cs="David"/>
                <w:color w:val="000000"/>
                <w:sz w:val="16"/>
                <w:szCs w:val="16"/>
                <w:highlight w:val="green"/>
                <w:rtl w:val="1"/>
              </w:rPr>
              <w:t>הוגן</w:t>
            </w:r>
            <w:r>
              <w:rPr>
                <w:rFonts w:ascii="David" w:hAnsi="David" w:cs="David"/>
                <w:color w:val="000000"/>
                <w:sz w:val="16"/>
                <w:szCs w:val="16"/>
                <w:rtl w:val="1"/>
              </w:rPr>
              <w:t>, כי כל ילד מרגיש הצלחה בגובה שלו. אבל מה שהכי חשוב לי זה שהילדים לא ירגישו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כתחרות. אני אף פעם לא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בין ילדים בקול, אף פעם לא אומרת תראו כמה הוא יודע יפה. במקום זה אני מחזקת כל אחד ביחס לעצמו, ראיתי כמה השתפרת מאתמול.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משקיעה המון, כי ילד שרגוע בנפש הרבה יותר פנוי ללמוד. אני מלמדת אותם שם לרגשות, שיש כלים להירגע, ובזה כולם מרוויחים.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לא נעלמים, אבל אני משתדלת שהם לא יהפכו למקור של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או של יהירות.</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החוצה. אני לא עושה קבוצת החזקים וקבוצת החלשים בשמות שהילדים מבינים, כי ילד בן חמש קולט מיד באיזו קבוצה הוא, וזו </w:t>
            </w:r>
            <w:r>
              <w:rPr>
                <w:rFonts w:ascii="David" w:hAnsi="David" w:cs="David"/>
                <w:color w:val="000000"/>
                <w:sz w:val="16"/>
                <w:szCs w:val="16"/>
                <w:highlight w:val="lightGray"/>
                <w:rtl w:val="1"/>
              </w:rPr>
              <w:t>בושה</w:t>
            </w:r>
            <w:r>
              <w:rPr>
                <w:rFonts w:ascii="David" w:hAnsi="David" w:cs="David"/>
                <w:color w:val="000000"/>
                <w:sz w:val="16"/>
                <w:szCs w:val="16"/>
                <w:rtl w:val="1"/>
              </w:rPr>
              <w:t>.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עד היום בבטן, אז אני עושה בדיוק ההפך. בתחום ה</w:t>
            </w:r>
            <w:r>
              <w:rPr>
                <w:rFonts w:ascii="David" w:hAnsi="David" w:cs="David"/>
                <w:color w:val="000000"/>
                <w:sz w:val="16"/>
                <w:szCs w:val="16"/>
                <w:highlight w:val="yellow"/>
                <w:rtl w:val="1"/>
              </w:rPr>
              <w:t>רגשי</w:t>
            </w:r>
            <w:r>
              <w:rPr>
                <w:rFonts w:ascii="David" w:hAnsi="David" w:cs="David"/>
                <w:color w:val="000000"/>
                <w:sz w:val="16"/>
                <w:szCs w:val="16"/>
                <w:rtl w:val="1"/>
              </w:rPr>
              <w:t>, ילד שמתקשה להיפרד בבוקר מקבל טקס פרטי משלו, לא הצגה מול כולם. ב</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נעזרת בילדים החזקים כדי לעזור לחלשים, ילדה שבשלה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הופכת לחברה תומכת, וזה מעצים את שתיהן. אני נזהרת מאוד לא להשוות ילד לילד, אף פעם לא נשמע ממני תראה איך היא כבר יודעת. אני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לא נעלמים, אבל אני משתדלת שהם לא יהפכו אצל אף ילד לתחושה שהוא פחות. כי בסוף,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הכי מסוכן הוא לא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ביכולת, אלא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בביטחון, בכמה ילד מאמין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משהו. ועל זה אני שומרת יותר מהכל.</w:t>
            </w:r>
          </w:p>
        </w:tc>
        <w:tc>
          <w:tcPr>
            <w:tcW w:type="dxa" w:w="1337"/>
          </w:tcPr>
          <w:p>
            <w:pPr>
              <w:bidi w:val="1"/>
              <w:spacing w:line="240" w:lineRule="auto"/>
              <w:jc w:val="right"/>
            </w:pPr>
            <w:r>
              <w:rPr>
                <w:rFonts w:ascii="David" w:hAnsi="David" w:cs="David"/>
                <w:color w:val="000000"/>
                <w:sz w:val="16"/>
                <w:szCs w:val="16"/>
                <w:rtl w:val="1"/>
              </w:rPr>
              <w:t>אני מתמודדת עם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נותנת </w:t>
            </w:r>
            <w:r>
              <w:rPr>
                <w:rFonts w:ascii="David" w:hAnsi="David" w:cs="David"/>
                <w:color w:val="000000"/>
                <w:sz w:val="16"/>
                <w:szCs w:val="16"/>
                <w:highlight w:val="magenta"/>
                <w:rtl w:val="1"/>
              </w:rPr>
              <w:t>יציב</w:t>
            </w:r>
            <w:r>
              <w:rPr>
                <w:rFonts w:ascii="David" w:hAnsi="David" w:cs="David"/>
                <w:color w:val="000000"/>
                <w:sz w:val="16"/>
                <w:szCs w:val="16"/>
                <w:rtl w:val="1"/>
              </w:rPr>
              <w:t xml:space="preserve">ות שבבית לפעמים אין, אותו סדר יום, אותם </w:t>
            </w:r>
            <w:r>
              <w:rPr>
                <w:rFonts w:ascii="David" w:hAnsi="David" w:cs="David"/>
                <w:color w:val="000000"/>
                <w:sz w:val="16"/>
                <w:szCs w:val="16"/>
                <w:highlight w:val="magenta"/>
                <w:rtl w:val="1"/>
              </w:rPr>
              <w:t>כללים</w:t>
            </w:r>
            <w:r>
              <w:rPr>
                <w:rFonts w:ascii="David" w:hAnsi="David" w:cs="David"/>
                <w:color w:val="000000"/>
                <w:sz w:val="16"/>
                <w:szCs w:val="16"/>
                <w:rtl w:val="1"/>
              </w:rPr>
              <w:t>, אותה גננת שתמיד פה. הצפיות הזאת מרפאת. היה לי ילד שאמר לי פעם, את היחידה שתמיד באותו מקום, וזה שבר לי את הלב וגם חיזק אותי. אני יודעת שאני לא יכולה לסגור את כל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בשנה אחת. אבל אני יכולה לצמצם אותו, ואני יכולה לשתול בילד את התחושה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כל ילד אחר בעיר. וזה, בטווח הארוך,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יותר מהכל.</w:t>
            </w:r>
          </w:p>
        </w:tc>
      </w:tr>
      <w:tr>
        <w:tc>
          <w:tcPr>
            <w:tcW w:type="dxa" w:w="1337"/>
          </w:tcPr>
          <w:p>
            <w:pPr>
              <w:bidi w:val="1"/>
              <w:spacing w:line="240" w:lineRule="auto"/>
              <w:jc w:val="right"/>
            </w:pPr>
            <w:r>
              <w:rPr>
                <w:rFonts w:ascii="David" w:hAnsi="David" w:cs="David"/>
                <w:b/>
                <w:color w:val="000000"/>
                <w:sz w:val="16"/>
                <w:szCs w:val="16"/>
                <w:rtl w:val="1"/>
              </w:rPr>
              <w:t>16. תארי לי יום עבודה טיפוסי שלך בגן, ומהם הדברים שאת מקפידה עליהם מבחינת הוגנות.</w:t>
            </w:r>
          </w:p>
        </w:tc>
        <w:tc>
          <w:tcPr>
            <w:tcW w:type="dxa" w:w="1337"/>
          </w:tcPr>
          <w:p>
            <w:pPr>
              <w:bidi w:val="1"/>
              <w:spacing w:line="240" w:lineRule="auto"/>
              <w:jc w:val="right"/>
            </w:pPr>
            <w:r>
              <w:rPr>
                <w:rFonts w:ascii="David" w:hAnsi="David" w:cs="David"/>
                <w:color w:val="000000"/>
                <w:sz w:val="16"/>
                <w:szCs w:val="16"/>
                <w:rtl w:val="1"/>
              </w:rPr>
              <w:t xml:space="preserve">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w:t>
            </w:r>
            <w:r>
              <w:rPr>
                <w:rFonts w:ascii="David" w:hAnsi="David" w:cs="David"/>
                <w:color w:val="000000"/>
                <w:sz w:val="16"/>
                <w:szCs w:val="16"/>
                <w:highlight w:val="magenta"/>
                <w:rtl w:val="1"/>
              </w:rPr>
              <w:t>תור</w:t>
            </w:r>
            <w:r>
              <w:rPr>
                <w:rFonts w:ascii="David" w:hAnsi="David" w:cs="David"/>
                <w:color w:val="000000"/>
                <w:sz w:val="16"/>
                <w:szCs w:val="16"/>
                <w:rtl w:val="1"/>
              </w:rPr>
              <w:t xml:space="preserve">, גם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אחרי זה פעילות, ואני משתדלת שתהיה בקבוצות קטנות. ארוחה, חצר, וסיום. הדברים שאני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פזורים לאורך כל היום. שהצעצוע מהבית הופך משותף בשער. שאני לא פותחת בשאלות ש</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ות. שבחצר החלוקה של האופניים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ולא של החזק תופס. שבארוחה אני שמה לב שלכל ילד יש, ואם למישהו אין, אני מסדרת ב</w:t>
            </w:r>
            <w:r>
              <w:rPr>
                <w:rFonts w:ascii="David" w:hAnsi="David" w:cs="David"/>
                <w:color w:val="000000"/>
                <w:sz w:val="16"/>
                <w:szCs w:val="16"/>
                <w:highlight w:val="yellow"/>
                <w:rtl w:val="1"/>
              </w:rPr>
              <w:t>שקט</w:t>
            </w:r>
            <w:r>
              <w:rPr>
                <w:rFonts w:ascii="David" w:hAnsi="David" w:cs="David"/>
                <w:color w:val="000000"/>
                <w:sz w:val="16"/>
                <w:szCs w:val="16"/>
                <w:rtl w:val="1"/>
              </w:rPr>
              <w:t>.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tc>
        <w:tc>
          <w:tcPr>
            <w:tcW w:type="dxa" w:w="1337"/>
          </w:tcPr>
          <w:p>
            <w:pPr>
              <w:bidi w:val="1"/>
              <w:spacing w:line="240" w:lineRule="auto"/>
              <w:jc w:val="right"/>
            </w:pPr>
            <w:r>
              <w:rPr>
                <w:rFonts w:ascii="David" w:hAnsi="David" w:cs="David"/>
                <w:color w:val="000000"/>
                <w:sz w:val="16"/>
                <w:szCs w:val="16"/>
                <w:rtl w:val="1"/>
              </w:rPr>
              <w:t xml:space="preserve">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כי הרעשנים לא בולעים את </w:t>
            </w:r>
            <w:r>
              <w:rPr>
                <w:rFonts w:ascii="David" w:hAnsi="David" w:cs="David"/>
                <w:color w:val="000000"/>
                <w:sz w:val="16"/>
                <w:szCs w:val="16"/>
                <w:highlight w:val="yellow"/>
                <w:rtl w:val="1"/>
              </w:rPr>
              <w:t>השקט</w:t>
            </w:r>
            <w:r>
              <w:rPr>
                <w:rFonts w:ascii="David" w:hAnsi="David" w:cs="David"/>
                <w:color w:val="000000"/>
                <w:sz w:val="16"/>
                <w:szCs w:val="16"/>
                <w:rtl w:val="1"/>
              </w:rPr>
              <w:t>ים. אחר כך פעילות, ואז חצר, ושם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השמות על האופניים שומר על השלום. בארוחה אני מקפידה שהחלוקה </w:t>
            </w:r>
            <w:r>
              <w:rPr>
                <w:rFonts w:ascii="David" w:hAnsi="David" w:cs="David"/>
                <w:color w:val="000000"/>
                <w:sz w:val="16"/>
                <w:szCs w:val="16"/>
                <w:highlight w:val="cyan"/>
                <w:rtl w:val="1"/>
              </w:rPr>
              <w:t>שווה</w:t>
            </w:r>
            <w:r>
              <w:rPr>
                <w:rFonts w:ascii="David" w:hAnsi="David" w:cs="David"/>
                <w:color w:val="000000"/>
                <w:sz w:val="16"/>
                <w:szCs w:val="16"/>
                <w:rtl w:val="1"/>
              </w:rPr>
              <w:t>, שאף אחד לא מקבל פחות, ושילד שאין לו אוכל מהבית מקבל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ובכבוד. הדברים שאני הכי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הם ה</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שכל ילד יידע מה הולך לקרות ומתי מגיע </w:t>
            </w:r>
            <w:r>
              <w:rPr>
                <w:rFonts w:ascii="David" w:hAnsi="David" w:cs="David"/>
                <w:color w:val="000000"/>
                <w:sz w:val="16"/>
                <w:szCs w:val="16"/>
                <w:highlight w:val="magenta"/>
                <w:rtl w:val="1"/>
              </w:rPr>
              <w:t>תור</w:t>
            </w:r>
            <w:r>
              <w:rPr>
                <w:rFonts w:ascii="David" w:hAnsi="David" w:cs="David"/>
                <w:color w:val="000000"/>
                <w:sz w:val="16"/>
                <w:szCs w:val="16"/>
                <w:rtl w:val="1"/>
              </w:rPr>
              <w:t>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w:t>
            </w:r>
            <w:r>
              <w:rPr>
                <w:rFonts w:ascii="David" w:hAnsi="David" w:cs="David"/>
                <w:color w:val="000000"/>
                <w:sz w:val="16"/>
                <w:szCs w:val="16"/>
                <w:highlight w:val="magenta"/>
                <w:rtl w:val="1"/>
              </w:rPr>
              <w:t>צפוי</w:t>
            </w:r>
            <w:r>
              <w:rPr>
                <w:rFonts w:ascii="David" w:hAnsi="David" w:cs="David"/>
                <w:color w:val="000000"/>
                <w:sz w:val="16"/>
                <w:szCs w:val="16"/>
                <w:rtl w:val="1"/>
              </w:rPr>
              <w:t>ה, הילד מרגיש בטוח, ומתוך ביטחון צומחת תחושת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יום </w:t>
            </w:r>
            <w:r>
              <w:rPr>
                <w:rFonts w:ascii="David" w:hAnsi="David" w:cs="David"/>
                <w:color w:val="000000"/>
                <w:sz w:val="16"/>
                <w:szCs w:val="16"/>
                <w:highlight w:val="yellow"/>
                <w:rtl w:val="1"/>
              </w:rPr>
              <w:t>שקט</w:t>
            </w:r>
            <w:r>
              <w:rPr>
                <w:rFonts w:ascii="David" w:hAnsi="David" w:cs="David"/>
                <w:color w:val="000000"/>
                <w:sz w:val="16"/>
                <w:szCs w:val="16"/>
                <w:rtl w:val="1"/>
              </w:rPr>
              <w:t xml:space="preserve"> הוא יום </w:t>
            </w:r>
            <w:r>
              <w:rPr>
                <w:rFonts w:ascii="David" w:hAnsi="David" w:cs="David"/>
                <w:color w:val="000000"/>
                <w:sz w:val="16"/>
                <w:szCs w:val="16"/>
                <w:highlight w:val="green"/>
                <w:rtl w:val="1"/>
              </w:rPr>
              <w:t>הוגן</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במעגל אני מקפידה שכל ילד שרוצה לדבר יקבל </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ושחפץ הדיבור עובר ולא נשאר רק אצל הרועשים. בארוחה אני שמה לב לחלוקה, שכולם מקבלים </w:t>
            </w:r>
            <w:r>
              <w:rPr>
                <w:rFonts w:ascii="David" w:hAnsi="David" w:cs="David"/>
                <w:color w:val="000000"/>
                <w:sz w:val="16"/>
                <w:szCs w:val="16"/>
                <w:highlight w:val="green"/>
                <w:rtl w:val="1"/>
              </w:rPr>
              <w:t>לפי הצורך</w:t>
            </w:r>
            <w:r>
              <w:rPr>
                <w:rFonts w:ascii="David" w:hAnsi="David" w:cs="David"/>
                <w:color w:val="000000"/>
                <w:sz w:val="16"/>
                <w:szCs w:val="16"/>
                <w:rtl w:val="1"/>
              </w:rPr>
              <w:t xml:space="preserve"> ולא רק לפי מי שצועק ראשון. בחצר, שזה המקום הכי פרוע, אני עם עיניים פקוחות למי נשאר לבד ולמי משתלט על המתקן. וכמו שאמרתי, יש לי הרגל לבחור כל בוקר כמה ילדים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tc>
        <w:tc>
          <w:tcPr>
            <w:tcW w:type="dxa" w:w="1337"/>
          </w:tcPr>
          <w:p>
            <w:pPr>
              <w:bidi w:val="1"/>
              <w:spacing w:line="240" w:lineRule="auto"/>
              <w:jc w:val="right"/>
            </w:pPr>
            <w:r>
              <w:rPr>
                <w:rFonts w:ascii="David" w:hAnsi="David" w:cs="David"/>
                <w:color w:val="000000"/>
                <w:sz w:val="16"/>
                <w:szCs w:val="16"/>
                <w:rtl w:val="1"/>
              </w:rPr>
              <w:t xml:space="preserve">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לא ספונטנית, היא מתוכננת, כי למדתי בדרך הקשה שהספונטני הולך תמיד לרועשים ולחזקים, ומשאיר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מאחור. גם החומרים ליום ערוכים מראש ומהגן, כדי שאף ילד לא יצטרך להביא מהבית משהו שאין לו. אני מגיעה מוקדם בכוונה, כי חצי שעה של הכנה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בבוקר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יום שלם שבו אף ילד לא ייפול בין הכיסאות. זה עולה לי באנרגיה, אבל זה הביטוח שלי מפני </w:t>
            </w:r>
            <w:r>
              <w:rPr>
                <w:rFonts w:ascii="David" w:hAnsi="David" w:cs="David"/>
                <w:color w:val="000000"/>
                <w:sz w:val="16"/>
                <w:szCs w:val="16"/>
                <w:highlight w:val="lightGray"/>
                <w:rtl w:val="1"/>
              </w:rPr>
              <w:t>בושה</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הרבה לפני שהילדים נכנסים. אני מגיעה מוקדם, מסדרת את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ובעיקר עושה לעצמי רגע של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יש כמה דברים שאני שומרת עליהם כמעט בקנאות. אחד, שבמפגש לא תמיד אותם ילדים יזכו לדבר, אני מחזיקה רשימה בראש של מי עוד לא קיבל </w:t>
            </w:r>
            <w:r>
              <w:rPr>
                <w:rFonts w:ascii="David" w:hAnsi="David" w:cs="David"/>
                <w:color w:val="000000"/>
                <w:sz w:val="16"/>
                <w:szCs w:val="16"/>
                <w:highlight w:val="magenta"/>
                <w:rtl w:val="1"/>
              </w:rPr>
              <w:t>תור</w:t>
            </w:r>
            <w:r>
              <w:rPr>
                <w:rFonts w:ascii="David" w:hAnsi="David" w:cs="David"/>
                <w:color w:val="000000"/>
                <w:sz w:val="16"/>
                <w:szCs w:val="16"/>
                <w:rtl w:val="1"/>
              </w:rPr>
              <w:t>. שתיים, שחלוקת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היומיים תהיה מגוונת, שגם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לחצר, אז שיניתי את הסדר.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בשבילי חיה דווקא בפרטים הקטנים האלה של היום, לא באמירות הגדולות. כי ילד לא זוכר שהכרזתי במפגש ש</w:t>
            </w:r>
            <w:r>
              <w:rPr>
                <w:rFonts w:ascii="David" w:hAnsi="David" w:cs="David"/>
                <w:color w:val="000000"/>
                <w:sz w:val="16"/>
                <w:szCs w:val="16"/>
                <w:highlight w:val="cyan"/>
                <w:rtl w:val="1"/>
              </w:rPr>
              <w:t>כולם שווים</w:t>
            </w:r>
            <w:r>
              <w:rPr>
                <w:rFonts w:ascii="David" w:hAnsi="David" w:cs="David"/>
                <w:color w:val="000000"/>
                <w:sz w:val="16"/>
                <w:szCs w:val="16"/>
                <w:rtl w:val="1"/>
              </w:rPr>
              <w:t>, אבל הוא כן זוכר שדווקא היום נתתי לו להיות ראשון ב</w:t>
            </w:r>
            <w:r>
              <w:rPr>
                <w:rFonts w:ascii="David" w:hAnsi="David" w:cs="David"/>
                <w:color w:val="000000"/>
                <w:sz w:val="16"/>
                <w:szCs w:val="16"/>
                <w:highlight w:val="magenta"/>
                <w:rtl w:val="1"/>
              </w:rPr>
              <w:t>תור</w:t>
            </w:r>
            <w:r>
              <w:rPr>
                <w:rFonts w:ascii="David" w:hAnsi="David" w:cs="David"/>
                <w:color w:val="000000"/>
                <w:sz w:val="16"/>
                <w:szCs w:val="16"/>
                <w:rtl w:val="1"/>
              </w:rPr>
              <w:t>,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tc>
        <w:tc>
          <w:tcPr>
            <w:tcW w:type="dxa" w:w="1337"/>
          </w:tcPr>
          <w:p>
            <w:pPr>
              <w:bidi w:val="1"/>
              <w:spacing w:line="240" w:lineRule="auto"/>
              <w:jc w:val="right"/>
            </w:pPr>
            <w:r>
              <w:rPr>
                <w:rFonts w:ascii="David" w:hAnsi="David" w:cs="David"/>
                <w:color w:val="000000"/>
                <w:sz w:val="16"/>
                <w:szCs w:val="16"/>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בשיא העדינות, דואגת שה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ראשית שאף ילד לא יבוזה בגלל מה שאין לו, שנית שהחומרים והחוויות מגיעים לכולם ב</w:t>
            </w:r>
            <w:r>
              <w:rPr>
                <w:rFonts w:ascii="David" w:hAnsi="David" w:cs="David"/>
                <w:color w:val="000000"/>
                <w:sz w:val="16"/>
                <w:szCs w:val="16"/>
                <w:highlight w:val="cyan"/>
                <w:rtl w:val="1"/>
              </w:rPr>
              <w:t>שווה</w:t>
            </w:r>
            <w:r>
              <w:rPr>
                <w:rFonts w:ascii="David" w:hAnsi="David" w:cs="David"/>
                <w:color w:val="000000"/>
                <w:sz w:val="16"/>
                <w:szCs w:val="16"/>
                <w:rtl w:val="1"/>
              </w:rPr>
              <w:t xml:space="preserve">, ושלישית שאני מוצאת זמן לילד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שקל לפספס. אני שמה לב לדברים הקטנים, מי אף פעם לא נבחר לתפקיד, מי תמיד אחרון ב</w:t>
            </w:r>
            <w:r>
              <w:rPr>
                <w:rFonts w:ascii="David" w:hAnsi="David" w:cs="David"/>
                <w:color w:val="000000"/>
                <w:sz w:val="16"/>
                <w:szCs w:val="16"/>
                <w:highlight w:val="magenta"/>
                <w:rtl w:val="1"/>
              </w:rPr>
              <w:t>תור</w:t>
            </w:r>
            <w:r>
              <w:rPr>
                <w:rFonts w:ascii="David" w:hAnsi="David" w:cs="David"/>
                <w:color w:val="000000"/>
                <w:sz w:val="16"/>
                <w:szCs w:val="16"/>
                <w:rtl w:val="1"/>
              </w:rPr>
              <w:t>, מי אף אחד לא שם לב אליו.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בעיני חיה בפרטים הקטנים האלה, לא בהצהרות הגדולות. בסוף היום אני עוברת בראש על השמות, ושואלת את עצמי, את מי לא ראיתי היום מספיק. ומחר אני מתקנת את זה.</w:t>
            </w:r>
          </w:p>
        </w:tc>
      </w:tr>
      <w:tr>
        <w:tc>
          <w:tcPr>
            <w:tcW w:type="dxa" w:w="1337"/>
          </w:tcPr>
          <w:p>
            <w:pPr>
              <w:bidi w:val="1"/>
              <w:spacing w:line="240" w:lineRule="auto"/>
              <w:jc w:val="right"/>
            </w:pPr>
            <w:r>
              <w:rPr>
                <w:rFonts w:ascii="David" w:hAnsi="David" w:cs="David"/>
                <w:b/>
                <w:color w:val="000000"/>
                <w:sz w:val="16"/>
                <w:szCs w:val="16"/>
                <w:rtl w:val="1"/>
              </w:rPr>
              <w:t>17. האם חשוב בעינייך לזהות, לדבר ולפעול נגד מקרים לא צודקים בגן? תארי לי כיצד ובאילו מקרים.</w:t>
            </w:r>
          </w:p>
        </w:tc>
        <w:tc>
          <w:tcPr>
            <w:tcW w:type="dxa" w:w="1337"/>
          </w:tcPr>
          <w:p>
            <w:pPr>
              <w:bidi w:val="1"/>
              <w:spacing w:line="240" w:lineRule="auto"/>
              <w:jc w:val="right"/>
            </w:pPr>
            <w:r>
              <w:rPr>
                <w:rFonts w:ascii="David" w:hAnsi="David" w:cs="David"/>
                <w:color w:val="000000"/>
                <w:sz w:val="16"/>
                <w:szCs w:val="16"/>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האחרון כי הוא לא נלחם, שם אני מתערבת, כי זה עוול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שאף אחד לא צועק עליו. אני נזהרת לא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w:t>
            </w:r>
            <w:r>
              <w:rPr>
                <w:rFonts w:ascii="David" w:hAnsi="David" w:cs="David"/>
                <w:color w:val="000000"/>
                <w:sz w:val="16"/>
                <w:szCs w:val="16"/>
                <w:highlight w:val="green"/>
                <w:rtl w:val="1"/>
              </w:rPr>
              <w:t>הוגן</w:t>
            </w:r>
            <w:r>
              <w:rPr>
                <w:rFonts w:ascii="David" w:hAnsi="David" w:cs="David"/>
                <w:color w:val="000000"/>
                <w:sz w:val="16"/>
                <w:szCs w:val="16"/>
                <w:rtl w:val="1"/>
              </w:rPr>
              <w:t>, שאפשר לתקן. ילד שהעוול נבלע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לומד משהו אחר לגמרי. אז כן, זה בעיני חלק מהעבודה, ולא הפחות חשוב שבה.</w:t>
            </w:r>
          </w:p>
        </w:tc>
        <w:tc>
          <w:tcPr>
            <w:tcW w:type="dxa" w:w="1337"/>
          </w:tcPr>
          <w:p>
            <w:pPr>
              <w:bidi w:val="1"/>
              <w:spacing w:line="240" w:lineRule="auto"/>
              <w:jc w:val="right"/>
            </w:pPr>
            <w:r>
              <w:rPr>
                <w:rFonts w:ascii="David" w:hAnsi="David" w:cs="David"/>
                <w:color w:val="000000"/>
                <w:sz w:val="16"/>
                <w:szCs w:val="16"/>
                <w:rtl w:val="1"/>
              </w:rPr>
              <w:t>כן, זה חשוב לי מאוד, ואני לא מפחדת לעצור ולהתערב כשמשהו לא צודק. תראי, ילדים בגיל הזה בונים את תפיסת העולם שלהם, ואם הם רואים שעוול עובר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כי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לא מלמדת כלום, היא רק פוצעת. אני עובדת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לפעמים בצד, בגובה העיניים. המקרים שהכי חשוב לי לפעול בהם הם מקרים של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של השפלה, ושל ניצול של החלש. שם אני עומדת כמו סלע. אני גם מלמדת את הילדים לזהות בעצמם, שואלת, אתה חושב שזה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את מופתעת כמה הם יודעים לענות. פעם ילד אמר לחבר,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tc>
        <w:tc>
          <w:tcPr>
            <w:tcW w:type="dxa" w:w="1337"/>
          </w:tcPr>
          <w:p>
            <w:pPr>
              <w:bidi w:val="1"/>
              <w:spacing w:line="240" w:lineRule="auto"/>
              <w:jc w:val="right"/>
            </w:pPr>
            <w:r>
              <w:rPr>
                <w:rFonts w:ascii="David" w:hAnsi="David" w:cs="David"/>
                <w:color w:val="000000"/>
                <w:sz w:val="16"/>
                <w:szCs w:val="16"/>
                <w:rtl w:val="1"/>
              </w:rPr>
              <w:t>מאוד חשוב לי, אני חושבת שזה אחד ה</w:t>
            </w:r>
            <w:r>
              <w:rPr>
                <w:rFonts w:ascii="David" w:hAnsi="David" w:cs="David"/>
                <w:color w:val="000000"/>
                <w:sz w:val="16"/>
                <w:szCs w:val="16"/>
                <w:highlight w:val="red"/>
                <w:rtl w:val="1"/>
              </w:rPr>
              <w:t>תפקידי</w:t>
            </w:r>
            <w:r>
              <w:rPr>
                <w:rFonts w:ascii="David" w:hAnsi="David" w:cs="David"/>
                <w:color w:val="000000"/>
                <w:sz w:val="16"/>
                <w:szCs w:val="16"/>
                <w:rtl w:val="1"/>
              </w:rPr>
              <w:t>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שם אני לא מתפשרת ואני עוצרת מיד וברור, כי יש קווים אדומים. אבל ברוב המקרים אני יותר מנחה מפוסקת. אני מאמינה שילד שלמד בגיל שלוש לזהות שמשהו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ולומר את זה במילים, יגדל להיות אדם שלא עובר לסדר היום מול עוול. זאת בעיניי המתנה הכי גדולה שאני יכולה לתת להם.</w:t>
            </w:r>
          </w:p>
        </w:tc>
        <w:tc>
          <w:tcPr>
            <w:tcW w:type="dxa" w:w="1337"/>
          </w:tcPr>
          <w:p>
            <w:pPr>
              <w:bidi w:val="1"/>
              <w:spacing w:line="240" w:lineRule="auto"/>
              <w:jc w:val="right"/>
            </w:pPr>
            <w:r>
              <w:rPr>
                <w:rFonts w:ascii="David" w:hAnsi="David" w:cs="David"/>
                <w:color w:val="000000"/>
                <w:sz w:val="16"/>
                <w:szCs w:val="16"/>
                <w:rtl w:val="1"/>
              </w:rPr>
              <w:t xml:space="preserve">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או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כי שם הפגיעה הכי עמוקה ואף אחד לא רואה אותה. אם ילד אומר לילד אחר אתה מסריח או אין לך בגדים יפים, אני עוצרת מיד, אבל לא בצעקה מול כולם, כי זה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 את שני הצדדים. אני לוקחת את הילד הפוגע הצידה, ב</w:t>
            </w:r>
            <w:r>
              <w:rPr>
                <w:rFonts w:ascii="David" w:hAnsi="David" w:cs="David"/>
                <w:color w:val="000000"/>
                <w:sz w:val="16"/>
                <w:szCs w:val="16"/>
                <w:highlight w:val="yellow"/>
                <w:rtl w:val="1"/>
              </w:rPr>
              <w:t>שקט</w:t>
            </w:r>
            <w:r>
              <w:rPr>
                <w:rFonts w:ascii="David" w:hAnsi="David" w:cs="David"/>
                <w:color w:val="000000"/>
                <w:sz w:val="16"/>
                <w:szCs w:val="16"/>
                <w:rtl w:val="1"/>
              </w:rPr>
              <w:t>,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מה הרגיש הילד השני, כי גם הוא ילד שלומד, ולפעמים הוא פוגע כי בבית פגעו בו.</w:t>
            </w:r>
          </w:p>
        </w:tc>
        <w:tc>
          <w:tcPr>
            <w:tcW w:type="dxa" w:w="1337"/>
          </w:tcPr>
          <w:p>
            <w:pPr>
              <w:bidi w:val="1"/>
              <w:spacing w:line="240" w:lineRule="auto"/>
              <w:jc w:val="right"/>
            </w:pPr>
            <w:r>
              <w:rPr>
                <w:rFonts w:ascii="David" w:hAnsi="David" w:cs="David"/>
                <w:color w:val="000000"/>
                <w:sz w:val="16"/>
                <w:szCs w:val="16"/>
                <w:rtl w:val="1"/>
              </w:rPr>
              <w:t xml:space="preserve">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w:t>
            </w:r>
            <w:r>
              <w:rPr>
                <w:rFonts w:ascii="David" w:hAnsi="David" w:cs="David"/>
                <w:color w:val="000000"/>
                <w:sz w:val="16"/>
                <w:szCs w:val="16"/>
                <w:highlight w:val="magenta"/>
                <w:rtl w:val="1"/>
              </w:rPr>
              <w:t>הדרה</w:t>
            </w:r>
            <w:r>
              <w:rPr>
                <w:rFonts w:ascii="David" w:hAnsi="David" w:cs="David"/>
                <w:color w:val="000000"/>
                <w:sz w:val="16"/>
                <w:szCs w:val="16"/>
                <w:rtl w:val="1"/>
              </w:rPr>
              <w:t>,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בעצמם. אני מתערבת כשיש </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כוחות, כשיש מישהו חלש שנפגע. שם אני תמיד אעמוד, ואני רוצה שהילדים ידעו שיש בגן מבוגר שלא נותן לדברים לא צודקים לעבור בשתיקה.</w:t>
            </w:r>
          </w:p>
        </w:tc>
        <w:tc>
          <w:tcPr>
            <w:tcW w:type="dxa" w:w="1337"/>
          </w:tcPr>
          <w:p>
            <w:pPr>
              <w:bidi w:val="1"/>
              <w:spacing w:line="240" w:lineRule="auto"/>
              <w:jc w:val="right"/>
            </w:pPr>
            <w:r>
              <w:rPr>
                <w:rFonts w:ascii="David" w:hAnsi="David" w:cs="David"/>
                <w:color w:val="000000"/>
                <w:sz w:val="16"/>
                <w:szCs w:val="16"/>
                <w:rtl w:val="1"/>
              </w:rPr>
              <w:t xml:space="preserve">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w:t>
            </w:r>
            <w:r>
              <w:rPr>
                <w:rFonts w:ascii="David" w:hAnsi="David" w:cs="David"/>
                <w:color w:val="000000"/>
                <w:sz w:val="16"/>
                <w:szCs w:val="16"/>
                <w:highlight w:val="green"/>
                <w:rtl w:val="1"/>
              </w:rPr>
              <w:t>הוגן</w:t>
            </w:r>
            <w:r>
              <w:rPr>
                <w:rFonts w:ascii="David" w:hAnsi="David" w:cs="David"/>
                <w:color w:val="000000"/>
                <w:sz w:val="16"/>
                <w:szCs w:val="16"/>
                <w:rtl w:val="1"/>
              </w:rPr>
              <w:t>, פה כל אחד מקבל מקום. אני עושה את זה במיוחד כשה</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קשורה ל</w:t>
            </w:r>
            <w:r>
              <w:rPr>
                <w:rFonts w:ascii="David" w:hAnsi="David" w:cs="David"/>
                <w:color w:val="000000"/>
                <w:sz w:val="16"/>
                <w:szCs w:val="16"/>
                <w:highlight w:val="lightGray"/>
                <w:rtl w:val="1"/>
              </w:rPr>
              <w:t>מצוקה</w:t>
            </w:r>
            <w:r>
              <w:rPr>
                <w:rFonts w:ascii="David" w:hAnsi="David" w:cs="David"/>
                <w:color w:val="000000"/>
                <w:sz w:val="16"/>
                <w:szCs w:val="16"/>
                <w:rtl w:val="1"/>
              </w:rPr>
              <w:t xml:space="preserve">,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שרק שלושה ילדים תמיד מקבלים את האופניים. והם </w:t>
            </w:r>
            <w:r>
              <w:rPr>
                <w:rFonts w:ascii="David" w:hAnsi="David" w:cs="David"/>
                <w:color w:val="000000"/>
                <w:sz w:val="16"/>
                <w:szCs w:val="16"/>
                <w:highlight w:val="lightGray"/>
                <w:rtl w:val="1"/>
              </w:rPr>
              <w:t>עוני</w:t>
            </w:r>
            <w:r>
              <w:rPr>
                <w:rFonts w:ascii="David" w:hAnsi="David" w:cs="David"/>
                <w:color w:val="000000"/>
                <w:sz w:val="16"/>
                <w:szCs w:val="16"/>
                <w:rtl w:val="1"/>
              </w:rPr>
              <w:t>ם, לא, וזה מרגש לראות איך צומחת אצלם התחושה הזאת. אני מאמינה שילד שיגדל בגן שבו אי צדק לא עובר בשתיקה, יהיה מבוגר שלא ישתוק גם הוא.</w:t>
            </w:r>
          </w:p>
        </w:tc>
      </w:tr>
      <w:tr>
        <w:tc>
          <w:tcPr>
            <w:tcW w:type="dxa" w:w="1337"/>
          </w:tcPr>
          <w:p>
            <w:pPr>
              <w:bidi w:val="1"/>
              <w:spacing w:line="240" w:lineRule="auto"/>
              <w:jc w:val="right"/>
            </w:pPr>
            <w:r>
              <w:rPr>
                <w:rFonts w:ascii="David" w:hAnsi="David" w:cs="David"/>
                <w:b/>
                <w:color w:val="000000"/>
                <w:sz w:val="16"/>
                <w:szCs w:val="16"/>
                <w:rtl w:val="1"/>
              </w:rPr>
              <w:t>18. תארי לי מקרה שבו קיבלת החלטה שבדיעבד הרגישה לך לא הוגנת. מה קרה, ואיך הרגשת?</w:t>
            </w:r>
          </w:p>
        </w:tc>
        <w:tc>
          <w:tcPr>
            <w:tcW w:type="dxa" w:w="1337"/>
          </w:tcPr>
          <w:p>
            <w:pPr>
              <w:bidi w:val="1"/>
              <w:spacing w:line="240" w:lineRule="auto"/>
              <w:jc w:val="right"/>
            </w:pPr>
            <w:r>
              <w:rPr>
                <w:rFonts w:ascii="David" w:hAnsi="David" w:cs="David"/>
                <w:color w:val="000000"/>
                <w:sz w:val="16"/>
                <w:szCs w:val="16"/>
                <w:rtl w:val="1"/>
              </w:rPr>
              <w:t xml:space="preserve">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w:t>
            </w:r>
            <w:r>
              <w:rPr>
                <w:rFonts w:ascii="David" w:hAnsi="David" w:cs="David"/>
                <w:color w:val="000000"/>
                <w:sz w:val="16"/>
                <w:szCs w:val="16"/>
                <w:highlight w:val="green"/>
                <w:rtl w:val="1"/>
              </w:rPr>
              <w:t>הוגן</w:t>
            </w:r>
            <w:r>
              <w:rPr>
                <w:rFonts w:ascii="David" w:hAnsi="David" w:cs="David"/>
                <w:color w:val="000000"/>
                <w:sz w:val="16"/>
                <w:szCs w:val="16"/>
                <w:rtl w:val="1"/>
              </w:rPr>
              <w:t>,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tc>
        <w:tc>
          <w:tcPr>
            <w:tcW w:type="dxa" w:w="1337"/>
          </w:tcPr>
          <w:p>
            <w:pPr>
              <w:bidi w:val="1"/>
              <w:spacing w:line="240" w:lineRule="auto"/>
              <w:jc w:val="right"/>
            </w:pPr>
            <w:r>
              <w:rPr>
                <w:rFonts w:ascii="David" w:hAnsi="David" w:cs="David"/>
                <w:color w:val="000000"/>
                <w:sz w:val="16"/>
                <w:szCs w:val="16"/>
                <w:rtl w:val="1"/>
              </w:rPr>
              <w:t xml:space="preserve">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נוראית. הענשתי ילד שבור על כך שהוא שבור. בדיעבד ההחלטות שלי כלפיו הרגישו לי לגמרי לא </w:t>
            </w:r>
            <w:r>
              <w:rPr>
                <w:rFonts w:ascii="David" w:hAnsi="David" w:cs="David"/>
                <w:color w:val="000000"/>
                <w:sz w:val="16"/>
                <w:szCs w:val="16"/>
                <w:highlight w:val="green"/>
                <w:rtl w:val="1"/>
              </w:rPr>
              <w:t>הוגנות</w:t>
            </w:r>
            <w:r>
              <w:rPr>
                <w:rFonts w:ascii="David" w:hAnsi="David" w:cs="David"/>
                <w:color w:val="000000"/>
                <w:sz w:val="16"/>
                <w:szCs w:val="16"/>
                <w:rtl w:val="1"/>
              </w:rPr>
              <w:t>.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tc>
        <w:tc>
          <w:tcPr>
            <w:tcW w:type="dxa" w:w="1337"/>
          </w:tcPr>
          <w:p>
            <w:pPr>
              <w:bidi w:val="1"/>
              <w:spacing w:line="240" w:lineRule="auto"/>
              <w:jc w:val="right"/>
            </w:pPr>
            <w:r>
              <w:rPr>
                <w:rFonts w:ascii="David" w:hAnsi="David" w:cs="David"/>
                <w:color w:val="000000"/>
                <w:sz w:val="16"/>
                <w:szCs w:val="16"/>
                <w:rtl w:val="1"/>
              </w:rPr>
              <w:t xml:space="preserve">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יותר מכל שיעור. עייפות היא לא תירוץ לוותר על ה</w:t>
            </w:r>
            <w:r>
              <w:rPr>
                <w:rFonts w:ascii="David" w:hAnsi="David" w:cs="David"/>
                <w:color w:val="000000"/>
                <w:sz w:val="16"/>
                <w:szCs w:val="16"/>
                <w:highlight w:val="yellow"/>
                <w:rtl w:val="1"/>
              </w:rPr>
              <w:t>הקשבה</w:t>
            </w:r>
            <w:r>
              <w:rPr>
                <w:rFonts w:ascii="David" w:hAnsi="David" w:cs="David"/>
                <w:color w:val="000000"/>
                <w:sz w:val="16"/>
                <w:szCs w:val="16"/>
                <w:rtl w:val="1"/>
              </w:rPr>
              <w:t>, וזה משהו שאני שומרת לעצמי מאז.</w:t>
            </w:r>
          </w:p>
        </w:tc>
        <w:tc>
          <w:tcPr>
            <w:tcW w:type="dxa" w:w="1337"/>
          </w:tcPr>
          <w:p>
            <w:pPr>
              <w:bidi w:val="1"/>
              <w:spacing w:line="240" w:lineRule="auto"/>
              <w:jc w:val="right"/>
            </w:pPr>
            <w:r>
              <w:rPr>
                <w:rFonts w:ascii="David" w:hAnsi="David" w:cs="David"/>
                <w:color w:val="000000"/>
                <w:sz w:val="16"/>
                <w:szCs w:val="16"/>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w:t>
            </w:r>
            <w:r>
              <w:rPr>
                <w:rFonts w:ascii="David" w:hAnsi="David" w:cs="David"/>
                <w:color w:val="000000"/>
                <w:sz w:val="16"/>
                <w:szCs w:val="16"/>
                <w:highlight w:val="yellow"/>
                <w:rtl w:val="1"/>
              </w:rPr>
              <w:t>שקט</w:t>
            </w:r>
            <w:r>
              <w:rPr>
                <w:rFonts w:ascii="David" w:hAnsi="David" w:cs="David"/>
                <w:color w:val="000000"/>
                <w:sz w:val="16"/>
                <w:szCs w:val="16"/>
                <w:rtl w:val="1"/>
              </w:rPr>
              <w:t>, רק לנו השתיים, כי גם התנצלות צריכה להיות בלי קהל, בדיוק כמו שה</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הייתה צריכה להיות.</w:t>
            </w:r>
          </w:p>
        </w:tc>
        <w:tc>
          <w:tcPr>
            <w:tcW w:type="dxa" w:w="1337"/>
          </w:tcPr>
          <w:p>
            <w:pPr>
              <w:bidi w:val="1"/>
              <w:spacing w:line="240" w:lineRule="auto"/>
              <w:jc w:val="right"/>
            </w:pPr>
            <w:r>
              <w:rPr>
                <w:rFonts w:ascii="David" w:hAnsi="David" w:cs="David"/>
                <w:color w:val="000000"/>
                <w:sz w:val="16"/>
                <w:szCs w:val="16"/>
                <w:rtl w:val="1"/>
              </w:rPr>
              <w:t xml:space="preserve">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w:t>
            </w:r>
            <w:r>
              <w:rPr>
                <w:rFonts w:ascii="David" w:hAnsi="David" w:cs="David"/>
                <w:color w:val="000000"/>
                <w:sz w:val="16"/>
                <w:szCs w:val="16"/>
                <w:highlight w:val="cyan"/>
                <w:rtl w:val="1"/>
              </w:rPr>
              <w:t>שווה</w:t>
            </w:r>
            <w:r>
              <w:rPr>
                <w:rFonts w:ascii="David" w:hAnsi="David" w:cs="David"/>
                <w:color w:val="000000"/>
                <w:sz w:val="16"/>
                <w:szCs w:val="16"/>
                <w:rtl w:val="1"/>
              </w:rPr>
              <w:t xml:space="preserve">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tc>
        <w:tc>
          <w:tcPr>
            <w:tcW w:type="dxa" w:w="1337"/>
          </w:tcPr>
          <w:p>
            <w:pPr>
              <w:bidi w:val="1"/>
              <w:spacing w:line="240" w:lineRule="auto"/>
              <w:jc w:val="right"/>
            </w:pPr>
            <w:r>
              <w:rPr>
                <w:rFonts w:ascii="David" w:hAnsi="David" w:cs="David"/>
                <w:color w:val="000000"/>
                <w:sz w:val="16"/>
                <w:szCs w:val="16"/>
                <w:rtl w:val="1"/>
              </w:rPr>
              <w:t>היה מקרה שרודף אותי עד היום. בשנה עמוסה במיוחד, עם כל כך הרבה ילדים ב</w:t>
            </w:r>
            <w:r>
              <w:rPr>
                <w:rFonts w:ascii="David" w:hAnsi="David" w:cs="David"/>
                <w:color w:val="000000"/>
                <w:sz w:val="16"/>
                <w:szCs w:val="16"/>
                <w:highlight w:val="lightGray"/>
                <w:rtl w:val="1"/>
              </w:rPr>
              <w:t>מצוקה</w:t>
            </w:r>
            <w:r>
              <w:rPr>
                <w:rFonts w:ascii="David" w:hAnsi="David" w:cs="David"/>
                <w:color w:val="000000"/>
                <w:sz w:val="16"/>
                <w:szCs w:val="16"/>
                <w:rtl w:val="1"/>
              </w:rPr>
              <w:t xml:space="preserve"> שצעקו ל</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הייתה לי ילדה, מור,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ובכל זאת נבלעה לי בין הקולניים. זה לא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כלפיה. היא נתנה לי את המתנה של להיות ילדה קלה, ואני שילמתי לה בהתעלמות. מאז זה שינה אותי. הפכתי את החיפוש אחרי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למשהו שיטתי, לא משהו שאני עושה אם יישאר זמן. כל יום 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אחד מקבל ממני רגע פרטי, לא משנה כמה הגן בוער. מור לימדה אותי שאי הצדק הכי </w:t>
            </w:r>
            <w:r>
              <w:rPr>
                <w:rFonts w:ascii="David" w:hAnsi="David" w:cs="David"/>
                <w:color w:val="000000"/>
                <w:sz w:val="16"/>
                <w:szCs w:val="16"/>
                <w:highlight w:val="yellow"/>
                <w:rtl w:val="1"/>
              </w:rPr>
              <w:t>שקט</w:t>
            </w:r>
            <w:r>
              <w:rPr>
                <w:rFonts w:ascii="David" w:hAnsi="David" w:cs="David"/>
                <w:color w:val="000000"/>
                <w:sz w:val="16"/>
                <w:szCs w:val="16"/>
                <w:rtl w:val="1"/>
              </w:rPr>
              <w:t xml:space="preserve"> הוא הכי מסוכן, כי אתה אפילו לא יודע שאתה עושה אותו.</w:t>
            </w:r>
          </w:p>
        </w:tc>
      </w:tr>
      <w:tr>
        <w:tc>
          <w:tcPr>
            <w:tcW w:type="dxa" w:w="1337"/>
          </w:tcPr>
          <w:p>
            <w:pPr>
              <w:bidi w:val="1"/>
              <w:spacing w:line="240" w:lineRule="auto"/>
              <w:jc w:val="right"/>
            </w:pPr>
            <w:r>
              <w:rPr>
                <w:rFonts w:ascii="David" w:hAnsi="David" w:cs="David"/>
                <w:b/>
                <w:color w:val="000000"/>
                <w:sz w:val="16"/>
                <w:szCs w:val="16"/>
                <w:rtl w:val="1"/>
              </w:rPr>
              <w:t>19. האם לדעתך ילדים בגיל הגן מבינים מהי הוגנות? מאיזה גיל, ותארי לי כיצד זה בא לידי ביטוי אצלם.</w:t>
            </w:r>
          </w:p>
        </w:tc>
        <w:tc>
          <w:tcPr>
            <w:tcW w:type="dxa" w:w="1337"/>
          </w:tcPr>
          <w:p>
            <w:pPr>
              <w:bidi w:val="1"/>
              <w:spacing w:line="240" w:lineRule="auto"/>
              <w:jc w:val="right"/>
            </w:pPr>
            <w:r>
              <w:rPr>
                <w:rFonts w:ascii="David" w:hAnsi="David" w:cs="David"/>
                <w:color w:val="000000"/>
                <w:sz w:val="16"/>
                <w:szCs w:val="16"/>
                <w:rtl w:val="1"/>
              </w:rPr>
              <w:t xml:space="preserve">בהחלט מבינים, הרבה יותר ממה שנוטים לחשוב, פשוט לא במילים שלנו. כבר בגיל שלוש ילד יגיד לך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בדרך כלל כשמשהו נלקח ממנו. בהתחלה זה מאוד ממני מרכזי,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מקבל. אבל סביב ארבע וחצי, חמש, אני רואה קפיצה יפה, הם מתחילים להבין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גם כשהיא לא לטובתם.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הם גם מפתחים חוש חד לצביעות שלנו, אם אני אומרת מחכים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ואז אני נותנת למישהו לעקוף, הם קולטים מיד וזוכרים. זה בדיוק למה אני אומרת שהם לומדים מה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לא מההטפה, כי הם עוקבים אחרינו כל הזמן. אז כן, בגיל הזה כבר יש הבנה אמיתית, זה עוד גמיש, עוד ממני מרכזי לפעמים, אבל הזרעים של תחושת הצדק כבר לגמרי שם. </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רק להשקות אותם.</w:t>
            </w:r>
          </w:p>
        </w:tc>
        <w:tc>
          <w:tcPr>
            <w:tcW w:type="dxa" w:w="1337"/>
          </w:tcPr>
          <w:p>
            <w:pPr>
              <w:bidi w:val="1"/>
              <w:spacing w:line="240" w:lineRule="auto"/>
              <w:jc w:val="right"/>
            </w:pPr>
            <w:r>
              <w:rPr>
                <w:rFonts w:ascii="David" w:hAnsi="David" w:cs="David"/>
                <w:color w:val="000000"/>
                <w:sz w:val="16"/>
                <w:szCs w:val="16"/>
                <w:rtl w:val="1"/>
              </w:rPr>
              <w:t xml:space="preserve">ודאי שהם מבינים, ומגיל צעיר יותר ממה שחושבים. כבר בני שלוש מרגישים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בבטן, גם אם אין להם מילה לזה. אם אחד מקבל שתי סוכריות והשני אחת, תשמעי מיד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מפעוט. בגיל הזה זה עדיין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גס, ראש בראש, כמה יש לי מול כמה יש לך. בגיל ארבע חמש זה מתעדן, והם כבר מתחילים להבין שיש 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אני זוכרת ילדה, טל, בת חמש, שראתה שאני נותנת לילד עם קושי עזרה נוספת, ואמרה לחברה, זה בסדר שהיא עוזרת לו יותר כי לו קשה. תשמעי, זה תחכום </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אמיתי. הם מבינים </w:t>
            </w:r>
            <w:r>
              <w:rPr>
                <w:rFonts w:ascii="David" w:hAnsi="David" w:cs="David"/>
                <w:color w:val="000000"/>
                <w:sz w:val="16"/>
                <w:szCs w:val="16"/>
                <w:highlight w:val="magenta"/>
                <w:rtl w:val="1"/>
              </w:rPr>
              <w:t>תור</w:t>
            </w:r>
            <w:r>
              <w:rPr>
                <w:rFonts w:ascii="David" w:hAnsi="David" w:cs="David"/>
                <w:color w:val="000000"/>
                <w:sz w:val="16"/>
                <w:szCs w:val="16"/>
                <w:rtl w:val="1"/>
              </w:rPr>
              <w:t>,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לא תמיד לחלק </w:t>
            </w:r>
            <w:r>
              <w:rPr>
                <w:rFonts w:ascii="David" w:hAnsi="David" w:cs="David"/>
                <w:color w:val="000000"/>
                <w:sz w:val="16"/>
                <w:szCs w:val="16"/>
                <w:highlight w:val="cyan"/>
                <w:rtl w:val="1"/>
              </w:rPr>
              <w:t>שווה</w:t>
            </w:r>
            <w:r>
              <w:rPr>
                <w:rFonts w:ascii="David" w:hAnsi="David" w:cs="David"/>
                <w:color w:val="000000"/>
                <w:sz w:val="16"/>
                <w:szCs w:val="16"/>
                <w:rtl w:val="1"/>
              </w:rPr>
              <w:t>. הם ק</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פורייה, ומה שנוטעים בהם עכשיו, גדל איתם.</w:t>
            </w:r>
          </w:p>
        </w:tc>
        <w:tc>
          <w:tcPr>
            <w:tcW w:type="dxa" w:w="1337"/>
          </w:tcPr>
          <w:p>
            <w:pPr>
              <w:bidi w:val="1"/>
              <w:spacing w:line="240" w:lineRule="auto"/>
              <w:jc w:val="right"/>
            </w:pPr>
            <w:r>
              <w:rPr>
                <w:rFonts w:ascii="David" w:hAnsi="David" w:cs="David"/>
                <w:color w:val="000000"/>
                <w:sz w:val="16"/>
                <w:szCs w:val="16"/>
                <w:rtl w:val="1"/>
              </w:rPr>
              <w:t xml:space="preserve">אני ממש משוכנעת שכן, ומגיל צעיר בהרבה ממה שאנשים חושבים. כבר בגיל שנתיים וחצי שלוש הם קולטים חוסר צדק, אולי הם עוד לא יודעים למלל את המילה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אבל הם מרגישים אותה בבטן. הביטוי הכי מוכר זה המשפט זה לא פייר, שילדים אומרים כשמשהו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לקבל את אותו הדבר. יש לי ילדים שכבר אומרים לחבר תן לו עוד ארגז כשהם רואים שמישהו צריך </w:t>
            </w:r>
            <w:r>
              <w:rPr>
                <w:rFonts w:ascii="David" w:hAnsi="David" w:cs="David"/>
                <w:color w:val="000000"/>
                <w:sz w:val="16"/>
                <w:szCs w:val="16"/>
                <w:highlight w:val="green"/>
                <w:rtl w:val="1"/>
              </w:rPr>
              <w:t>יותר עזרה</w:t>
            </w:r>
            <w:r>
              <w:rPr>
                <w:rFonts w:ascii="David" w:hAnsi="David" w:cs="David"/>
                <w:color w:val="000000"/>
                <w:sz w:val="16"/>
                <w:szCs w:val="16"/>
                <w:rtl w:val="1"/>
              </w:rPr>
              <w:t xml:space="preserve">. אז כן, בגיל הגן יש להם תשתית אמיתית להבנה של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ואינטואיטיבית לפני שהיא שכלית, והתפקיד שלנו הוא פשוט להשקות אותה ולתת לה מילים. אני מתרגשת בכל פעם מחדש כמה עמוק הם מסוגלים להבין את זה.</w:t>
            </w:r>
          </w:p>
        </w:tc>
        <w:tc>
          <w:tcPr>
            <w:tcW w:type="dxa" w:w="1337"/>
          </w:tcPr>
          <w:p>
            <w:pPr>
              <w:bidi w:val="1"/>
              <w:spacing w:line="240" w:lineRule="auto"/>
              <w:jc w:val="right"/>
            </w:pPr>
            <w:r>
              <w:rPr>
                <w:rFonts w:ascii="David" w:hAnsi="David" w:cs="David"/>
                <w:color w:val="000000"/>
                <w:sz w:val="16"/>
                <w:szCs w:val="16"/>
                <w:rtl w:val="1"/>
              </w:rPr>
              <w:t xml:space="preserve">כן, לגמרי, ולפעמים הרבה יותר מוקדם ממה שמבוגרים חושבים. כבר בגיל שלוש ילדים אומרים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בדרך כלל כשהם מרגישים שקיפחו אותם. בהתחלה זו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אגואיסטית, כאילו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אקבל יותר. אבל בגיל חמש שש, בגן חובה, אני רואה קפיצה אמיתית, הם מתחילים להבין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w:t>
            </w:r>
            <w:r>
              <w:rPr>
                <w:rFonts w:ascii="David" w:hAnsi="David" w:cs="David"/>
                <w:color w:val="000000"/>
                <w:sz w:val="16"/>
                <w:szCs w:val="16"/>
                <w:highlight w:val="cyan"/>
                <w:rtl w:val="1"/>
              </w:rPr>
              <w:t>שווה</w:t>
            </w:r>
            <w:r>
              <w:rPr>
                <w:rFonts w:ascii="David" w:hAnsi="David" w:cs="David"/>
                <w:color w:val="000000"/>
                <w:sz w:val="16"/>
                <w:szCs w:val="16"/>
                <w:rtl w:val="1"/>
              </w:rPr>
              <w:t>,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לפי מה שאתה צריך. זה ריגש אותי עד דמעות, כי זו בדיוק כל התפיסה שלי, מפי ילד. אני חושבת שהם מבינים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דרך הגוף והרגש הרבה לפני שהם יכולים להסביר אותה. הם מרגישים מתי מישהו נדפק, גם אם אין להם מילים. התפקיד שלי הוא לתת להם את המילים ואת 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כי הזרע כבר שם בפנים. וכשהם רואים אותי בעצמי נותנת לכל אחד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בלי להכריז על זה, הם לומדים מזה יותר מכל שיחה במעגל.</w:t>
            </w:r>
          </w:p>
        </w:tc>
        <w:tc>
          <w:tcPr>
            <w:tcW w:type="dxa" w:w="1337"/>
          </w:tcPr>
          <w:p>
            <w:pPr>
              <w:bidi w:val="1"/>
              <w:spacing w:line="240" w:lineRule="auto"/>
              <w:jc w:val="right"/>
            </w:pPr>
            <w:r>
              <w:rPr>
                <w:rFonts w:ascii="David" w:hAnsi="David" w:cs="David"/>
                <w:color w:val="000000"/>
                <w:sz w:val="16"/>
                <w:szCs w:val="16"/>
                <w:rtl w:val="1"/>
              </w:rPr>
              <w:t xml:space="preserve">אני מאמינה שכן, ילדים בגיל הגן מבינים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אבל בצורה שלהם, מאוד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ופחות שכלית. כבר סביב גיל שלוש אתה שומע את המשפט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אבל בהתחלה הוא כמעט תמיד אומר משהו כמו אני לא קיבלתי מה שרציתי. זו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עמוק יותר משהרבה מבוגרים. הם עדיין מתקשים עם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אצלם היא עוד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tc>
        <w:tc>
          <w:tcPr>
            <w:tcW w:type="dxa" w:w="1337"/>
          </w:tcPr>
          <w:p>
            <w:pPr>
              <w:bidi w:val="1"/>
              <w:spacing w:line="240" w:lineRule="auto"/>
              <w:jc w:val="right"/>
            </w:pPr>
            <w:r>
              <w:rPr>
                <w:rFonts w:ascii="David" w:hAnsi="David" w:cs="David"/>
                <w:color w:val="000000"/>
                <w:sz w:val="16"/>
                <w:szCs w:val="16"/>
                <w:rtl w:val="1"/>
              </w:rPr>
              <w:t xml:space="preserve">בהחלט מבינים, ומגיל צעיר יותר ממה שאנשים חושבים, כבר בגיל שלוש ארבע. זה מתחיל מאוד קונקרטי,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שלו יש שתי עוגיות ולי אחת. בהתחלה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אצלם היא בעצם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הם רוצים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כמו החבר, וזה טבעי. אבל בגיל חמש שש, הגיל שלי, אתה כבר יכול להתחיל לפתח אצלם את ההבנה העמוקה יותר,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אני עושה את זה כל הזמן. אני שואלת, אם לחבר כואבת הרגל והוא לא יכול לרוץ,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שהוא יתחיל את המרוץ קצת לפני. בהתחלה חלקם אומרים לא, ואז אנחנו מדברים, ולאט לאט הם קולטים. אני רואה את זה קורה מול העיניים שלי, ילד שבתחילת השנה בכה על כל חוסר </w:t>
            </w:r>
            <w:r>
              <w:rPr>
                <w:rFonts w:ascii="David" w:hAnsi="David" w:cs="David"/>
                <w:color w:val="000000"/>
                <w:sz w:val="16"/>
                <w:szCs w:val="16"/>
                <w:highlight w:val="cyan"/>
                <w:rtl w:val="1"/>
              </w:rPr>
              <w:t>שוויון</w:t>
            </w:r>
            <w:r>
              <w:rPr>
                <w:rFonts w:ascii="David" w:hAnsi="David" w:cs="David"/>
                <w:color w:val="000000"/>
                <w:sz w:val="16"/>
                <w:szCs w:val="16"/>
                <w:rtl w:val="1"/>
              </w:rPr>
              <w:t>, בסוף השנה מציע מעצמו לתת לחבר חלש יותר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ילדים הם צודקים בטבע שלהם, יש להם חוש צדק חד כמו סכין. התפקיד שלי הוא רק לקחת את החוש הגולמי הזה ולעדן אותו, מ</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אני רוצה בדיוק כמוך, ל</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מגיע לך מה שאתה צריך.</w:t>
            </w:r>
          </w:p>
        </w:tc>
      </w:tr>
      <w:tr>
        <w:tc>
          <w:tcPr>
            <w:tcW w:type="dxa" w:w="1337"/>
          </w:tcPr>
          <w:p>
            <w:pPr>
              <w:bidi w:val="1"/>
              <w:spacing w:line="240" w:lineRule="auto"/>
              <w:jc w:val="right"/>
            </w:pPr>
            <w:r>
              <w:rPr>
                <w:rFonts w:ascii="David" w:hAnsi="David" w:cs="David"/>
                <w:b/>
                <w:color w:val="000000"/>
                <w:sz w:val="16"/>
                <w:szCs w:val="16"/>
                <w:rtl w:val="1"/>
              </w:rPr>
              <w:t>20. תארי לי מצב שבו הורה דרש שהילד שלו יקבל יחס מועדף. כיצד התמודדת?</w:t>
            </w:r>
          </w:p>
        </w:tc>
        <w:tc>
          <w:tcPr>
            <w:tcW w:type="dxa" w:w="1337"/>
          </w:tcPr>
          <w:p>
            <w:pPr>
              <w:bidi w:val="1"/>
              <w:spacing w:line="240" w:lineRule="auto"/>
              <w:jc w:val="right"/>
            </w:pPr>
            <w:r>
              <w:rPr>
                <w:rFonts w:ascii="David" w:hAnsi="David" w:cs="David"/>
                <w:color w:val="000000"/>
                <w:sz w:val="16"/>
                <w:szCs w:val="16"/>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w:t>
            </w:r>
            <w:r>
              <w:rPr>
                <w:rFonts w:ascii="David" w:hAnsi="David" w:cs="David"/>
                <w:color w:val="000000"/>
                <w:sz w:val="16"/>
                <w:szCs w:val="16"/>
                <w:highlight w:val="magenta"/>
                <w:rtl w:val="1"/>
              </w:rPr>
              <w:t>תור</w:t>
            </w:r>
            <w:r>
              <w:rPr>
                <w:rFonts w:ascii="David" w:hAnsi="David" w:cs="David"/>
                <w:color w:val="000000"/>
                <w:sz w:val="16"/>
                <w:szCs w:val="16"/>
                <w:rtl w:val="1"/>
              </w:rPr>
              <w:t xml:space="preserve">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tc>
        <w:tc>
          <w:tcPr>
            <w:tcW w:type="dxa" w:w="1337"/>
          </w:tcPr>
          <w:p>
            <w:pPr>
              <w:bidi w:val="1"/>
              <w:spacing w:line="240" w:lineRule="auto"/>
              <w:jc w:val="right"/>
            </w:pPr>
            <w:r>
              <w:rPr>
                <w:rFonts w:ascii="David" w:hAnsi="David" w:cs="David"/>
                <w:color w:val="000000"/>
                <w:sz w:val="16"/>
                <w:szCs w:val="16"/>
                <w:rtl w:val="1"/>
              </w:rPr>
              <w:t>אה, זה קורה, ולא מעט. היה לי הורה, אבא של רועי, שבא אלי ואמר, אני רוצה שהבן שלי ישב תמיד ליד הגננת, שהוא תמיד יהיה ראשון ב</w:t>
            </w:r>
            <w:r>
              <w:rPr>
                <w:rFonts w:ascii="David" w:hAnsi="David" w:cs="David"/>
                <w:color w:val="000000"/>
                <w:sz w:val="16"/>
                <w:szCs w:val="16"/>
                <w:highlight w:val="magenta"/>
                <w:rtl w:val="1"/>
              </w:rPr>
              <w:t>תור</w:t>
            </w:r>
            <w:r>
              <w:rPr>
                <w:rFonts w:ascii="David" w:hAnsi="David" w:cs="David"/>
                <w:color w:val="000000"/>
                <w:sz w:val="16"/>
                <w:szCs w:val="16"/>
                <w:rtl w:val="1"/>
              </w:rPr>
              <w:t>, שיקבל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וכולם עוברים בו, וזה בדיוק מה ששומר על רועי מוגן, כי גם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מובטח. אמרתי לו, אני אוהבת את רועי ואדאג לו, אבל אדאג לו בתוך המסגרת ה</w:t>
            </w:r>
            <w:r>
              <w:rPr>
                <w:rFonts w:ascii="David" w:hAnsi="David" w:cs="David"/>
                <w:color w:val="000000"/>
                <w:sz w:val="16"/>
                <w:szCs w:val="16"/>
                <w:highlight w:val="green"/>
                <w:rtl w:val="1"/>
              </w:rPr>
              <w:t>הוגנת</w:t>
            </w:r>
            <w:r>
              <w:rPr>
                <w:rFonts w:ascii="David" w:hAnsi="David" w:cs="David"/>
                <w:color w:val="000000"/>
                <w:sz w:val="16"/>
                <w:szCs w:val="16"/>
                <w:rtl w:val="1"/>
              </w:rPr>
              <w:t>,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tc>
        <w:tc>
          <w:tcPr>
            <w:tcW w:type="dxa" w:w="1337"/>
          </w:tcPr>
          <w:p>
            <w:pPr>
              <w:bidi w:val="1"/>
              <w:spacing w:line="240" w:lineRule="auto"/>
              <w:jc w:val="right"/>
            </w:pPr>
            <w:r>
              <w:rPr>
                <w:rFonts w:ascii="David" w:hAnsi="David" w:cs="David"/>
                <w:color w:val="000000"/>
                <w:sz w:val="16"/>
                <w:szCs w:val="16"/>
                <w:rtl w:val="1"/>
              </w:rPr>
              <w:t>היה לי מקרה שהורה של ילד ביקש שדווקא הבן שלו תמיד יהיה ראשון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w:t>
            </w:r>
            <w:r>
              <w:rPr>
                <w:rFonts w:ascii="David" w:hAnsi="David" w:cs="David"/>
                <w:color w:val="000000"/>
                <w:sz w:val="16"/>
                <w:szCs w:val="16"/>
                <w:highlight w:val="green"/>
                <w:rtl w:val="1"/>
              </w:rPr>
              <w:t>הוגנות</w:t>
            </w:r>
            <w:r>
              <w:rPr>
                <w:rFonts w:ascii="David" w:hAnsi="David" w:cs="David"/>
                <w:color w:val="000000"/>
                <w:sz w:val="16"/>
                <w:szCs w:val="16"/>
                <w:rtl w:val="1"/>
              </w:rPr>
              <w:t>.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w:t>
            </w:r>
            <w:r>
              <w:rPr>
                <w:rFonts w:ascii="David" w:hAnsi="David" w:cs="David"/>
                <w:color w:val="000000"/>
                <w:sz w:val="16"/>
                <w:szCs w:val="16"/>
                <w:highlight w:val="magenta"/>
                <w:rtl w:val="1"/>
              </w:rPr>
              <w:t>תור</w:t>
            </w:r>
            <w:r>
              <w:rPr>
                <w:rFonts w:ascii="David" w:hAnsi="David" w:cs="David"/>
                <w:color w:val="000000"/>
                <w:sz w:val="16"/>
                <w:szCs w:val="16"/>
                <w:rtl w:val="1"/>
              </w:rPr>
              <w:t>,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tc>
        <w:tc>
          <w:tcPr>
            <w:tcW w:type="dxa" w:w="1337"/>
          </w:tcPr>
          <w:p>
            <w:pPr>
              <w:bidi w:val="1"/>
              <w:spacing w:line="240" w:lineRule="auto"/>
              <w:jc w:val="right"/>
            </w:pPr>
            <w:r>
              <w:rPr>
                <w:rFonts w:ascii="David" w:hAnsi="David" w:cs="David"/>
                <w:color w:val="000000"/>
                <w:sz w:val="16"/>
                <w:szCs w:val="16"/>
                <w:rtl w:val="1"/>
              </w:rPr>
              <w:t>קורה, בעיקר בגן חובה שההורים לחוצים לקראת כיתה א. הייתה לי אמא של ילד, נועם, שבאה ודרשה בפירוש שאשים אותו תמיד ראשון, שיוביל את השורה, שיקבל את ה</w:t>
            </w:r>
            <w:r>
              <w:rPr>
                <w:rFonts w:ascii="David" w:hAnsi="David" w:cs="David"/>
                <w:color w:val="000000"/>
                <w:sz w:val="16"/>
                <w:szCs w:val="16"/>
                <w:highlight w:val="red"/>
                <w:rtl w:val="1"/>
              </w:rPr>
              <w:t>תפקידי</w:t>
            </w:r>
            <w:r>
              <w:rPr>
                <w:rFonts w:ascii="David" w:hAnsi="David" w:cs="David"/>
                <w:color w:val="000000"/>
                <w:sz w:val="16"/>
                <w:szCs w:val="16"/>
                <w:rtl w:val="1"/>
              </w:rPr>
              <w:t>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w:t>
            </w:r>
            <w:r>
              <w:rPr>
                <w:rFonts w:ascii="David" w:hAnsi="David" w:cs="David"/>
                <w:color w:val="000000"/>
                <w:sz w:val="16"/>
                <w:szCs w:val="16"/>
                <w:highlight w:val="red"/>
                <w:rtl w:val="1"/>
              </w:rPr>
              <w:t>תפקידי</w:t>
            </w:r>
            <w:r>
              <w:rPr>
                <w:rFonts w:ascii="David" w:hAnsi="David" w:cs="David"/>
                <w:color w:val="000000"/>
                <w:sz w:val="16"/>
                <w:szCs w:val="16"/>
                <w:rtl w:val="1"/>
              </w:rPr>
              <w:t>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מילד אחר שאין לו מי שיילחם עליו.</w:t>
            </w:r>
          </w:p>
        </w:tc>
        <w:tc>
          <w:tcPr>
            <w:tcW w:type="dxa" w:w="1337"/>
          </w:tcPr>
          <w:p>
            <w:pPr>
              <w:bidi w:val="1"/>
              <w:spacing w:line="240" w:lineRule="auto"/>
              <w:jc w:val="right"/>
            </w:pPr>
            <w:r>
              <w:rPr>
                <w:rFonts w:ascii="David" w:hAnsi="David" w:cs="David"/>
                <w:color w:val="000000"/>
                <w:sz w:val="16"/>
                <w:szCs w:val="16"/>
                <w:rtl w:val="1"/>
              </w:rPr>
              <w:t>היה לי מקרה כזה, וזה תמיד עדין. אמא של ילד, נקרא לו איתי, ניגשה אליי בבוקר וביקשה שאדאג שהבן שלה תמיד יהיה בזוג עם החבר הכי טוב שלו, ושהוא יקבל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tc>
        <w:tc>
          <w:tcPr>
            <w:tcW w:type="dxa" w:w="1337"/>
          </w:tcPr>
          <w:p>
            <w:pPr>
              <w:bidi w:val="1"/>
              <w:spacing w:line="240" w:lineRule="auto"/>
              <w:jc w:val="right"/>
            </w:pPr>
            <w:r>
              <w:rPr>
                <w:rFonts w:ascii="David" w:hAnsi="David" w:cs="David"/>
                <w:color w:val="000000"/>
                <w:sz w:val="16"/>
                <w:szCs w:val="16"/>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w:t>
            </w:r>
            <w:r>
              <w:rPr>
                <w:rFonts w:ascii="David" w:hAnsi="David" w:cs="David"/>
                <w:color w:val="000000"/>
                <w:sz w:val="16"/>
                <w:szCs w:val="16"/>
                <w:highlight w:val="red"/>
                <w:rtl w:val="1"/>
              </w:rPr>
              <w:t>תפקידי</w:t>
            </w:r>
            <w:r>
              <w:rPr>
                <w:rFonts w:ascii="David" w:hAnsi="David" w:cs="David"/>
                <w:color w:val="000000"/>
                <w:sz w:val="16"/>
                <w:szCs w:val="16"/>
                <w:rtl w:val="1"/>
              </w:rPr>
              <w:t>ם הכי טובים, כי לטענתה הוא מוכשר מהאחרים. הקשבתי לה בכבוד, ואז אמרתי לה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tc>
      </w:tr>
      <w:tr>
        <w:tc>
          <w:tcPr>
            <w:tcW w:type="dxa" w:w="1337"/>
          </w:tcPr>
          <w:p>
            <w:pPr>
              <w:bidi w:val="1"/>
              <w:spacing w:line="240" w:lineRule="auto"/>
              <w:jc w:val="right"/>
            </w:pPr>
            <w:r>
              <w:rPr>
                <w:rFonts w:ascii="David" w:hAnsi="David" w:cs="David"/>
                <w:b/>
                <w:color w:val="000000"/>
                <w:sz w:val="16"/>
                <w:szCs w:val="16"/>
                <w:rtl w:val="1"/>
              </w:rPr>
              <w:t>21. האם את משתפת את ההורים בנושאים של צדק, שוויון והוגנות? תארי לי אם נוצרים מתחים וכיצד את מתמודדת.</w:t>
            </w:r>
          </w:p>
        </w:tc>
        <w:tc>
          <w:tcPr>
            <w:tcW w:type="dxa" w:w="1337"/>
          </w:tcPr>
          <w:p>
            <w:pPr>
              <w:bidi w:val="1"/>
              <w:spacing w:line="240" w:lineRule="auto"/>
              <w:jc w:val="right"/>
            </w:pPr>
            <w:r>
              <w:rPr>
                <w:rFonts w:ascii="David" w:hAnsi="David" w:cs="David"/>
                <w:color w:val="000000"/>
                <w:sz w:val="16"/>
                <w:szCs w:val="16"/>
                <w:rtl w:val="1"/>
              </w:rPr>
              <w:t xml:space="preserve">אני מנסה לשתף את ההורים, כן, כי בלעדיהם חצי מהעבודה נשארת בגן ולא ממשיכה הביתה. אני עושה את זה בעיקר בישיבות ההורים בתחילת שנה, מסבירה את התפיסה שלי, שאצלי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בהכרח </w:t>
            </w:r>
            <w:r>
              <w:rPr>
                <w:rFonts w:ascii="David" w:hAnsi="David" w:cs="David"/>
                <w:color w:val="000000"/>
                <w:sz w:val="16"/>
                <w:szCs w:val="16"/>
                <w:highlight w:val="cyan"/>
                <w:rtl w:val="1"/>
              </w:rPr>
              <w:t>שווה</w:t>
            </w:r>
            <w:r>
              <w:rPr>
                <w:rFonts w:ascii="David" w:hAnsi="David" w:cs="David"/>
                <w:color w:val="000000"/>
                <w:sz w:val="16"/>
                <w:szCs w:val="16"/>
                <w:rtl w:val="1"/>
              </w:rPr>
              <w:t xml:space="preserve">,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tc>
        <w:tc>
          <w:tcPr>
            <w:tcW w:type="dxa" w:w="1337"/>
          </w:tcPr>
          <w:p>
            <w:pPr>
              <w:bidi w:val="1"/>
              <w:spacing w:line="240" w:lineRule="auto"/>
              <w:jc w:val="right"/>
            </w:pPr>
            <w:r>
              <w:rPr>
                <w:rFonts w:ascii="David" w:hAnsi="David" w:cs="David"/>
                <w:color w:val="000000"/>
                <w:sz w:val="16"/>
                <w:szCs w:val="16"/>
                <w:rtl w:val="1"/>
              </w:rPr>
              <w:t xml:space="preserve">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מול </w:t>
            </w:r>
            <w:r>
              <w:rPr>
                <w:rFonts w:ascii="David" w:hAnsi="David" w:cs="David"/>
                <w:color w:val="000000"/>
                <w:sz w:val="16"/>
                <w:szCs w:val="16"/>
                <w:highlight w:val="cyan"/>
                <w:rtl w:val="1"/>
              </w:rPr>
              <w:t>שווה</w:t>
            </w:r>
            <w:r>
              <w:rPr>
                <w:rFonts w:ascii="David" w:hAnsi="David" w:cs="David"/>
                <w:color w:val="000000"/>
                <w:sz w:val="16"/>
                <w:szCs w:val="16"/>
                <w:rtl w:val="1"/>
              </w:rPr>
              <w:t xml:space="preserve">. הורה שואל, למה הילד השני קיבל יותר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אז אני מסבירה, בכבוד, שאני נותנת לכל ילד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w:t>
            </w:r>
            <w:r>
              <w:rPr>
                <w:rFonts w:ascii="David" w:hAnsi="David" w:cs="David"/>
                <w:color w:val="000000"/>
                <w:sz w:val="16"/>
                <w:szCs w:val="16"/>
                <w:highlight w:val="green"/>
                <w:rtl w:val="1"/>
              </w:rPr>
              <w:t>הוגנת</w:t>
            </w:r>
            <w:r>
              <w:rPr>
                <w:rFonts w:ascii="David" w:hAnsi="David" w:cs="David"/>
                <w:color w:val="000000"/>
                <w:sz w:val="16"/>
                <w:szCs w:val="16"/>
                <w:rtl w:val="1"/>
              </w:rPr>
              <w:t>.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tc>
        <w:tc>
          <w:tcPr>
            <w:tcW w:type="dxa" w:w="1337"/>
          </w:tcPr>
          <w:p>
            <w:pPr>
              <w:bidi w:val="1"/>
              <w:spacing w:line="240" w:lineRule="auto"/>
              <w:jc w:val="right"/>
            </w:pPr>
            <w:r>
              <w:rPr>
                <w:rFonts w:ascii="David" w:hAnsi="David" w:cs="David"/>
                <w:color w:val="000000"/>
                <w:sz w:val="16"/>
                <w:szCs w:val="16"/>
                <w:rtl w:val="1"/>
              </w:rPr>
              <w:t xml:space="preserve">כן, אני משתפת את ההורים, כי אני מאמינה שאם בגן אנחנו מלמדים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tc>
        <w:tc>
          <w:tcPr>
            <w:tcW w:type="dxa" w:w="1337"/>
          </w:tcPr>
          <w:p>
            <w:pPr>
              <w:bidi w:val="1"/>
              <w:spacing w:line="240" w:lineRule="auto"/>
              <w:jc w:val="right"/>
            </w:pPr>
            <w:r>
              <w:rPr>
                <w:rFonts w:ascii="David" w:hAnsi="David" w:cs="David"/>
                <w:color w:val="000000"/>
                <w:sz w:val="16"/>
                <w:szCs w:val="16"/>
                <w:rtl w:val="1"/>
              </w:rPr>
              <w:t xml:space="preserve">אני משתפת, אבל בזהירות ובעיקר דרך מעשים, לא דרך הרצאות. אני לא עושה אסיפת הורים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כי זה נשמע מנותק. אבל אני כן מסבירה את המדיניות שלי, שהכל מגיע מהגן, שאין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tc>
        <w:tc>
          <w:tcPr>
            <w:tcW w:type="dxa" w:w="1337"/>
          </w:tcPr>
          <w:p>
            <w:pPr>
              <w:bidi w:val="1"/>
              <w:spacing w:line="240" w:lineRule="auto"/>
              <w:jc w:val="right"/>
            </w:pPr>
            <w:r>
              <w:rPr>
                <w:rFonts w:ascii="David" w:hAnsi="David" w:cs="David"/>
                <w:color w:val="000000"/>
                <w:sz w:val="16"/>
                <w:szCs w:val="16"/>
                <w:rtl w:val="1"/>
              </w:rPr>
              <w:t>כן, אני מאמינה מאוד ב</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מול ההורים, כי הם שותפים אמיתיים. באסיפות הורים אני מדברת איתם על השפה של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בגן, מסבירה למשל למה אצלנו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נחגגים באותה צורה לכולם, ולמה אני לא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כדי שלאורך השנה כל ילד יזכה, ושבדיוק בגלל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הבן שלו יקבל תפקיד מרכזי בפעם הבאה. כשהורה מרגיש שרואים גם אותו ולא רק נלחמים בו, המתח נמס. גיליתי שהתקשורת המקרבת שאני מלמדת את הילדים עובדת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tc>
        <w:tc>
          <w:tcPr>
            <w:tcW w:type="dxa" w:w="1337"/>
          </w:tcPr>
          <w:p>
            <w:pPr>
              <w:bidi w:val="1"/>
              <w:spacing w:line="240" w:lineRule="auto"/>
              <w:jc w:val="right"/>
            </w:pPr>
            <w:r>
              <w:rPr>
                <w:rFonts w:ascii="David" w:hAnsi="David" w:cs="David"/>
                <w:color w:val="000000"/>
                <w:sz w:val="16"/>
                <w:szCs w:val="16"/>
                <w:rtl w:val="1"/>
              </w:rPr>
              <w:t xml:space="preserve">כן, אני משתפת, אבל בחוכמה, כי בשכונה שלי צריך להיזהר מאוד לא לגרום לאף הורה להרגיש שהוא נשפט. אני לא מרצה להורים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w:t>
            </w:r>
            <w:r>
              <w:rPr>
                <w:rFonts w:ascii="David" w:hAnsi="David" w:cs="David"/>
                <w:color w:val="000000"/>
                <w:sz w:val="16"/>
                <w:szCs w:val="16"/>
                <w:highlight w:val="red"/>
                <w:rtl w:val="1"/>
              </w:rPr>
              <w:t>ערכים</w:t>
            </w:r>
            <w:r>
              <w:rPr>
                <w:rFonts w:ascii="David" w:hAnsi="David" w:cs="David"/>
                <w:color w:val="000000"/>
                <w:sz w:val="16"/>
                <w:szCs w:val="16"/>
                <w:rtl w:val="1"/>
              </w:rPr>
              <w:t xml:space="preserve">, אלא סביב </w:t>
            </w:r>
            <w:r>
              <w:rPr>
                <w:rFonts w:ascii="David" w:hAnsi="David" w:cs="David"/>
                <w:color w:val="000000"/>
                <w:sz w:val="16"/>
                <w:szCs w:val="16"/>
                <w:highlight w:val="lightGray"/>
                <w:rtl w:val="1"/>
              </w:rPr>
              <w:t>מצוקה</w:t>
            </w:r>
            <w:r>
              <w:rPr>
                <w:rFonts w:ascii="David" w:hAnsi="David" w:cs="David"/>
                <w:color w:val="000000"/>
                <w:sz w:val="16"/>
                <w:szCs w:val="16"/>
                <w:rtl w:val="1"/>
              </w:rPr>
              <w:t>.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tc>
      </w:tr>
      <w:tr>
        <w:tc>
          <w:tcPr>
            <w:tcW w:type="dxa" w:w="1337"/>
          </w:tcPr>
          <w:p>
            <w:pPr>
              <w:bidi w:val="1"/>
              <w:spacing w:line="240" w:lineRule="auto"/>
              <w:jc w:val="right"/>
            </w:pPr>
            <w:r>
              <w:rPr>
                <w:rFonts w:ascii="David" w:hAnsi="David" w:cs="David"/>
                <w:b/>
                <w:color w:val="000000"/>
                <w:sz w:val="16"/>
                <w:szCs w:val="16"/>
                <w:rtl w:val="1"/>
              </w:rPr>
              <w:t>22. האם את מרגישה שתפקידך כגננת כולל קידום ערכים של שוויון וצדק חברתי? תארי לי כיצד.</w:t>
            </w:r>
          </w:p>
        </w:tc>
        <w:tc>
          <w:tcPr>
            <w:tcW w:type="dxa" w:w="1337"/>
          </w:tcPr>
          <w:p>
            <w:pPr>
              <w:bidi w:val="1"/>
              <w:spacing w:line="240" w:lineRule="auto"/>
              <w:jc w:val="right"/>
            </w:pPr>
            <w:r>
              <w:rPr>
                <w:rFonts w:ascii="David" w:hAnsi="David" w:cs="David"/>
                <w:color w:val="000000"/>
                <w:sz w:val="16"/>
                <w:szCs w:val="16"/>
                <w:rtl w:val="1"/>
              </w:rPr>
              <w:t xml:space="preserve">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w:t>
            </w:r>
            <w:r>
              <w:rPr>
                <w:rFonts w:ascii="David" w:hAnsi="David" w:cs="David"/>
                <w:color w:val="000000"/>
                <w:sz w:val="16"/>
                <w:szCs w:val="16"/>
                <w:highlight w:val="cyan"/>
                <w:rtl w:val="1"/>
              </w:rPr>
              <w:t>שוויון</w:t>
            </w:r>
            <w:r>
              <w:rPr>
                <w:rFonts w:ascii="David" w:hAnsi="David" w:cs="David"/>
                <w:color w:val="000000"/>
                <w:sz w:val="16"/>
                <w:szCs w:val="16"/>
                <w:rtl w:val="1"/>
              </w:rPr>
              <w:t>. הוא מבין את מה שהוא רואה. אם הוא רואה אותי מחלקת ב</w:t>
            </w:r>
            <w:r>
              <w:rPr>
                <w:rFonts w:ascii="David" w:hAnsi="David" w:cs="David"/>
                <w:color w:val="000000"/>
                <w:sz w:val="16"/>
                <w:szCs w:val="16"/>
                <w:highlight w:val="green"/>
                <w:rtl w:val="1"/>
              </w:rPr>
              <w:t>הוגנות</w:t>
            </w:r>
            <w:r>
              <w:rPr>
                <w:rFonts w:ascii="David" w:hAnsi="David" w:cs="David"/>
                <w:color w:val="000000"/>
                <w:sz w:val="16"/>
                <w:szCs w:val="16"/>
                <w:rtl w:val="1"/>
              </w:rPr>
              <w:t>, מקשיבה למי שלא נשמע, מתקנת כשטעיתי, מחבקת דווקא את זה שקשה לאהוב, זה נכנס לו לגוף. ילדים לומדים צדק מ</w:t>
            </w:r>
            <w:r>
              <w:rPr>
                <w:rFonts w:ascii="David" w:hAnsi="David" w:cs="David"/>
                <w:color w:val="000000"/>
                <w:sz w:val="16"/>
                <w:szCs w:val="16"/>
                <w:highlight w:val="red"/>
                <w:rtl w:val="1"/>
              </w:rPr>
              <w:t>דוגמה אישית</w:t>
            </w:r>
            <w:r>
              <w:rPr>
                <w:rFonts w:ascii="David" w:hAnsi="David" w:cs="David"/>
                <w:color w:val="000000"/>
                <w:sz w:val="16"/>
                <w:szCs w:val="16"/>
                <w:rtl w:val="1"/>
              </w:rPr>
              <w:t xml:space="preserve">, לא מהטפה, אני חוזרת לזה כי זה באמת האני מאמין שלי. אני לא מסוגלת </w:t>
            </w:r>
            <w:r>
              <w:rPr>
                <w:rFonts w:ascii="David" w:hAnsi="David" w:cs="David"/>
                <w:color w:val="000000"/>
                <w:sz w:val="16"/>
                <w:szCs w:val="16"/>
                <w:highlight w:val="red"/>
                <w:rtl w:val="1"/>
              </w:rPr>
              <w:t>לחנך</w:t>
            </w:r>
            <w:r>
              <w:rPr>
                <w:rFonts w:ascii="David" w:hAnsi="David" w:cs="David"/>
                <w:color w:val="000000"/>
                <w:sz w:val="16"/>
                <w:szCs w:val="16"/>
                <w:rtl w:val="1"/>
              </w:rPr>
              <w:t xml:space="preserve"> לצדק אם אני עצמי לא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מולם. אז בכל בוקר שאני עומדת בשער וסופרת בראש את מי עוד לא ראיתי, אני מרגישה שזו העבודה החברתית האמיתית שלי, ילד אחד בכל פעם, לדאוג שאף אחד לא יהיה </w:t>
            </w:r>
            <w:r>
              <w:rPr>
                <w:rFonts w:ascii="David" w:hAnsi="David" w:cs="David"/>
                <w:color w:val="000000"/>
                <w:sz w:val="16"/>
                <w:szCs w:val="16"/>
                <w:highlight w:val="yellow"/>
                <w:rtl w:val="1"/>
              </w:rPr>
              <w:t>שקוף</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w:t>
            </w:r>
            <w:r>
              <w:rPr>
                <w:rFonts w:ascii="David" w:hAnsi="David" w:cs="David"/>
                <w:color w:val="000000"/>
                <w:sz w:val="16"/>
                <w:szCs w:val="16"/>
                <w:highlight w:val="magenta"/>
                <w:rtl w:val="1"/>
              </w:rPr>
              <w:t>כללים</w:t>
            </w:r>
            <w:r>
              <w:rPr>
                <w:rFonts w:ascii="David" w:hAnsi="David" w:cs="David"/>
                <w:color w:val="000000"/>
                <w:sz w:val="16"/>
                <w:szCs w:val="16"/>
                <w:rtl w:val="1"/>
              </w:rPr>
              <w:t xml:space="preserve"> הגדולים של החיים. איך מחכים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איך נותנים מקום, איך לא דורסים את החלש, איך מזמינים את מי שלבד. אלה </w:t>
            </w:r>
            <w:r>
              <w:rPr>
                <w:rFonts w:ascii="David" w:hAnsi="David" w:cs="David"/>
                <w:color w:val="000000"/>
                <w:sz w:val="16"/>
                <w:szCs w:val="16"/>
                <w:highlight w:val="red"/>
                <w:rtl w:val="1"/>
              </w:rPr>
              <w:t>ערכים</w:t>
            </w:r>
            <w:r>
              <w:rPr>
                <w:rFonts w:ascii="David" w:hAnsi="David" w:cs="David"/>
                <w:color w:val="000000"/>
                <w:sz w:val="16"/>
                <w:szCs w:val="16"/>
                <w:rtl w:val="1"/>
              </w:rPr>
              <w:t xml:space="preserve"> של צדק ו</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ואני מלמדת אותם כל יום, בכל רגע, גם בלי מילים. הילדים לומדים ממה שהם רואים אותי עושה, לא ממה שאני מטיפה. כשהם רואים שאני נותנת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שאני לא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שאני שומרת על החלש, הם סופגים את זה לתוך העצמות. אני מאמינה עמוקות בכל ילד, שבכל אחד יש אוצר, וחלק מהעבודה שלי הוא לתת לו להרגיש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אני מגדלת את האזרחים של מחר, ואם הם יצאו ממני עם חוש צדק ועם לב פתוח, עשיתי את העבודה הכי חשובה שיש. זה לא רק בתוך התפקיד, זה כל התפקיד.</w:t>
            </w:r>
          </w:p>
        </w:tc>
        <w:tc>
          <w:tcPr>
            <w:tcW w:type="dxa" w:w="1337"/>
          </w:tcPr>
          <w:p>
            <w:pPr>
              <w:bidi w:val="1"/>
              <w:spacing w:line="240" w:lineRule="auto"/>
              <w:jc w:val="right"/>
            </w:pPr>
            <w:r>
              <w:rPr>
                <w:rFonts w:ascii="David" w:hAnsi="David" w:cs="David"/>
                <w:color w:val="000000"/>
                <w:sz w:val="16"/>
                <w:szCs w:val="16"/>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בחינוך לשלום הביא אותי לזה, ואני מרגישה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הם בשבילי לא נושא בצד, הם הלב של להיות גננת.</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אם בגן הוא חווה מקום שבו לא משנה מאיפה באת, מה יש להורים שלך, איך אתה נראה, </w:t>
            </w:r>
            <w:r>
              <w:rPr>
                <w:rFonts w:ascii="David" w:hAnsi="David" w:cs="David"/>
                <w:color w:val="000000"/>
                <w:sz w:val="16"/>
                <w:szCs w:val="16"/>
                <w:highlight w:val="cyan"/>
                <w:rtl w:val="1"/>
              </w:rPr>
              <w:t>כולם שווים</w:t>
            </w:r>
            <w:r>
              <w:rPr>
                <w:rFonts w:ascii="David" w:hAnsi="David" w:cs="David"/>
                <w:color w:val="000000"/>
                <w:sz w:val="16"/>
                <w:szCs w:val="16"/>
                <w:rtl w:val="1"/>
              </w:rPr>
              <w:t xml:space="preserve">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יקבל חבר, שגם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יקבל אוכל בלי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הוא ילד שילמד שזאת הדרך. אני זוכרת את עצמי ילדה, שאין לה, שמתביישת, ואני חושבת כמה זה היה משנה לי אם מישהו היה שומר עליי ככה. אז כן, אני רואה בזה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לחלק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זה קל, זה לא דורש ממני כלום. להכיר כל ילד ולתת לו </w:t>
            </w:r>
            <w:r>
              <w:rPr>
                <w:rFonts w:ascii="David" w:hAnsi="David" w:cs="David"/>
                <w:color w:val="000000"/>
                <w:sz w:val="16"/>
                <w:szCs w:val="16"/>
                <w:highlight w:val="green"/>
                <w:rtl w:val="1"/>
              </w:rPr>
              <w:t>מה שהוא צריך</w:t>
            </w:r>
            <w:r>
              <w:rPr>
                <w:rFonts w:ascii="David" w:hAnsi="David" w:cs="David"/>
                <w:color w:val="000000"/>
                <w:sz w:val="16"/>
                <w:szCs w:val="16"/>
                <w:rtl w:val="1"/>
              </w:rPr>
              <w:t>, זה עבודה קשה, זה דורש מפה ומחשבה ולב, אבל זה מה שהופך גננת מפקידה של ילדים לאדם שמעצב עולם קצת יותר צודק, ילד אחד בכל פעם.</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w:t>
            </w:r>
            <w:r>
              <w:rPr>
                <w:rFonts w:ascii="David" w:hAnsi="David" w:cs="David"/>
                <w:color w:val="000000"/>
                <w:sz w:val="16"/>
                <w:szCs w:val="16"/>
                <w:highlight w:val="red"/>
                <w:rtl w:val="1"/>
              </w:rPr>
              <w:t>ערכים</w:t>
            </w:r>
            <w:r>
              <w:rPr>
                <w:rFonts w:ascii="David" w:hAnsi="David" w:cs="David"/>
                <w:color w:val="000000"/>
                <w:sz w:val="16"/>
                <w:szCs w:val="16"/>
                <w:rtl w:val="1"/>
              </w:rPr>
              <w:t xml:space="preserve"> של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לא נעשה דרך שיעורים על </w:t>
            </w:r>
            <w:r>
              <w:rPr>
                <w:rFonts w:ascii="David" w:hAnsi="David" w:cs="David"/>
                <w:color w:val="000000"/>
                <w:sz w:val="16"/>
                <w:szCs w:val="16"/>
                <w:highlight w:val="red"/>
                <w:rtl w:val="1"/>
              </w:rPr>
              <w:t>ערכים</w:t>
            </w:r>
            <w:r>
              <w:rPr>
                <w:rFonts w:ascii="David" w:hAnsi="David" w:cs="David"/>
                <w:color w:val="000000"/>
                <w:sz w:val="16"/>
                <w:szCs w:val="16"/>
                <w:rtl w:val="1"/>
              </w:rPr>
              <w:t xml:space="preserve">, זה נעשה דרך איך אני מתנהגת מול העיניים שלהם כל יום. הם לומדים ממני איך אני מקשיבה לילד שבוכה, איך אני דואגת שגם הכי </w:t>
            </w:r>
            <w:r>
              <w:rPr>
                <w:rFonts w:ascii="David" w:hAnsi="David" w:cs="David"/>
                <w:color w:val="000000"/>
                <w:sz w:val="16"/>
                <w:szCs w:val="16"/>
                <w:highlight w:val="yellow"/>
                <w:rtl w:val="1"/>
              </w:rPr>
              <w:t>שקט</w:t>
            </w:r>
            <w:r>
              <w:rPr>
                <w:rFonts w:ascii="David" w:hAnsi="David" w:cs="David"/>
                <w:color w:val="000000"/>
                <w:sz w:val="16"/>
                <w:szCs w:val="16"/>
                <w:rtl w:val="1"/>
              </w:rPr>
              <w:t xml:space="preserve"> יקבל מקום, איך אני מתייחסת באותו כבוד לילד מכל בית. אני מאמינה עמוק ש</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tc>
        <w:tc>
          <w:tcPr>
            <w:tcW w:type="dxa" w:w="1337"/>
          </w:tcPr>
          <w:p>
            <w:pPr>
              <w:bidi w:val="1"/>
              <w:spacing w:line="240" w:lineRule="auto"/>
              <w:jc w:val="right"/>
            </w:pPr>
            <w:r>
              <w:rPr>
                <w:rFonts w:ascii="David" w:hAnsi="David" w:cs="David"/>
                <w:color w:val="000000"/>
                <w:sz w:val="16"/>
                <w:szCs w:val="16"/>
                <w:rtl w:val="1"/>
              </w:rPr>
              <w:t xml:space="preserve">לגמרי, ואם לא הייתי מרגישה ככה לא הייתי נשארת פה 24 שנה. בשבילי להיות גננת בשכונה כזאת זה מעשה של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בכל בוקר מחדש. אני לא מטיפה ל</w:t>
            </w:r>
            <w:r>
              <w:rPr>
                <w:rFonts w:ascii="David" w:hAnsi="David" w:cs="David"/>
                <w:color w:val="000000"/>
                <w:sz w:val="16"/>
                <w:szCs w:val="16"/>
                <w:highlight w:val="cyan"/>
                <w:rtl w:val="1"/>
              </w:rPr>
              <w:t>שוויון</w:t>
            </w:r>
            <w:r>
              <w:rPr>
                <w:rFonts w:ascii="David" w:hAnsi="David" w:cs="David"/>
                <w:color w:val="000000"/>
                <w:sz w:val="16"/>
                <w:szCs w:val="16"/>
                <w:rtl w:val="1"/>
              </w:rPr>
              <w:t>, אני עושה אותו בפועל,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במעשים קטנים שאף אחד לא כותב עליהם בעיתון. כשאני מביאה ארוחה לילד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אותו, זה צדק. כשאני לוקחת ילד לים בפעם הראשונה בחייו, זה צמצום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אמיתי, לא מילה יפה בכנס. אני מאמינה בכל נשמתי שהאמונה של מבוגר אחד בילד יכולה לשנות לו את הגורל, כי אני עצמי הייתי הילדה הזאת, ומישהי האמינה בי. עכשיו זה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שלי להיות המישהי הזאת בשביל 38 ילדים כל שנה. אני יודעת שאני לא יכולה לתקן את כל ה</w:t>
            </w:r>
            <w:r>
              <w:rPr>
                <w:rFonts w:ascii="David" w:hAnsi="David" w:cs="David"/>
                <w:color w:val="000000"/>
                <w:sz w:val="16"/>
                <w:szCs w:val="16"/>
                <w:highlight w:val="lightGray"/>
                <w:rtl w:val="1"/>
              </w:rPr>
              <w:t>עוני</w:t>
            </w:r>
            <w:r>
              <w:rPr>
                <w:rFonts w:ascii="David" w:hAnsi="David" w:cs="David"/>
                <w:color w:val="000000"/>
                <w:sz w:val="16"/>
                <w:szCs w:val="16"/>
                <w:rtl w:val="1"/>
              </w:rPr>
              <w:t xml:space="preserve"> ואת כל העוול שבחוץ, זה גדול עליי. אבל אני יכולה לשמור על אי אחד קטן של צדק, בתוך ארבעה קירות, שבו כל ילד, לא משנה מאיפה בא, יודע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וזאת, בעיני, המשמעות האמיתית של להיות גננת. זה לא מקצוע, זו </w:t>
            </w:r>
            <w:r>
              <w:rPr>
                <w:rFonts w:ascii="David" w:hAnsi="David" w:cs="David"/>
                <w:color w:val="000000"/>
                <w:sz w:val="16"/>
                <w:szCs w:val="16"/>
                <w:highlight w:val="red"/>
                <w:rtl w:val="1"/>
              </w:rPr>
              <w:t>שליחות</w:t>
            </w:r>
            <w:r>
              <w:rPr>
                <w:rFonts w:ascii="David" w:hAnsi="David" w:cs="David"/>
                <w:color w:val="000000"/>
                <w:sz w:val="16"/>
                <w:szCs w:val="16"/>
                <w:rtl w:val="1"/>
              </w:rPr>
              <w:t>.</w:t>
            </w:r>
          </w:p>
        </w:tc>
      </w:tr>
    </w:tbl>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3: תמלול הראיונות המלאים</w:t>
      </w:r>
    </w:p>
    <w:p>
      <w:pPr>
        <w:bidi w:val="1"/>
        <w:spacing w:line="360" w:lineRule="auto" w:before="0" w:after="160"/>
        <w:ind/>
        <w:jc w:val="both"/>
      </w:pPr>
      <w:r>
        <w:rPr>
          <w:rFonts w:ascii="David" w:hAnsi="David" w:cs="David"/>
          <w:b w:val="0"/>
          <w:color w:val="000000"/>
          <w:sz w:val="24"/>
          <w:szCs w:val="24"/>
          <w:rtl w:val="1"/>
        </w:rPr>
        <w:t>להלן תמלול מלא של ששת הראיונות, מרואיינת אחר מרואיינת, לצורך נוחות הקריאה. שמות המרואיינות הם שמות בדויים.</w:t>
      </w:r>
    </w:p>
    <w:p>
      <w:pPr>
        <w:bidi w:val="1"/>
        <w:spacing w:line="360" w:lineRule="auto" w:before="0" w:after="80"/>
        <w:jc w:val="center"/>
      </w:pPr>
      <w:r>
        <w:rPr>
          <w:rFonts w:ascii="David" w:hAnsi="David" w:cs="David"/>
          <w:b/>
          <w:color w:val="000000"/>
          <w:sz w:val="28"/>
          <w:szCs w:val="28"/>
          <w:rtl w:val="1"/>
        </w:rPr>
        <w:t>ראיון 1: שירה כהן</w:t>
      </w:r>
    </w:p>
    <w:p>
      <w:pPr>
        <w:bidi w:val="1"/>
        <w:spacing w:line="360" w:lineRule="auto" w:before="0" w:after="160"/>
        <w:jc w:val="center"/>
      </w:pPr>
      <w:r>
        <w:rPr>
          <w:rFonts w:ascii="David" w:hAnsi="David" w:cs="David"/>
          <w:b w:val="0"/>
          <w:color w:val="00000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2: רבקה לוי</w:t>
      </w:r>
    </w:p>
    <w:p>
      <w:pPr>
        <w:bidi w:val="1"/>
        <w:spacing w:line="360" w:lineRule="auto" w:before="0" w:after="160"/>
        <w:jc w:val="center"/>
      </w:pPr>
      <w:r>
        <w:rPr>
          <w:rFonts w:ascii="David" w:hAnsi="David" w:cs="David"/>
          <w:b w:val="0"/>
          <w:color w:val="000000"/>
          <w:sz w:val="22"/>
          <w:szCs w:val="22"/>
          <w:rtl w:val="1"/>
        </w:rPr>
        <w:t>גיל: 58 | ותק: 28 שנה | מגזר: מסורתי | גן חובה, שכונה ותיקה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3: יעל אברהם</w:t>
      </w:r>
    </w:p>
    <w:p>
      <w:pPr>
        <w:bidi w:val="1"/>
        <w:spacing w:line="360" w:lineRule="auto" w:before="0" w:after="160"/>
        <w:jc w:val="center"/>
      </w:pPr>
      <w:r>
        <w:rPr>
          <w:rFonts w:ascii="David" w:hAnsi="David" w:cs="David"/>
          <w:b w:val="0"/>
          <w:color w:val="000000"/>
          <w:sz w:val="22"/>
          <w:szCs w:val="22"/>
          <w:rtl w:val="1"/>
        </w:rPr>
        <w:t>גיל: 29 | ותק: 5 שנים | מגזר: חילוני | גן טרום-חובה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4: תמר פרידמן</w:t>
      </w:r>
    </w:p>
    <w:p>
      <w:pPr>
        <w:bidi w:val="1"/>
        <w:spacing w:line="360" w:lineRule="auto" w:before="0" w:after="160"/>
        <w:jc w:val="center"/>
      </w:pPr>
      <w:r>
        <w:rPr>
          <w:rFonts w:ascii="David" w:hAnsi="David" w:cs="David"/>
          <w:b w:val="0"/>
          <w:color w:val="000000"/>
          <w:sz w:val="22"/>
          <w:szCs w:val="22"/>
          <w:rtl w:val="1"/>
        </w:rPr>
        <w:t>גיל: 49 | ותק: 22 שנה | מגזר: חילוני | גן חובה, יישוב מעורב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5: נעמה בן-דוד</w:t>
      </w:r>
    </w:p>
    <w:p>
      <w:pPr>
        <w:bidi w:val="1"/>
        <w:spacing w:line="360" w:lineRule="auto" w:before="0" w:after="160"/>
        <w:jc w:val="center"/>
      </w:pPr>
      <w:r>
        <w:rPr>
          <w:rFonts w:ascii="David" w:hAnsi="David" w:cs="David"/>
          <w:b w:val="0"/>
          <w:color w:val="000000"/>
          <w:sz w:val="22"/>
          <w:szCs w:val="22"/>
          <w:rtl w:val="1"/>
        </w:rPr>
        <w:t>גיל: 41 | ותק: 14 שנה | מגזר: חילוני | גן 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6: אסתר מזרחי</w:t>
      </w:r>
    </w:p>
    <w:p>
      <w:pPr>
        <w:bidi w:val="1"/>
        <w:spacing w:line="360" w:lineRule="auto" w:before="0" w:after="160"/>
        <w:jc w:val="center"/>
      </w:pPr>
      <w:r>
        <w:rPr>
          <w:rFonts w:ascii="David" w:hAnsi="David" w:cs="David"/>
          <w:b w:val="0"/>
          <w:color w:val="000000"/>
          <w:sz w:val="22"/>
          <w:szCs w:val="22"/>
          <w:rtl w:val="1"/>
        </w:rPr>
        <w:t>גיל: 52 | ותק: 24 שנה | מגזר: מסורתי | גן חובה בשכונה מוחלשת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4: טופס הצהרה על הכנה עצמאית של העבודה</w:t>
      </w:r>
    </w:p>
    <w:p>
      <w:pPr>
        <w:bidi w:val="1"/>
        <w:spacing w:line="360" w:lineRule="auto" w:before="0" w:after="280"/>
        <w:ind/>
        <w:jc w:val="both"/>
      </w:pPr>
      <w:r>
        <w:rPr>
          <w:rFonts w:ascii="David" w:hAnsi="David" w:cs="David"/>
          <w:b w:val="0"/>
          <w:color w:val="000000"/>
          <w:sz w:val="24"/>
          <w:szCs w:val="24"/>
          <w:rtl w:val="1"/>
        </w:rPr>
        <w:t>אני הח"מ מצהירה בזאת כי עבודת הסמינריון המוגשת נכתבה על-ידי באופן עצמאי, כי כל מקור שנעשה בו שימוש צוין כנדרש בגוף העבודה וברשימת המקורות, וכי לא נעשה שימוש בעבודה של אחר ללא ציון מקור כמתחייב מכללי האתיקה האקדמית.</w:t>
      </w:r>
    </w:p>
    <w:p>
      <w:pPr>
        <w:bidi w:val="1"/>
        <w:spacing w:line="360" w:lineRule="auto" w:before="0" w:after="160"/>
        <w:jc w:val="both"/>
      </w:pPr>
      <w:r>
        <w:rPr>
          <w:rFonts w:ascii="David" w:hAnsi="David" w:cs="David"/>
          <w:b w:val="0"/>
          <w:color w:val="000000"/>
          <w:sz w:val="24"/>
          <w:szCs w:val="24"/>
          <w:rtl w:val="1"/>
        </w:rPr>
        <w:t>שם הסטודנטית: מיטל נאורי</w:t>
      </w:r>
    </w:p>
    <w:p>
      <w:pPr>
        <w:bidi w:val="1"/>
        <w:spacing w:line="360" w:lineRule="auto" w:before="0" w:after="160"/>
        <w:jc w:val="both"/>
      </w:pPr>
      <w:r>
        <w:rPr>
          <w:rFonts w:ascii="David" w:hAnsi="David" w:cs="David"/>
          <w:b w:val="0"/>
          <w:color w:val="000000"/>
          <w:sz w:val="24"/>
          <w:szCs w:val="24"/>
          <w:rtl w:val="1"/>
        </w:rPr>
        <w:t>ת"ז: 206661779</w:t>
      </w:r>
    </w:p>
    <w:p>
      <w:pPr>
        <w:bidi w:val="1"/>
        <w:spacing w:line="360" w:lineRule="auto" w:before="0" w:after="160"/>
        <w:jc w:val="both"/>
      </w:pPr>
      <w:r>
        <w:rPr>
          <w:rFonts w:ascii="David" w:hAnsi="David" w:cs="David"/>
          <w:b w:val="0"/>
          <w:color w:val="000000"/>
          <w:sz w:val="24"/>
          <w:szCs w:val="24"/>
          <w:rtl w:val="1"/>
        </w:rPr>
        <w:t>שם הקורס: סמינריון צדק בכיתה</w:t>
      </w:r>
    </w:p>
    <w:p>
      <w:pPr>
        <w:bidi w:val="1"/>
        <w:spacing w:line="360" w:lineRule="auto" w:before="0" w:after="160"/>
        <w:jc w:val="both"/>
      </w:pPr>
      <w:r>
        <w:rPr>
          <w:rFonts w:ascii="David" w:hAnsi="David" w:cs="David"/>
          <w:b w:val="0"/>
          <w:color w:val="000000"/>
          <w:sz w:val="24"/>
          <w:szCs w:val="24"/>
          <w:rtl w:val="1"/>
        </w:rPr>
        <w:t>שם המרצה: ד"ר ליאת ביברמן-שלו</w:t>
      </w:r>
    </w:p>
    <w:p>
      <w:pPr>
        <w:bidi w:val="1"/>
        <w:spacing w:line="360" w:lineRule="auto" w:before="0" w:after="160"/>
        <w:jc w:val="both"/>
      </w:pPr>
      <w:r>
        <w:rPr>
          <w:rFonts w:ascii="David" w:hAnsi="David" w:cs="David"/>
          <w:b w:val="0"/>
          <w:color w:val="000000"/>
          <w:sz w:val="24"/>
          <w:szCs w:val="24"/>
          <w:rtl w:val="1"/>
        </w:rPr>
        <w:t>תאריך: ______________          חתימה: ______________</w:t>
      </w:r>
    </w:p>
    <w:sectPr w:rsidR="00FC693F" w:rsidRPr="0006063C" w:rsidSect="00034616">
      <w:bidi/>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Footer"/>
      <w:jc w:val="center"/>
    </w:pPr>
    <w:r>
      <w:rPr>
        <w:rFonts w:ascii="David" w:hAnsi="David" w:cs="David"/>
        <w:color w:val="000000"/>
        <w:sz w:val="24"/>
        <w:szCs w:val="24"/>
        <w:rtl w:val="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