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خطة 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30\08\2026م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أولًا: الدراسات باللغة العربيّة (17 دراسة):</w:t>
      </w:r>
    </w:p>
    <w:p>
      <w:pPr>
        <w:bidi/>
        <w:spacing w:after="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hfano4whyvrnxvaupezel">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4v2ylmoueuohmkureybup">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xiqzzielqnfkvjmas0_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hstnnjydvr-lx3vxpzed">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kcs5r1mnmruilxklm0yj">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fxoys4mayjyxuxnw7jqb">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ri39cnuj3at6fu1a7tzg">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8mncxcvgc7hl4lwnxkyf_">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n2wk3_mq02t-fql33v8pj">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e2vz_nybfypgh8jysovb3">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tdrzsp_6elmlcnobn2je">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nrh1wlcc7apnnivq-a794">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fi416q5jd-cnnfwlt0vw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efeqypzjvip-ui2sxluoh">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4s755vzptv2bubtj4anoy">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secleh03rtryzeds7fcfh">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m51ud775lmxeklq1imsgm">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ثانيًا: الدراسات باللغات الأجنبيّة (10 دراسات):</w:t>
      </w:r>
    </w:p>
    <w:p>
      <w:pPr>
        <w:bidi/>
        <w:spacing w:after="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_nurcfnfvzwhlgjhj6tf">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eifconc-uczxcybpxsyc">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f0xkt9z7p6d78axu_9byj">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e9gcdsmrjxla44zz7m4i">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hgxjio0nsoar4jac5bv4">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v5gqbfqc6uwbswym9f9u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8vnzzse7qbnfik6v7q4ly">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rknekzxul7leqb7hftke">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tiwa1kwr6ylaspzmy7riy">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gepyf-sbyfsj5p9hsgob">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الأسئلة الفرعيّة: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الثاني (التمهيديّ): نشأة مسألة نزع الأجهزة الطبيّة وتاريخها، وربطها بالشرائع السماويّة والتشريعات الوضعيّة القديمة.</w:t>
      </w:r>
    </w:p>
    <w:p>
      <w:pPr>
        <w:bidi/>
        <w:spacing w:after="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الفصل الخامس: الفتاوى المؤيّدة والمعارضة في مسألة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الخاتمة والنتائج والتوصيات.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الفهارس.</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ثانيًا: المعاجم اللغويّة والاصطلاحيّة: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ثالثًا: كتب الحديث الشريف: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رابعًا: كتب المذاهب الإسلاميّة المعتمدة (ثلاثة كتب لكلّ مذهب):</w:t>
      </w:r>
    </w:p>
    <w:p>
      <w:pPr>
        <w:bidi/>
        <w:spacing w:after="60" w:line="360"/>
        <w:jc w:val="both"/>
      </w:pPr>
      <w:r>
        <w:rPr>
          <w:rFonts w:ascii="Simplified Arabic" w:cs="Simplified Arabic" w:eastAsia="Simplified Arabic" w:hAnsi="Simplified Arabic"/>
          <w:b/>
          <w:bCs/>
          <w:sz w:val="28"/>
          <w:szCs w:val="28"/>
          <w:rtl/>
        </w:rPr>
        <w:t xml:space="preserve">المذهب الحنفيّ: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60" w:line="360"/>
        <w:jc w:val="both"/>
      </w:pPr>
      <w:r>
        <w:rPr>
          <w:rFonts w:ascii="Simplified Arabic" w:cs="Simplified Arabic" w:eastAsia="Simplified Arabic" w:hAnsi="Simplified Arabic"/>
          <w:b/>
          <w:bCs/>
          <w:sz w:val="28"/>
          <w:szCs w:val="28"/>
          <w:rtl/>
        </w:rPr>
        <w:t xml:space="preserve">المذهب المالكيّ: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60" w:line="360"/>
        <w:jc w:val="both"/>
      </w:pPr>
      <w:r>
        <w:rPr>
          <w:rFonts w:ascii="Simplified Arabic" w:cs="Simplified Arabic" w:eastAsia="Simplified Arabic" w:hAnsi="Simplified Arabic"/>
          <w:b/>
          <w:bCs/>
          <w:sz w:val="28"/>
          <w:szCs w:val="28"/>
          <w:rtl/>
        </w:rPr>
        <w:t xml:space="preserve">المذهب الشافعيّ: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60" w:line="360"/>
        <w:jc w:val="both"/>
      </w:pPr>
      <w:r>
        <w:rPr>
          <w:rFonts w:ascii="Simplified Arabic" w:cs="Simplified Arabic" w:eastAsia="Simplified Arabic" w:hAnsi="Simplified Arabic"/>
          <w:b/>
          <w:bCs/>
          <w:sz w:val="28"/>
          <w:szCs w:val="28"/>
          <w:rtl/>
        </w:rPr>
        <w:t xml:space="preserve">المذهب الحنبليّ: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خامسًا: كتب أصول الفقه والقواعد الفقهيّة ومقاصد الشريعة: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سادسًا: كتب ودراسات معاصرة عن موضوع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سابعًا: القرارات والفتاوى:</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ثامنًا: القوانين والتشريعات: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 ج2.</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4"/>
      <w:szCs w:val="24"/>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fano4whyvrnxvaupezel" Type="http://schemas.openxmlformats.org/officeDocument/2006/relationships/hyperlink" Target="https://journals.ekb.eg/article_368941_0.html" TargetMode="External"/><Relationship Id="rId4v2ylmoueuohmkureybup" Type="http://schemas.openxmlformats.org/officeDocument/2006/relationships/hyperlink" Target="https://mjle.journals.ekb.eg/article_368941_50690f4113b5efc26ad3acb040dabad4.pdf" TargetMode="External"/><Relationship Id="rIdqxiqzzielqnfkvjmas0_t" Type="http://schemas.openxmlformats.org/officeDocument/2006/relationships/hyperlink" Target="https://search.mandumah.com/Record/1633970" TargetMode="External"/><Relationship Id="rIdqhstnnjydvr-lx3vxpzed" Type="http://schemas.openxmlformats.org/officeDocument/2006/relationships/hyperlink" Target="https://doi.org/10.65414/najsp.v2i4.281" TargetMode="External"/><Relationship Id="rIdukcs5r1mnmruilxklm0yj" Type="http://schemas.openxmlformats.org/officeDocument/2006/relationships/hyperlink" Target="https://doi.org/10.61353/ma.0000141" TargetMode="External"/><Relationship Id="rIdgfxoys4mayjyxuxnw7jqb" Type="http://schemas.openxmlformats.org/officeDocument/2006/relationships/hyperlink" Target="https://www.researchgate.net/publication/393318043" TargetMode="External"/><Relationship Id="rIdtri39cnuj3at6fu1a7tzg" Type="http://schemas.openxmlformats.org/officeDocument/2006/relationships/hyperlink" Target="https://bcchj.uobabylon.edu.iq/index.php/bcchj/ar/article/view/1016" TargetMode="External"/><Relationship Id="rId8mncxcvgc7hl4lwnxkyf_" Type="http://schemas.openxmlformats.org/officeDocument/2006/relationships/hyperlink" Target="https://asjp.cerist.dz/en/article/198662" TargetMode="External"/><Relationship Id="rIdn2wk3_mq02t-fql33v8pj" Type="http://schemas.openxmlformats.org/officeDocument/2006/relationships/hyperlink" Target="https://search.mandumah.com/Record/1232048" TargetMode="External"/><Relationship Id="rIde2vz_nybfypgh8jysovb3" Type="http://schemas.openxmlformats.org/officeDocument/2006/relationships/hyperlink" Target="https://journals.alqasimia.ac.ae/index.php/ssis/article/view/66" TargetMode="External"/><Relationship Id="rIdotdrzsp_6elmlcnobn2je" Type="http://schemas.openxmlformats.org/officeDocument/2006/relationships/hyperlink" Target="https://www.ajrsp.com/vol/issue31/" TargetMode="External"/><Relationship Id="rIdnrh1wlcc7apnnivq-a794" Type="http://schemas.openxmlformats.org/officeDocument/2006/relationships/hyperlink" Target="https://dspace.univ-eloued.dz/handle/123456789/15831" TargetMode="External"/><Relationship Id="rIdfi416q5jd-cnnfwlt0vwz" Type="http://schemas.openxmlformats.org/officeDocument/2006/relationships/hyperlink" Target="https://asjp.cerist.dz/en/article/91461" TargetMode="External"/><Relationship Id="rIdefeqypzjvip-ui2sxluoh" Type="http://schemas.openxmlformats.org/officeDocument/2006/relationships/hyperlink" Target="https://asjp.cerist.dz/en/article/26599" TargetMode="External"/><Relationship Id="rId4s755vzptv2bubtj4anoy" Type="http://schemas.openxmlformats.org/officeDocument/2006/relationships/hyperlink" Target="https://www.damascusuniversity.edu.sy/mag/law/images/stories/479-500.pdf" TargetMode="External"/><Relationship Id="rIdsecleh03rtryzeds7fcfh" Type="http://schemas.openxmlformats.org/officeDocument/2006/relationships/hyperlink" Target="https://search.mandumah.com/Record/167975" TargetMode="External"/><Relationship Id="rIdm51ud775lmxeklq1imsgm" Type="http://schemas.openxmlformats.org/officeDocument/2006/relationships/hyperlink" Target="https://iifa-aifi.org/ar/journal" TargetMode="External"/><Relationship Id="rIdk_nurcfnfvzwhlgjhj6tf" Type="http://schemas.openxmlformats.org/officeDocument/2006/relationships/hyperlink" Target="https://www.cambridge.org/core/services/aop-cambridge-core/content/view/F891733330C5E4ADCB8C5BB0235E271F" TargetMode="External"/><Relationship Id="rIdoeifconc-uczxcybpxsyc" Type="http://schemas.openxmlformats.org/officeDocument/2006/relationships/hyperlink" Target="https://doi.org/10.3389/fneur.2024.1491263" TargetMode="External"/><Relationship Id="rIdf0xkt9z7p6d78axu_9byj" Type="http://schemas.openxmlformats.org/officeDocument/2006/relationships/hyperlink" Target="https://www.walshmedicalmedia.com/open-access/clinical-death-a-reversible-state-of-cardiac-arrest-119791.html" TargetMode="External"/><Relationship Id="rId-e9gcdsmrjxla44zz7m4i" Type="http://schemas.openxmlformats.org/officeDocument/2006/relationships/hyperlink" Target="https://doi.org/10.1212/WNL.0000000000207740" TargetMode="External"/><Relationship Id="rIdzhgxjio0nsoar4jac5bv4" Type="http://schemas.openxmlformats.org/officeDocument/2006/relationships/hyperlink" Target="https://doi.org/10.1001/jama.2020.11586" TargetMode="External"/><Relationship Id="rIdv5gqbfqc6uwbswym9f9uz" Type="http://schemas.openxmlformats.org/officeDocument/2006/relationships/hyperlink" Target="https://doi.org/10.1038/nrneurol.2017.172" TargetMode="External"/><Relationship Id="rId8vnzzse7qbnfik6v7q4ly" Type="http://schemas.openxmlformats.org/officeDocument/2006/relationships/hyperlink" Target="https://pmc.ncbi.nlm.nih.gov/articles/PMC7595719/" TargetMode="External"/><Relationship Id="rIdprknekzxul7leqb7hftke" Type="http://schemas.openxmlformats.org/officeDocument/2006/relationships/hyperlink" Target="https://doi.org/10.1212/WNL.0000000000006750" TargetMode="External"/><Relationship Id="rIdtiwa1kwr6ylaspzmy7riy" Type="http://schemas.openxmlformats.org/officeDocument/2006/relationships/hyperlink" Target="https://doi.org/10.2147/MB.S70369" TargetMode="External"/><Relationship Id="rIdkgepyf-sbyfsj5p9hsgob"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2026-08-30T19:19:57.200Z</dcterms:created>
  <dcterms:modified xsi:type="dcterms:W3CDTF">2026-08-30T19:19:57.201Z</dcterms:modified>
</cp:coreProperties>
</file>

<file path=docProps/custom.xml><?xml version="1.0" encoding="utf-8"?>
<Properties xmlns="http://schemas.openxmlformats.org/officeDocument/2006/custom-properties" xmlns:vt="http://schemas.openxmlformats.org/officeDocument/2006/docPropsVTypes"/>
</file>