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אלאעסם</w:t>
      </w:r>
    </w:p>
    <w:p>
      <w:pPr>
        <w:bidi w:val="1"/>
        <w:spacing w:line="360" w:lineRule="auto" w:after="120"/>
        <w:jc w:val="center"/>
      </w:pPr>
      <w:r>
        <w:rPr>
          <w:rFonts w:ascii="David" w:hAnsi="David" w:cs="David"/>
          <w:b w:val="0"/>
          <w:i w:val="0"/>
          <w:sz w:val="26"/>
          <w:szCs w:val="26"/>
          <w:rtl w:val="1"/>
        </w:rPr>
        <w:t>ת.ז: 211455274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תובנות מרכזיות מהקורס</w:t>
      </w:r>
    </w:p>
    <w:p>
      <w:pPr>
        <w:bidi w:val="1"/>
        <w:spacing w:line="360" w:lineRule="auto" w:after="160"/>
        <w:jc w:val="both"/>
      </w:pPr>
      <w:r>
        <w:rPr>
          <w:rFonts w:ascii="David" w:hAnsi="David" w:cs="David"/>
          <w:b w:val="0"/>
          <w:i w:val="0"/>
          <w:sz w:val="24"/>
          <w:szCs w:val="24"/>
          <w:rtl w:val="1"/>
        </w:rPr>
        <w:t>התובנה הראשונה והחשובה שאני יוצאת איתה היא שסיכון הוא מושג יחסי. הוא לא נמצא בתוך האדם עם המוגבלות אלא בתוך הרווח שבין הצרכים שלו לבין מה שהסביבה מוכנה או מסוגלת לתת. פעם ראיתי ילד עם לקות ואמרתי לעצמי שהוא בסיכון בגלל הלקות. היום אני שואלת מה במרחב סביבו יוצר את הסיכון, מה חסר לו, מה חוסם אותו, ומי לא רואה אותו. השינוי הזה נשמע קטן אבל הוא מזיז את כל האחריות ממקום למקום.</w:t>
      </w:r>
    </w:p>
    <w:p>
      <w:pPr>
        <w:bidi w:val="1"/>
        <w:spacing w:line="360" w:lineRule="auto" w:after="160"/>
        <w:jc w:val="both"/>
      </w:pPr>
      <w:r>
        <w:rPr>
          <w:rFonts w:ascii="David" w:hAnsi="David" w:cs="David"/>
          <w:b w:val="0"/>
          <w:i w:val="0"/>
          <w:sz w:val="24"/>
          <w:szCs w:val="24"/>
          <w:rtl w:val="1"/>
        </w:rPr>
        <w:t>תובנה שנייה נוגעת לרמות שבהן צריך להסתכל. הקורס לימד אותי לא לעצור ברמת האדם אלא לבחון גם את המשפחה, את המערכת ואת החברה שמסביב. אותו מקרה נראה אחרת לגמרי כשמפרקים אותו לרמות האלה, ופתאום מתברר שהמענה לא יכול להיות רק טיפול באדם עצמו. לעיתים מה שצריך לשנות הוא דווקא נוהל של מסגרת או עמדה חברתית שמחלחלת פנימה בלי שנשים לב.</w:t>
      </w:r>
    </w:p>
    <w:p>
      <w:pPr>
        <w:bidi w:val="1"/>
        <w:spacing w:line="360" w:lineRule="auto" w:after="160"/>
        <w:jc w:val="both"/>
      </w:pPr>
      <w:r>
        <w:rPr>
          <w:rFonts w:ascii="David" w:hAnsi="David" w:cs="David"/>
          <w:b w:val="0"/>
          <w:i w:val="0"/>
          <w:sz w:val="24"/>
          <w:szCs w:val="24"/>
          <w:rtl w:val="1"/>
        </w:rPr>
        <w:t>תובנה שלישית היא שזיהוי מוקדם של פגיעה תלוי כמעט לגמרי ביכולת שלנו להקשיב. אנשים עם מוגבלות, ובמיוחד מי שמתקשה בתקשורת, מסמנים מצוקה בדרכים שאינן תמיד מילוליות, ואם איננו יודעים לקרוא אותן הפגיעה נמשכת בשקט. למדתי שהקשבה איננה רק נימוס אלא כלי מקצועי ממשי, אולי הכלי החשוב ביותר שיש לי.</w:t>
      </w:r>
    </w:p>
    <w:p>
      <w:pPr>
        <w:bidi w:val="1"/>
        <w:spacing w:line="360" w:lineRule="auto" w:after="160"/>
        <w:jc w:val="both"/>
      </w:pPr>
      <w:r>
        <w:rPr>
          <w:rFonts w:ascii="David" w:hAnsi="David" w:cs="David"/>
          <w:b w:val="0"/>
          <w:i w:val="0"/>
          <w:sz w:val="24"/>
          <w:szCs w:val="24"/>
          <w:rtl w:val="1"/>
        </w:rPr>
        <w:t>התובנה האחרונה נוגעת אליי עצמי. הבנתי שאני, כאשת מקצוע, חלק מהמערכת שאני מנתחת, ושהעמדות והנטיות שלי משפיעות על מה שאני רואה ועל מה שאני מפספסת. הנטייה שלי להגן, גם כשהיא באה ממקום טוב, יכולה להשתיק את מי שאני אמורה לשרת. לכן אני מסיימת את הקורס עם מחויבות לבדוק את עצמי לא פחות מאשר את המקרה שמולי.</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ההקשבה הזאת דורשת שנלמד לפרש גם את מה שאנשים על הרצף אומרים בלי מילים.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וחיפוש אחר הסיבה ולא השתקה. בבני ציון ההתנהגות של הדיירים נתפסה כבעיה שיש לדכא במקום כמסר שיש להקשיב לו, וזה בדיוק ההיפך מהגנה. לראות בהתנהגות קול הוא תנאי לזיהוי מוקדם של פגיעה ולשמירה על כבודו של האדם (רודריגז ברנע, 2025).</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