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
        <w:jc w:val="center"/>
      </w:pPr>
      <w:r>
        <w:drawing>
          <wp:inline distT="0" distB="0" distL="0" distR="0">
            <wp:extent cx="1333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333500" cy="1266825"/>
                    </a:xfrm>
                    <a:prstGeom prst="rect">
                      <a:avLst/>
                    </a:prstGeom>
                  </pic:spPr>
                </pic:pic>
              </a:graphicData>
            </a:graphic>
          </wp:inline>
        </w:drawing>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מגישות: חיתאם אבו ריאש, ת.ז. 309818102</w:t>
      </w:r>
    </w:p>
    <w:p>
      <w:pPr>
        <w:bidi/>
        <w:spacing w:after="120" w:before="0" w:line="360" w:lineRule="auto"/>
        <w:jc w:val="center"/>
      </w:pPr>
      <w:r>
        <w:rPr>
          <w:rFonts w:ascii="Times New Roman" w:cs="David" w:hAnsi="Times New Roman"/>
          <w:sz w:val="24"/>
          <w:szCs w:val="24"/>
          <w:rtl/>
        </w:rPr>
        <w:t xml:space="preserve">אמילי, ת.ז. 215328667</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6</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3.6 אמינות המחקר</w:t>
          </w:r>
          <w:r>
            <w:rPr>
              <w:rFonts w:ascii="Times New Roman" w:hAnsi="Times New Roman" w:cs="David"/>
              <w:sz w:val="24"/>
              <w:szCs w:val="24"/>
              <w:rtl/>
            </w:rPr>
            <w:tab/>
          </w:r>
          <w:r>
            <w:rPr>
              <w:rFonts w:ascii="Times New Roman" w:hAnsi="Times New Roman" w:cs="David"/>
              <w:sz w:val="24"/>
              <w:szCs w:val="24"/>
              <w:rtl/>
            </w:rPr>
            <w:t>10</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13</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יוזמה, חיוביות והגעה להורים</w:t>
          </w:r>
          <w:r>
            <w:rPr>
              <w:rFonts w:ascii="Times New Roman" w:hAnsi="Times New Roman" w:cs="David"/>
              <w:sz w:val="24"/>
              <w:szCs w:val="24"/>
              <w:rtl/>
            </w:rPr>
            <w:tab/>
          </w:r>
          <w:r>
            <w:rPr>
              <w:rFonts w:ascii="Times New Roman" w:hAnsi="Times New Roman" w:cs="David"/>
              <w:sz w:val="24"/>
              <w:szCs w:val="24"/>
              <w:rtl/>
            </w:rPr>
            <w:t>14</w:t>
          </w:r>
        </w:p>
        <w:p>
          <w:pPr>
            <w:bidi/>
            <w:tabs>
              <w:tab w:val="right" w:leader="dot" w:pos="9072"/>
            </w:tabs>
            <w:spacing w:before="0" w:after="20" w:line="252" w:lineRule="auto"/>
            <w:ind w:left="567"/>
          </w:pPr>
          <w:r>
            <w:rPr>
              <w:rFonts w:ascii="Times New Roman" w:hAnsi="Times New Roman" w:cs="David"/>
              <w:sz w:val="24"/>
              <w:szCs w:val="24"/>
              <w:rtl/>
            </w:rPr>
            <w:t xml:space="preserve">4.4 "מעזרה לשותפות": שיתוף ההורים בידע ובהחלטות</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ind w:left="567"/>
          </w:pPr>
          <w:r>
            <w:rPr>
              <w:rFonts w:ascii="Times New Roman" w:hAnsi="Times New Roman" w:cs="David"/>
              <w:sz w:val="24"/>
              <w:szCs w:val="24"/>
              <w:rtl/>
            </w:rPr>
            <w:t xml:space="preserve">4.5 "זה לא ערבוב, זה המבנה": כבוד, מגדר ומשפחה מורחבת</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ind w:left="567"/>
          </w:pPr>
          <w:r>
            <w:rPr>
              <w:rFonts w:ascii="Times New Roman" w:hAnsi="Times New Roman" w:cs="David"/>
              <w:sz w:val="24"/>
              <w:szCs w:val="24"/>
              <w:rtl/>
            </w:rPr>
            <w:t xml:space="preserve">4.6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6.1 סיכום המחקר ומסקנותיו</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27</w:t>
          </w:r>
        </w:p>
        <w:p>
          <w:pPr>
            <w:bidi/>
            <w:tabs>
              <w:tab w:val="right" w:leader="dot" w:pos="9072"/>
            </w:tabs>
            <w:spacing w:before="0" w:after="20" w:line="252" w:lineRule="auto"/>
            <w:ind w:left="567"/>
          </w:pPr>
          <w:r>
            <w:rPr>
              <w:rFonts w:ascii="Times New Roman" w:hAnsi="Times New Roman" w:cs="David"/>
              <w:sz w:val="24"/>
              <w:szCs w:val="24"/>
              <w:rtl/>
            </w:rPr>
            <w:t xml:space="preserve">6.4 דברי סיום</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29</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32</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34</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43</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60" w:before="0" w:line="360" w:lineRule="auto"/>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60" w:before="0" w:line="360" w:lineRule="auto"/>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60" w:before="0" w:line="360" w:lineRule="auto"/>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60" w:before="0" w:line="360" w:lineRule="auto"/>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60" w:before="0" w:line="360" w:lineRule="auto"/>
        <w:jc w:val="both"/>
      </w:pPr>
      <w:r>
        <w:rPr>
          <w:rFonts w:ascii="Times New Roman" w:cs="David" w:hAnsi="Times New Roman"/>
          <w:sz w:val="24"/>
          <w:szCs w:val="24"/>
          <w:rtl/>
        </w:rPr>
        <w:t xml:space="preserve">חלק מהקהילות מאופיינות גם ב"גידור", כלומר במנגנון פורמלי הקובע מי יוכל להצטרף לקבוצה, או בגבול פיזי המונע כניסה של גורמים לא רצויים לשטח הקהילה ולמוסדותיה (להבי, 2010, כפי שמצוטט אצל Fisher &amp; Refael Fanyo, 2022). מקמילן וצ'אביס תיארו את תחושת הקהילה ברכיבים כמו תחושת שייכות, הבנת גבולות הקהילה, אמון ונכונות להשקיע בה (McMillan &amp; Chavis, 1986, כפי שמצוטט אצל Fisher &amp; Refael Fanyo, 2022). מושגים אלה מאפשרים לבחון את בית הספר כמוסד שנמצא על גבול הקהילה: הוא שייך לה, אך הוא גם נציג של מערכת חיצונית.</w:t>
      </w:r>
    </w:p>
    <w:p>
      <w:pPr>
        <w:bidi/>
        <w:spacing w:after="60" w:before="0" w:line="360" w:lineRule="auto"/>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ארבע תמות: משמעות הקהילה בשכונה, הנעה על רצף שבין היעדר קהילה, געגוע אליה וניסיון לשחזר אותה; מרקם האוכלוסייה והשינויים הדמוגרפיים בשכונה; קשרים חברתיים ורשתות חברתיות מקוונות; וציפיות התושבים מן הממסד.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60" w:before="0" w:line="360" w:lineRule="auto"/>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60" w:before="0" w:line="360" w:lineRule="auto"/>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60" w:before="0" w:line="360" w:lineRule="auto"/>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מאפייניה היו מעורבות חברתית, יצירתיות, גמישות, רציפות וזמינות של התכנים, שותפות הצוות והשתתפות התלמידים. אחת המשתתפות תיארה את החינוך החברתי-קהילתי כ"העוגן, המצפן וההגה בתוך ים סוער" (גולדרט, 2024).</w:t>
      </w:r>
    </w:p>
    <w:p>
      <w:pPr>
        <w:bidi/>
        <w:spacing w:after="60" w:before="0" w:line="360" w:lineRule="auto"/>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60" w:before="0" w:line="360" w:lineRule="auto"/>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bidi/>
        <w:spacing w:after="60" w:before="0" w:line="360" w:lineRule="auto"/>
        <w:jc w:val="both"/>
      </w:pPr>
      <w:r>
        <w:rPr>
          <w:rFonts w:ascii="Times New Roman" w:cs="David" w:hAnsi="Times New Roman"/>
          <w:sz w:val="24"/>
          <w:szCs w:val="24"/>
          <w:rtl/>
        </w:rPr>
        <w:t xml:space="preserve">באותו מחקר הוגדרה סמכות המורה כסבירות שאחרים יצייתו לו מרצון, והיא תלויה במידה רבה בלגיטימציה שמעניקים לו אחרים. המחקר מצא כי ככל שהורים חשים קהילתיות רבה יותר, הם מעניקים למורה סמכות רבה יותר ומעורבים יותר בבית הספר. החוקרות הציעו שהמודל יכול לסייע לבתי ספר לגבש מדיניות שתשפר את היחסים בין בית הספר להורים ותחזק את סמכות המורה (Fisher &amp; Refael Fanyo, 2022). מכאן שבית ספר המבקש לחזק את מעורבות ההורים יכול לפעול גם דרך חיזוק תחושת הקהילתיות שלהם.</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60" w:before="0" w:line="360" w:lineRule="auto"/>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60" w:before="0" w:line="360" w:lineRule="auto"/>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60" w:before="0" w:line="360" w:lineRule="auto"/>
        <w:jc w:val="both"/>
      </w:pPr>
      <w:r>
        <w:rPr>
          <w:rFonts w:ascii="Times New Roman" w:cs="David" w:hAnsi="Times New Roman"/>
          <w:sz w:val="24"/>
          <w:szCs w:val="24"/>
          <w:rtl/>
        </w:rPr>
        <w:t xml:space="preserve">מחקר זה נשען על תאוריית הלחץ, שלפיה המורה תופס אירוע כמלחיץ או כמאתגר לפי תפיסתו את הכוחות והמשאבים העומדים לרשותו. המנהל הוא אחד המשאבים האלה, משום שהוא משפיע על בית הספר כארגון ועל המורים עצמם (צמח ובארט, 2024). לכן אפשר לצפות שסגנון המנהיגות ישפיע גם על האופן שבו מורים חווים את העבודה התובענית מול ההורים, ובכלל זה פניות בשעות לא שגרתיות ומחלוקות.</w:t>
      </w:r>
    </w:p>
    <w:p>
      <w:pPr>
        <w:bidi/>
        <w:spacing w:after="60" w:before="0" w:line="360" w:lineRule="auto"/>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60" w:before="0" w:line="360" w:lineRule="auto"/>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חוו רגשות כפולים: הם שמחו על חלוקת הנטל עם ההורים, אך חשו עומס מפניות שהגיעו בלי גבולות של זמן ומקום. המנהלים הגיבו באסטרטגיה של שקיפות ופתיחות, והחוקרות הציעו לראות במשבר הזדמנות לחזק את ההיבטים החיוביים של מעורבות ההורים גם בשגרה (ברוכי ואזולאי, 2023).</w:t>
      </w:r>
    </w:p>
    <w:p>
      <w:pPr>
        <w:bidi/>
        <w:spacing w:after="60" w:before="0" w:line="360" w:lineRule="auto"/>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60" w:before="0" w:line="360" w:lineRule="auto"/>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60" w:before="0" w:line="360" w:lineRule="auto"/>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60" w:before="0" w:line="360" w:lineRule="auto"/>
        <w:jc w:val="both"/>
      </w:pPr>
      <w:r>
        <w:rPr>
          <w:rFonts w:ascii="Times New Roman" w:cs="David" w:hAnsi="Times New Roman"/>
          <w:sz w:val="24"/>
          <w:szCs w:val="24"/>
          <w:rtl/>
        </w:rPr>
        <w:t xml:space="preserve">החוקרים בסקר שנערך במיורקה המליצו על פיתוח מקצועי ממוקד לצוותים ועל פלטפורמות פשוטות ומאובטחות שיאפשרו תקשורת דו-כיוונית בין בית הספר למשפחות (Urbina et al., 2025). גם המנהלים שרואיינו בתקופת הקורונה תיארו איזון עדין בין מעורבות להתערבות: תרומת ההורים יכולה להיות רחבה וחשובה, אך היא עלולה גם להוביל לשחיקה ולאי-שביעות רצון של המורים (פישר ופרידמן, 2009, כפי שמצוטט אצל ברוכי ואזולאי, 2023). מכאן שהשאלה אינה רק כמה מעורבות יש, אלא איזו מעורבות, ובאילו גבולות.</w:t>
      </w:r>
    </w:p>
    <w:p>
      <w:pPr>
        <w:bidi/>
        <w:spacing w:after="60" w:before="0" w:line="360" w:lineRule="auto"/>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60" w:before="0" w:line="360" w:lineRule="auto"/>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60" w:before="0" w:line="360" w:lineRule="auto"/>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מחקר שנערך ביפו זיהה טיפוס של "מג'נטרף לאומי", השונה הן מהמג'נטרפים החילונים-ליברלים והן מהמתנחלים מעבר לקו הירוק, וציין שהגרעין התורני הראשון בעיר מעורבת הוקם בלוד, ב-1994 (Shmaryahu-Yeshurun &amp; Monterescu, 2024). האוכלוסייה הערבית בערים המעורבות צעירה: 44% ממנה בני פחות מ-20, לעומת 31% מהיהודים באותן ערים (אבגר ואחרים, 2021). כלומר, משפחות רבות בעלות ילדים בגיל בית הספר חיות בעיר שבה המתחים האלה נוכחים.</w:t>
      </w:r>
    </w:p>
    <w:p>
      <w:pPr>
        <w:bidi/>
        <w:spacing w:after="60" w:before="0" w:line="360" w:lineRule="auto"/>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החוקרות הסבירו את מעורבות ההורים הערבים בתקופת הקורונה, בין השאר, בממצא קודם שלפיו הורים בחברה הערבית מעורבים יותר בחינוך ילדיהם בבית מאשר במסגרת החינוכית, והמליצו על סדנאות משותפות לגננות ולהורים משתי החברות שיאפשרו למידה הדדית (בנג'ו ובדיר, 2024).</w:t>
      </w:r>
    </w:p>
    <w:p>
      <w:pPr>
        <w:bidi/>
        <w:spacing w:after="60" w:before="0" w:line="360" w:lineRule="auto"/>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בניגוד לבקשת עזרה תלותית, שבה ההורה מבקש שאחר יפתור את הבעיה. החוקרות המליצו על התערבות מותאמת תרבות, ובה הנחיה להורים כיצד לבקש מן המורים עזרה אוטונומית (Grinshtain &amp; Harpaz, 2023). בחינוך הבדואי בנגב נמצא קשר שלילי מובהק בין מעורבות ההורים בבית הספר ובין הנטייה לנשירה (R=-0.48). בניגוד להשערת החוקר, לא נמצא קשר בין הנשירה ובין המצב החברתי-כלכלי של המשפחה או השכלת ההורים, כך שמעורבות ההורים נמצאה גורם בפני עצמו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60" w:before="0" w:line="360" w:lineRule="auto"/>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60" w:before="0" w:line="360" w:lineRule="auto"/>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60" w:before="0" w:line="360" w:lineRule="auto"/>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60" w:before="0" w:line="360" w:lineRule="auto"/>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60" w:before="0" w:line="360" w:lineRule="auto"/>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60" w:before="0" w:line="360" w:lineRule="auto"/>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60" w:before="0" w:line="360" w:lineRule="auto"/>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60" w:before="0" w:line="360" w:lineRule="auto"/>
        <w:jc w:val="both"/>
      </w:pPr>
      <w:r>
        <w:rPr>
          <w:rFonts w:ascii="Times New Roman" w:cs="David" w:hAnsi="Times New Roman"/>
          <w:sz w:val="24"/>
          <w:szCs w:val="24"/>
          <w:rtl/>
        </w:rPr>
        <w:t xml:space="preserve">הראיונות נערכו בין ספטמבר לאוקטובר 2026 בבתי הספר של המשתתפות. ארבעת הראיונות הראשונים ערכה חיתאם אבו ריאש, ואת ארבעת האחרונים ערכה אמילי, לפי אותו מדריך ראיון.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60" w:before="0" w:line="360" w:lineRule="auto"/>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לשש תמות, ונבחרו להן ציטוטים מייצגים. הניתוח התאורטי, שבו התמות נקשרות לספרות, מוצג בפרק הדיון.</w:t>
      </w:r>
    </w:p>
    <w:p>
      <w:pPr>
        <w:pStyle w:val="Heading2"/>
        <w:bidi/>
        <w:spacing w:after="120" w:before="240" w:line="360" w:lineRule="auto"/>
        <w:jc w:val="left"/>
      </w:pPr>
      <w:r>
        <w:rPr>
          <w:rFonts w:ascii="Times New Roman" w:cs="David" w:hAnsi="Times New Roman"/>
          <w:b/>
          <w:bCs/>
          <w:sz w:val="24"/>
          <w:szCs w:val="24"/>
          <w:rtl/>
        </w:rPr>
        <w:t xml:space="preserve">3.6 אמינות המחקר</w:t>
      </w:r>
    </w:p>
    <w:p>
      <w:pPr>
        <w:bidi/>
        <w:spacing w:after="60" w:before="0" w:line="360" w:lineRule="auto"/>
        <w:jc w:val="both"/>
      </w:pPr>
      <w:r>
        <w:rPr>
          <w:rFonts w:ascii="Times New Roman" w:cs="David" w:hAnsi="Times New Roman"/>
          <w:sz w:val="24"/>
          <w:szCs w:val="24"/>
          <w:rtl/>
        </w:rPr>
        <w:t xml:space="preserve">כדי לחזק את אמינות המחקר ננקטו כמה צעדים. הראיונות הוקלטו ותומללו במלואם, והתמלילים מצורפים בנספח ג', כך שהקורא יכול לבחון את הקשר בין הנתונים ובין הפרשנות. כל תמה מגובה בציטוטים מדברי כמה משתתפות, כולל עמדות של מיעוט. שלבי הניתוח מתוארים במפורש, והממצאים נבחנים מול מחקרים קודמים בפרק הדיון (שקדי, 2003).</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60" w:before="0" w:line="360" w:lineRule="auto"/>
        <w:jc w:val="both"/>
      </w:pPr>
      <w:r>
        <w:rPr>
          <w:rFonts w:ascii="Times New Roman" w:cs="David" w:hAnsi="Times New Roman"/>
          <w:sz w:val="24"/>
          <w:szCs w:val="24"/>
          <w:rtl/>
        </w:rPr>
        <w:t xml:space="preserve">מניתוח שמונת הראיונות עלו שש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טבלה 2 מסכמת את התמות ואת תתי-התמות.</w:t>
      </w:r>
    </w:p>
    <w:p>
      <w:pPr>
        <w:keepNext/>
        <w:bidi/>
        <w:spacing w:after="0" w:line="360" w:lineRule="auto"/>
        <w:jc w:val="left"/>
      </w:pPr>
      <w:r>
        <w:rPr>
          <w:rFonts w:ascii="Times New Roman" w:cs="David" w:hAnsi="Times New Roman"/>
          <w:b/>
          <w:bCs/>
          <w:sz w:val="24"/>
          <w:szCs w:val="24"/>
          <w:rtl/>
        </w:rPr>
        <w:t xml:space="preserve">טבלה 2</w:t>
      </w:r>
    </w:p>
    <w:p>
      <w:pPr>
        <w:keepNext/>
        <w:bidi/>
        <w:spacing w:after="60" w:line="360" w:lineRule="auto"/>
        <w:jc w:val="left"/>
      </w:pPr>
      <w:r>
        <w:rPr>
          <w:rFonts w:ascii="Times New Roman" w:cs="David" w:hAnsi="Times New Roman"/>
          <w:i/>
          <w:iCs/>
          <w:sz w:val="24"/>
          <w:szCs w:val="24"/>
          <w:rtl/>
        </w:rPr>
        <w:t xml:space="preserve">התמות ותתי-התמות שעלו מן הראיונות</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600"/>
      </w:tblGrid>
      <w:tr>
        <w:trPr>
          <w:tblHeader/>
        </w:trPr>
        <w:tc>
          <w:tcPr>
            <w:tcW w:type="dxa" w:w="2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תמה</w:t>
            </w:r>
          </w:p>
        </w:tc>
        <w:tc>
          <w:tcPr>
            <w:tcW w:type="dxa" w:w="3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תתי-תמות</w:t>
            </w:r>
          </w:p>
        </w:tc>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ציטוט מייצג</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המורה כגשר בין בית הספר לקהילה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משמעות הקשר עם ההורים; מורה מהקהילה ומורה "זרה"; ההקשר העירוני</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מהקהילה היא לא רק מורה, היא גשר"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קשר לעומת מידע</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וואטסאפ ומשו"ב; מידע לעומת יחסים; מחירי התקשורת הדיגיטלית; ערוצים בלתי פורמליים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"הודעה זה פתק" (פאטמה)</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מוזמן ולא מזומן</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יוזמת הקשר ופנייה חיובית ראשונה; הגדרה מחודשת של "הורה מעורב"; דרכים להגיע להורים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"היא מעורבת"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מעזרה לשותפות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עזרה לעומת החלטות; ההורה כנותן ידע; גופי הורים שפותרים בעיות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מפנה מקום ויוצא מהדרך" (נסרין)</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כבוד, מגדר ומשפחה מורחבת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הסבתא והמשפחה המורחבת; מגדר; מחלוקות ופחד</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"זה לא ערבוב, זה המבנה" (סוהא)</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ההנהלה, המבנה וההכשרה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 נחשב תמיכה; סגנונות ניהול; היעדר נוהל, זמן והכשרה; המחיר הרגשי; הצעות המורות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"כל מורה לפי האופי שלה" (מהא)</w:t>
            </w:r>
          </w:p>
        </w:tc>
      </w:tr>
    </w:tbl>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60" w:before="0" w:line="360" w:lineRule="auto"/>
        <w:jc w:val="both"/>
      </w:pPr>
      <w:r>
        <w:rPr>
          <w:rFonts w:ascii="Times New Roman" w:cs="David" w:hAnsi="Times New Roman"/>
          <w:sz w:val="24"/>
          <w:szCs w:val="24"/>
          <w:rtl/>
        </w:rPr>
        <w:t xml:space="preserve">תמה זו עוסקת באופן שבו המורות תופסות את מקומן ואת מקומו של בית הספר בקהילה. בתמה שלושה חלקים: משמעות הקשר עם ההורים, ההבדל בין מורה מהקהילה למורה שאינה ממנה, וההקשר העירוני של לוד.</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60" w:before="0" w:line="360" w:lineRule="auto"/>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60" w:before="0" w:line="360" w:lineRule="auto"/>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סוהא ניסחה זאת כך: "בית הספר צריך להיות מוסד של הקהילה, לא מוסד בתוך הקהילה."</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60" w:before="0" w:line="360" w:lineRule="auto"/>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w:t>
      </w:r>
    </w:p>
    <w:p>
      <w:pPr>
        <w:bidi/>
        <w:spacing w:after="60" w:before="0" w:line="360" w:lineRule="auto"/>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ריהאם הואשמה בקבוצת הוואטסאפ של הכיתה שהיא "מעדיפה את הקרובים שלה". המורות שאינן מלוד חוו את הצד השני. נסרין סיפרה על אב שהאשים אותה שהיא "זרה" שבאה מרמלה, ולמדה מכך ש"האשמה "את זרה" היא לא על המוצא שלי, היא על הפחד שלו שבית הספר נגד הילד שלו", ואמאני שמעה מאב כי "בכפר שלי אולי ככה מתנהגים, אבל בלוד לא". שתיהן תיארו את הזרות גם כיתרון. נסרין אמרה: "אני לא מעורבת בסכסוכים בין המשפחות, ואני לא "של" אף אחד, ואחרי שהאמון נבנה, זה יתרון." אמאני סיפרה ש"הורים מספרים לי דברים שלא יספרו למורה מהשכונה שלהם".</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60" w:before="0" w:line="360" w:lineRule="auto"/>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w:t>
      </w:r>
    </w:p>
    <w:p>
      <w:pPr>
        <w:bidi/>
        <w:spacing w:after="60" w:before="0" w:line="360" w:lineRule="auto"/>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סוהא תיארה את הפחד של ההורים מהמוסדות, ולמדה "שהורים בלוד מפחדים מהרווחה יותר מהמשטרה, ושבית הספר צריך להיות הגשר, לא השער". מהא סיכמה: "אי אפשר לדבר על שותפות עם הורים בלי לדבר על מה שקורה ברחוב שלהם."</w:t>
      </w:r>
    </w:p>
    <w:p>
      <w:pPr>
        <w:bidi/>
        <w:spacing w:after="60" w:before="0" w:line="360" w:lineRule="auto"/>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יותר מאשר על מוסדות אחרים בעיר.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60" w:before="0" w:line="360" w:lineRule="auto"/>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60" w:before="0" w:line="360" w:lineRule="auto"/>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מערכת משו"ב כמעט אינה בשימוש בקרב ההורים. ריהאם אמרה ש"רוב ההורים אצלנו לא נכנסים אליה, חלקם לא יודעים איך וחלקם בלי מחשב", ומהא העריכה ש"אולי עשרים אחוז מההורים"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w:t>
      </w:r>
    </w:p>
    <w:p>
      <w:pPr>
        <w:bidi/>
        <w:spacing w:after="60" w:before="0" w:line="360" w:lineRule="auto"/>
        <w:jc w:val="both"/>
      </w:pPr>
      <w:r>
        <w:rPr>
          <w:rFonts w:ascii="Times New Roman" w:cs="David" w:hAnsi="Times New Roman"/>
          <w:sz w:val="24"/>
          <w:szCs w:val="24"/>
          <w:rtl/>
        </w:rPr>
        <w:t xml:space="preserve">סמר תיארה את הפער בין הערוצים הדיגיטליים לבין דרכים פשוטות יותר, שדווקא הן מגיעות להורים:</w:t>
      </w:r>
    </w:p>
    <w:p>
      <w:pPr>
        <w:bidi/>
        <w:spacing w:after="120" w:before="0" w:line="360" w:lineRule="auto"/>
        <w:ind w:left="567" w:right="567"/>
        <w:jc w:val="both"/>
      </w:pPr>
      <w:r>
        <w:rPr>
          <w:rFonts w:ascii="Times New Roman" w:cs="David" w:hAnsi="Times New Roman"/>
          <w:sz w:val="24"/>
          <w:szCs w:val="24"/>
          <w:rtl/>
        </w:rPr>
        <w:t xml:space="preserve">משו"ב, אני רושמת בו נוכחות, וההורים לא פותחים אותו, אני יודעת, כי כשאני שואלת "ראית במשו"ב" הם אומרים "מה זה". ...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60" w:before="0" w:line="360" w:lineRule="auto"/>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ונסרין אמרה שהכלים "עזרו לנו להגיע לכולם ופגעו ביכולת שלנו להגיע למישהו".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w:t>
      </w:r>
    </w:p>
    <w:p>
      <w:pPr>
        <w:bidi/>
        <w:spacing w:after="60" w:before="0" w:line="360" w:lineRule="auto"/>
        <w:jc w:val="both"/>
      </w:pPr>
      <w:r>
        <w:rPr>
          <w:rFonts w:ascii="Times New Roman" w:cs="David" w:hAnsi="Times New Roman"/>
          <w:sz w:val="24"/>
          <w:szCs w:val="24"/>
          <w:rtl/>
        </w:rPr>
        <w:t xml:space="preserve">פאטמה ניסחה זאת כך: "פנים אל פנים זה שיחה, טלפון זה חצי שיחה, הודעה זה פתק." רנא אמרה: "בפנים אני יכולה להגיד לאמא דבר קשה והיא תקבל, כי היא רואה שאכפת לי. בהודעה אותו דבר הוא עלבון." מכאן גזרו כמה מורות כלל עבודה. מהא אמרה: "כל דבר שיש בו רגש, לא בווטסאפ."</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60" w:before="0" w:line="360" w:lineRule="auto"/>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השני הוא הפיכת הקבוצה לזירה. לדברי מהא, "מספיק הורה אחד שכותב משהו נגד מורה, וכל הכיתה בלהבות, ובשכונה שלנו זה יוצא מהקבוצה לרחוב". סוהא סיפרה על סכסוך בין שתי משפחות שהתחיל בהודעה של מורה, והסבירה שהודעה כתובה "נשמרת, מועברת, נקראת לא נכון, ומגיעה למג'לס".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w:t>
      </w:r>
    </w:p>
    <w:p>
      <w:pPr>
        <w:bidi/>
        <w:spacing w:after="60" w:before="0" w:line="360" w:lineRule="auto"/>
        <w:jc w:val="both"/>
      </w:pPr>
      <w:r>
        <w:rPr>
          <w:rFonts w:ascii="Times New Roman" w:cs="David" w:hAnsi="Times New Roman"/>
          <w:sz w:val="24"/>
          <w:szCs w:val="24"/>
          <w:rtl/>
        </w:rPr>
        <w:t xml:space="preserve">רנא אמרה שהכלים הדיגיטליים הם "כלי לאמהות ולא לאבות",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60" w:before="0" w:line="360" w:lineRule="auto"/>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רנא מדברת עם אבות ליד גדר המגרש, ולדבריה "הורה לא יבוא לפגישה, אבל ידבר איתי ליד הגדר על הילד שלו עשרים דקות".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w:t>
      </w:r>
    </w:p>
    <w:p>
      <w:pPr>
        <w:bidi/>
        <w:spacing w:after="60" w:before="0" w:line="360" w:lineRule="auto"/>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בחטיבת הביניים תיארה אמאני את "הפגישה המשולשת" של המורה, ההורה והתלמיד: "כשהילד בחדר, הוא שומע שההורה ואני אומרים אותו דבר, וזה הדבר שהכי משפיע עליו."</w:t>
      </w:r>
    </w:p>
    <w:p>
      <w:pPr>
        <w:bidi/>
        <w:spacing w:after="60" w:before="0" w:line="360" w:lineRule="auto"/>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יוזמה, חיוביות והגעה להורים</w:t>
      </w:r>
    </w:p>
    <w:p>
      <w:pPr>
        <w:bidi/>
        <w:spacing w:after="60" w:before="0" w:line="360" w:lineRule="auto"/>
        <w:jc w:val="both"/>
      </w:pPr>
      <w:r>
        <w:rPr>
          <w:rFonts w:ascii="Times New Roman" w:cs="David" w:hAnsi="Times New Roman"/>
          <w:sz w:val="24"/>
          <w:szCs w:val="24"/>
          <w:rtl/>
        </w:rPr>
        <w:t xml:space="preserve">תמה זו עוסקת באופן שבו המורות יוזמות את הקשר עם ההורים ובאופן שבו הן תופסות את ההורים שנחשבים "לא מעורבים". בתמה שלושה חלקים: יוזמת הקשר והפנייה החיובית, הגדרה מחודשת של מעורבות, והדרכים להגיע להורים.</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60" w:before="0" w:line="360" w:lineRule="auto"/>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60" w:before="0" w:line="360" w:lineRule="auto"/>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רנא מגיעה לאבות דרך הכדורגל: "אבא שקיבל ממני שלושה טלפונים על כדורגל עונה לטלפון הרביעי על בעיה." בחטיבת הביניים מתקשרת אמאני להגיד "משהו שהילד אמר או עשה שהפתיע אותי לטובה".</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60" w:before="0" w:line="360" w:lineRule="auto"/>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w:t>
      </w:r>
    </w:p>
    <w:p>
      <w:pPr>
        <w:bidi/>
        <w:spacing w:after="60" w:before="0" w:line="360" w:lineRule="auto"/>
        <w:jc w:val="both"/>
      </w:pPr>
      <w:r>
        <w:rPr>
          <w:rFonts w:ascii="Times New Roman" w:cs="David" w:hAnsi="Times New Roman"/>
          <w:sz w:val="24"/>
          <w:szCs w:val="24"/>
          <w:rtl/>
        </w:rPr>
        <w:t xml:space="preserve">מהא תיארה אותם כ"לא הורים אדישים", אלא "הורים שקועים" בעבודה, בעוני, בבעיות משפטיות ובבריאות. סמר סיפרה על אם שהוזמנה לשיחה על אבחון בנה:</w:t>
      </w:r>
    </w:p>
    <w:p>
      <w:pPr>
        <w:bidi/>
        <w:spacing w:after="120" w:before="0" w:line="360" w:lineRule="auto"/>
        <w:ind w:left="567" w:right="567"/>
        <w:jc w:val="both"/>
      </w:pPr>
      <w:r>
        <w:rPr>
          <w:rFonts w:ascii="Times New Roman" w:cs="David" w:hAnsi="Times New Roman"/>
          <w:sz w:val="24"/>
          <w:szCs w:val="24"/>
          <w:rtl/>
        </w:rPr>
        <w:t xml:space="preserve">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w:t>
      </w:r>
    </w:p>
    <w:p>
      <w:pPr>
        <w:bidi/>
        <w:spacing w:after="60" w:before="0" w:line="360" w:lineRule="auto"/>
        <w:jc w:val="both"/>
      </w:pPr>
      <w:r>
        <w:rPr>
          <w:rFonts w:ascii="Times New Roman" w:cs="David" w:hAnsi="Times New Roman"/>
          <w:sz w:val="24"/>
          <w:szCs w:val="24"/>
          <w:rtl/>
        </w:rPr>
        <w:t xml:space="preserve">מאז שינתה סמר את ציפיותיה: "מאמא שלא יודעת לקרוא אני לא מצפה שתבדוק שיעורי בית, אני מבקשת שתשב ליד הילד כשהוא עושה אותם." גם מהא תיארה שינוי דומה. אחרי ביקור בית אצל אב שגידל לבד חמישה ילדים, ושבנו נשאר בבית לשמור על הקטנים, אמרה: "אחרי השיחה הרגשתי בושה על הכעס. למדתי שלפני שאני שופטת הורה, אני צריכה לראות את הבית." אמאני הוסיפה שבחטיבת הביניים חלק מההורים ויתרו, ולדבריה הם ויתרו "אחרי שבית הספר ויתר על הילדים הגדולים שלהם". היא הזמינה אם שבעלה בכלא לשבת פעם בשבוע בחדר המורים, והסיקה "שלפעמים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60" w:before="0" w:line="360" w:lineRule="auto"/>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נסרין מבקשת מהורים מעורבים להביא הורה נוסף, "אמא מביאה אמא", ומבקשת מההורים דברים שהם יודעים לעשות: "הורה שהתבקש בגלל מה שהוא יודע מגיע. הורה שהתבקש כי "צריך הורים" לא." סוהא תיארה הגעה להורים דרך המבנה של הקהילה:</w:t>
      </w:r>
    </w:p>
    <w:p>
      <w:pPr>
        <w:bidi/>
        <w:spacing w:after="120" w:before="0" w:line="360" w:lineRule="auto"/>
        <w:ind w:left="567" w:right="567"/>
        <w:jc w:val="both"/>
      </w:pPr>
      <w:r>
        <w:rPr>
          <w:rFonts w:ascii="Times New Roman" w:cs="David" w:hAnsi="Times New Roman"/>
          <w:sz w:val="24"/>
          <w:szCs w:val="24"/>
          <w:rtl/>
        </w:rPr>
        <w:t xml:space="preserve">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w:t>
      </w:r>
    </w:p>
    <w:p>
      <w:pPr>
        <w:bidi/>
        <w:spacing w:after="60" w:before="0" w:line="360" w:lineRule="auto"/>
        <w:jc w:val="both"/>
      </w:pPr>
      <w:r>
        <w:rPr>
          <w:rFonts w:ascii="Times New Roman" w:cs="David" w:hAnsi="Times New Roman"/>
          <w:sz w:val="24"/>
          <w:szCs w:val="24"/>
          <w:rtl/>
        </w:rPr>
        <w:t xml:space="preserve">גם פאטמה מגיעה להורים שאינם מעורבים בדרכים אישיות, שאינן דורשות מההורה השכלה:</w:t>
      </w:r>
    </w:p>
    <w:p>
      <w:pPr>
        <w:bidi/>
        <w:spacing w:after="120" w:before="0" w:line="360" w:lineRule="auto"/>
        <w:ind w:left="567" w:right="567"/>
        <w:jc w:val="both"/>
      </w:pPr>
      <w:r>
        <w:rPr>
          <w:rFonts w:ascii="Times New Roman" w:cs="David" w:hAnsi="Times New Roman"/>
          <w:sz w:val="24"/>
          <w:szCs w:val="24"/>
          <w:rtl/>
        </w:rPr>
        <w:t xml:space="preserve">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w:t>
      </w:r>
    </w:p>
    <w:p>
      <w:pPr>
        <w:bidi/>
        <w:spacing w:after="60" w:before="0" w:line="360" w:lineRule="auto"/>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ושינו את ציפיותיהן אחרי מפגשים אישיים עם הורים במצוקה. הן מגיעות להורים בדרכים אישיות, דרך הילד, הסבתא, השער והורים אחרים, ולא דרך מערכות.</w:t>
      </w:r>
    </w:p>
    <w:p>
      <w:pPr>
        <w:pStyle w:val="Heading2"/>
        <w:bidi/>
        <w:spacing w:after="120" w:before="240" w:line="360" w:lineRule="auto"/>
        <w:jc w:val="left"/>
      </w:pPr>
      <w:r>
        <w:rPr>
          <w:rFonts w:ascii="Times New Roman" w:cs="David" w:hAnsi="Times New Roman"/>
          <w:b/>
          <w:bCs/>
          <w:sz w:val="24"/>
          <w:szCs w:val="24"/>
          <w:rtl/>
        </w:rPr>
        <w:t xml:space="preserve">4.4 "מעזרה לשותפות": שיתוף ההורים בידע ובהחלטות</w:t>
      </w:r>
    </w:p>
    <w:p>
      <w:pPr>
        <w:bidi/>
        <w:spacing w:after="60" w:before="0" w:line="360" w:lineRule="auto"/>
        <w:jc w:val="both"/>
      </w:pPr>
      <w:r>
        <w:rPr>
          <w:rFonts w:ascii="Times New Roman" w:cs="David" w:hAnsi="Times New Roman"/>
          <w:sz w:val="24"/>
          <w:szCs w:val="24"/>
          <w:rtl/>
        </w:rPr>
        <w:t xml:space="preserve">תמה זו עוסקת באופן שבו ההורים שותפים בחיי בית הספר. בתמה שלושה חלקים: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עזרה לעומת החלטות</w:t>
      </w:r>
    </w:p>
    <w:p>
      <w:pPr>
        <w:bidi/>
        <w:spacing w:after="60" w:before="0" w:line="360" w:lineRule="auto"/>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והסבירה שהסיבה אינה התנגדות של בית הספר, אלא ש"ההורים לא מצפים לזה, ואף אחד לא הציע". מהא אמרה: "הבעיה היא שבית הספר רגיל לראות בהורים או עזרה או בעיה, ולא שותף שיודע משהו."</w:t>
      </w:r>
    </w:p>
    <w:p>
      <w:pPr>
        <w:bidi/>
        <w:spacing w:after="60" w:before="0" w:line="360" w:lineRule="auto"/>
        <w:jc w:val="both"/>
      </w:pPr>
      <w:r>
        <w:rPr>
          <w:rFonts w:ascii="Times New Roman" w:cs="David" w:hAnsi="Times New Roman"/>
          <w:sz w:val="24"/>
          <w:szCs w:val="24"/>
          <w:rtl/>
        </w:rPr>
        <w:t xml:space="preserve">פאטמה תיארה מנהל שרואה בהורים אורחים מכובדים, והביאה דוגמה ליוזמה של אמהות שלא התקדמה:</w:t>
      </w:r>
    </w:p>
    <w:p>
      <w:pPr>
        <w:bidi/>
        <w:spacing w:after="120" w:before="0" w:line="360" w:lineRule="auto"/>
        <w:ind w:left="567" w:right="567"/>
        <w:jc w:val="both"/>
      </w:pPr>
      <w:r>
        <w:rPr>
          <w:rFonts w:ascii="Times New Roman" w:cs="David" w:hAnsi="Times New Roman"/>
          <w:sz w:val="24"/>
          <w:szCs w:val="24"/>
          <w:rtl/>
        </w:rPr>
        <w:t xml:space="preserve">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 בערב הקריאה האחרון, אמהות הציעו לפתוח ספרייה שכונתית, ואני הבאתי את זה למנהל, והוא אמר "נראה". אז, בעזרה כן, בהחלטות עדיין לא.</w:t>
      </w:r>
    </w:p>
    <w:p>
      <w:pPr>
        <w:bidi/>
        <w:spacing w:after="60" w:before="0" w:line="360" w:lineRule="auto"/>
        <w:jc w:val="both"/>
      </w:pPr>
      <w:r>
        <w:rPr>
          <w:rFonts w:ascii="Times New Roman" w:cs="David" w:hAnsi="Times New Roman"/>
          <w:sz w:val="24"/>
          <w:szCs w:val="24"/>
          <w:rtl/>
        </w:rPr>
        <w:t xml:space="preserve">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ב. ההורה כנותן ידע</w:t>
      </w:r>
    </w:p>
    <w:p>
      <w:pPr>
        <w:bidi/>
        <w:spacing w:after="60" w:before="0" w:line="360" w:lineRule="auto"/>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w:t>
      </w:r>
    </w:p>
    <w:p>
      <w:pPr>
        <w:bidi/>
        <w:spacing w:after="60" w:before="0" w:line="360" w:lineRule="auto"/>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ולדבריה "ההורים שהכירו זה את זה בשוק התחילו לעזור זה לזה". פאטמה הסבירה את הצלחת "סבתא מספרת" בכך "שהילדים ראו את המשפחה שלהם בתוך בית הספר כמקור של ידע, לא כמקור של בעיות". רנא הקימה קבוצת כדורסל לבנות, ולדבריה "לאימונים יש "ספסל אמהות" קבוע, שהפך למקום שבו אני עושה את רוב העבודה שלי כמחנכת".</w:t>
      </w:r>
    </w:p>
    <w:p>
      <w:pPr>
        <w:bidi/>
        <w:spacing w:after="120" w:before="0" w:line="360" w:lineRule="auto"/>
        <w:jc w:val="left"/>
      </w:pPr>
      <w:r>
        <w:rPr>
          <w:rFonts w:ascii="Times New Roman" w:cs="David" w:hAnsi="Times New Roman"/>
          <w:b/>
          <w:bCs/>
          <w:sz w:val="24"/>
          <w:szCs w:val="24"/>
          <w:rtl/>
        </w:rPr>
        <w:t xml:space="preserve">ג. גופי הורים שפותרים בעיות</w:t>
      </w:r>
    </w:p>
    <w:p>
      <w:pPr>
        <w:bidi/>
        <w:spacing w:after="60" w:before="0" w:line="360" w:lineRule="auto"/>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w:t>
      </w:r>
    </w:p>
    <w:p>
      <w:pPr>
        <w:bidi/>
        <w:spacing w:after="60" w:before="0" w:line="360" w:lineRule="auto"/>
        <w:jc w:val="both"/>
      </w:pPr>
      <w:r>
        <w:rPr>
          <w:rFonts w:ascii="Times New Roman" w:cs="David" w:hAnsi="Times New Roman"/>
          <w:sz w:val="24"/>
          <w:szCs w:val="24"/>
          <w:rtl/>
        </w:rPr>
        <w:t xml:space="preserve">אמאני הקימה "מועצת הורים כיתתית",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נסרין הקימה "ועדת קהילה", וסוהא הקימה "מועצת קהילה" של נציגי המשפחות הגדולות בעיר, ואמרה: "הוועד אצלנו קיים כי צריך, מועצת הקהילה קיימת כי היא עובדת." קול אחר עלה אצל פאטמה, הוותיקה שבמרואיינות. לדבריה, "הורים אצלנו לא תמיד רוצים להחליט, הם רוצים שמישהו שהם סומכים עליו יחליט", אם כי היא ציינה שהדור הצעיר של ההורים מבקש להיות שותף "ולפעמים הוא נתקל בקיר".</w:t>
      </w:r>
    </w:p>
    <w:p>
      <w:pPr>
        <w:bidi/>
        <w:spacing w:after="60" w:before="0" w:line="360" w:lineRule="auto"/>
        <w:jc w:val="both"/>
      </w:pPr>
      <w:r>
        <w:rPr>
          <w:rFonts w:ascii="Times New Roman" w:cs="David" w:hAnsi="Times New Roman"/>
          <w:sz w:val="24"/>
          <w:szCs w:val="24"/>
          <w:rtl/>
        </w:rPr>
        <w:t xml:space="preserve">לסיכום: מתמה זו עולה כי ברמת בית הספר ההורים שותפים בעיקר בעזרה, ובהחלטות כמעט אינם שותפים. ביוזמות של המורות הוזמנו ההורים כנותני ידע, ורובם הגיעו, וגופי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4.5 "זה לא ערבוב, זה המבנה": כבוד, מגדר ומשפחה מורחבת</w:t>
      </w:r>
    </w:p>
    <w:p>
      <w:pPr>
        <w:bidi/>
        <w:spacing w:after="60" w:before="0" w:line="360" w:lineRule="auto"/>
        <w:jc w:val="both"/>
      </w:pPr>
      <w:r>
        <w:rPr>
          <w:rFonts w:ascii="Times New Roman" w:cs="David" w:hAnsi="Times New Roman"/>
          <w:sz w:val="24"/>
          <w:szCs w:val="24"/>
          <w:rtl/>
        </w:rPr>
        <w:t xml:space="preserve">תמה זו עוסקת במבנה הקהילה שבתוכו פועלות המורות. בתמה שלושה חלקים: הסבתא והמשפחה המורחבת, המגדר, והמחלוקות.</w:t>
      </w:r>
    </w:p>
    <w:p>
      <w:pPr>
        <w:bidi/>
        <w:spacing w:after="120" w:before="0" w:line="360" w:lineRule="auto"/>
        <w:jc w:val="left"/>
      </w:pPr>
      <w:r>
        <w:rPr>
          <w:rFonts w:ascii="Times New Roman" w:cs="David" w:hAnsi="Times New Roman"/>
          <w:b/>
          <w:bCs/>
          <w:sz w:val="24"/>
          <w:szCs w:val="24"/>
          <w:rtl/>
        </w:rPr>
        <w:t xml:space="preserve">א. הסבתא והמשפחה המורחבת</w:t>
      </w:r>
    </w:p>
    <w:p>
      <w:pPr>
        <w:bidi/>
        <w:spacing w:after="60" w:before="0" w:line="360" w:lineRule="auto"/>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האמהות הן הכתובת העיקרית, והסבתות הן לעיתים קרובות הסמכות האמיתית. סמר סיפרה ש"הסבתות מעורבות הרבה פעמים יותר מההורים, כי הן בבית", ופאטמה ביקשה מהמחקר: "תדברי גם עם הסבתות. בלוד הרבה ילדים גדלים אצל סבתא, ואף מחקר על הורים לא שואל אותן." סוהא, כשיש סכסוך הנוגע לכמה ילדים מאותה משפחה, הולכת "לסבתא של המשפחה". היא סיפרה על שיחה עם סבתא של תלמיד, שאמרה לה: "בית הספר קורא לנו רק כשיש בעיה. אתם לא באים אלינו כשיש חתונה." מאז היא משתתפת באירועי הקהילה, וכשמפקחת תמהה מדוע היא מערבת זקני משפחות בענייני בית הספר, הסבירה ש"בלוד זה לא ערבוב, זה המבנה".</w:t>
      </w:r>
    </w:p>
    <w:p>
      <w:pPr>
        <w:bidi/>
        <w:spacing w:after="120" w:before="0" w:line="360" w:lineRule="auto"/>
        <w:jc w:val="left"/>
      </w:pPr>
      <w:r>
        <w:rPr>
          <w:rFonts w:ascii="Times New Roman" w:cs="David" w:hAnsi="Times New Roman"/>
          <w:b/>
          <w:bCs/>
          <w:sz w:val="24"/>
          <w:szCs w:val="24"/>
          <w:rtl/>
        </w:rPr>
        <w:t xml:space="preserve">ב. מגדר</w:t>
      </w:r>
    </w:p>
    <w:p>
      <w:pPr>
        <w:bidi/>
        <w:spacing w:after="60" w:before="0" w:line="360" w:lineRule="auto"/>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w:t>
      </w:r>
    </w:p>
    <w:p>
      <w:pPr>
        <w:bidi/>
        <w:spacing w:after="60" w:before="0" w:line="360" w:lineRule="auto"/>
        <w:jc w:val="both"/>
      </w:pPr>
      <w:r>
        <w:rPr>
          <w:rFonts w:ascii="Times New Roman" w:cs="David" w:hAnsi="Times New Roman"/>
          <w:sz w:val="24"/>
          <w:szCs w:val="24"/>
          <w:rtl/>
        </w:rPr>
        <w:t xml:space="preserve">פאטמה אמרה שאחרי עשרים ושבע שנים "זה עדיין מעליב", אך למדה ש"לא כל דלת צריכה להיפתח דרכי". מאותו מבנה צמח גם יתרון. מהא סיפרה ש"האמהות אצלנו מדברות איתי על דברים שלא יגידו למורה גבר", וסוהא תיארה את עצמה כ"אישה שיכולה להיכנס לבתים ולחדרים שבהם מתקבלות ההחלטות האמיתיות".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w:t>
      </w:r>
    </w:p>
    <w:p>
      <w:pPr>
        <w:bidi/>
        <w:spacing w:after="120" w:before="0" w:line="360" w:lineRule="auto"/>
        <w:jc w:val="left"/>
      </w:pPr>
      <w:r>
        <w:rPr>
          <w:rFonts w:ascii="Times New Roman" w:cs="David" w:hAnsi="Times New Roman"/>
          <w:b/>
          <w:bCs/>
          <w:sz w:val="24"/>
          <w:szCs w:val="24"/>
          <w:rtl/>
        </w:rPr>
        <w:t xml:space="preserve">ג. מחלוקות ופחד</w:t>
      </w:r>
    </w:p>
    <w:p>
      <w:pPr>
        <w:bidi/>
        <w:spacing w:after="60" w:before="0" w:line="360" w:lineRule="auto"/>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ורנא הוסיפה ש"אמהות באות עם אחים כי הן לא מאמינות שמישהו יקשיב להן לבד". סמר למדה ש"הורה שצועק הוא בדרך כלל הורה שנבהל", ואמאני תיארה את ההאשמה "את לא מכאן" כ"נשק שההורים משתמשים בו כשהם מרגישים חלשים".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נסרין הוסיפה ש"פער תרבותי לא פותרים בשכנוע, פותרים בשאלה", ורנא אמרה: "למדתי שרוב הפערים התרבותיים הם פערים של פרט קטן, ואם שואלים, מוצאים את הפרט." פאטמה תיארה אב שביקש להעביר את בתו המצטיינת למסגרת שבה תלמד פחות. במקום להתווכח, הראתה לו את החיבורים של בתו, והסיקה: "אחרי השיחה הבנתי שלא נלחמים עם הורה, מראים לו את הילד שלו." סוהא תיארה מחלוקת קשה במיוחד, עם אב שהאשים אותה בבגידה אחרי דיווח לרווחה על אלימות בבית. היא ליוותה את המשפחה לרווחה בעצמה, ולמדה:</w:t>
      </w:r>
    </w:p>
    <w:p>
      <w:pPr>
        <w:bidi/>
        <w:spacing w:after="120" w:before="0" w:line="360" w:lineRule="auto"/>
        <w:ind w:left="567" w:right="567"/>
        <w:jc w:val="both"/>
      </w:pPr>
      <w:r>
        <w:rPr>
          <w:rFonts w:ascii="Times New Roman" w:cs="David" w:hAnsi="Times New Roman"/>
          <w:sz w:val="24"/>
          <w:szCs w:val="24"/>
          <w:rtl/>
        </w:rPr>
        <w:t xml:space="preserve">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60" w:before="0" w:line="360" w:lineRule="auto"/>
        <w:jc w:val="both"/>
      </w:pPr>
      <w:r>
        <w:rPr>
          <w:rFonts w:ascii="Times New Roman" w:cs="David" w:hAnsi="Times New Roman"/>
          <w:sz w:val="24"/>
          <w:szCs w:val="24"/>
          <w:rtl/>
        </w:rPr>
        <w:t xml:space="preserve">לסיכום: מתמה זו עולה כי המורות פועלות בתוך מבנה קהילתי של משפחה מורחבת וכבוד, שבו לסבתות מקום מרכזי. מבנה זה מגביל את המורות כנשים מול חלק מהאבות, אך גם פותח בפניהן דלתות אל האמהות ואל הבתים. את המחלוקות עם הורים הן מפרשות כביטוי של פחד, ומתמודדות איתן בהשהיה, בפגישה אישית, בשאלה במקום בשכנוע, ובהצגת הילד עצמו.</w:t>
      </w:r>
    </w:p>
    <w:p>
      <w:pPr>
        <w:pStyle w:val="Heading2"/>
        <w:bidi/>
        <w:spacing w:after="120" w:before="240" w:line="360" w:lineRule="auto"/>
        <w:jc w:val="left"/>
      </w:pPr>
      <w:r>
        <w:rPr>
          <w:rFonts w:ascii="Times New Roman" w:cs="David" w:hAnsi="Times New Roman"/>
          <w:b/>
          <w:bCs/>
          <w:sz w:val="24"/>
          <w:szCs w:val="24"/>
          <w:rtl/>
        </w:rPr>
        <w:t xml:space="preserve">4.6 "תומכת או לא תומכת": ההנהלה, המבנה וההכשרה</w:t>
      </w:r>
    </w:p>
    <w:p>
      <w:pPr>
        <w:bidi/>
        <w:spacing w:after="60" w:before="0" w:line="360" w:lineRule="auto"/>
        <w:jc w:val="both"/>
      </w:pPr>
      <w:r>
        <w:rPr>
          <w:rFonts w:ascii="Times New Roman" w:cs="David" w:hAnsi="Times New Roman"/>
          <w:sz w:val="24"/>
          <w:szCs w:val="24"/>
          <w:rtl/>
        </w:rPr>
        <w:t xml:space="preserve">תמה זו עוסקת בתנאים שבית הספר יוצר לעבודה עם ההורים. בתמה חמישה חלקים: מה נחשב תמיכה של ההנהלה, סגנונות הניהול, היעדר מבנה והכשרה, המחיר הרגשי של העבודה מול ההורים, וההצעות של המורות.</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60" w:before="0" w:line="360" w:lineRule="auto"/>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רנא ביקשה מהמנהל שלא ייקח ממנה את ההורה, "אלא מחזיר אותו אליי אחרי שהרגיע",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w:t>
      </w:r>
    </w:p>
    <w:p>
      <w:pPr>
        <w:bidi/>
        <w:spacing w:after="60" w:before="0" w:line="360" w:lineRule="auto"/>
        <w:jc w:val="both"/>
      </w:pPr>
      <w:r>
        <w:rPr>
          <w:rFonts w:ascii="Times New Roman" w:cs="David" w:hAnsi="Times New Roman"/>
          <w:sz w:val="24"/>
          <w:szCs w:val="24"/>
          <w:rtl/>
        </w:rPr>
        <w:t xml:space="preserve">גם סמר פירטה שלושה מרכיבים של תמיכה, ותיארה עד כמה כל אחד מהם מתקיים בבית הספר שלה:</w:t>
      </w:r>
    </w:p>
    <w:p>
      <w:pPr>
        <w:bidi/>
        <w:spacing w:after="120" w:before="0" w:line="360" w:lineRule="auto"/>
        <w:ind w:left="567" w:right="567"/>
        <w:jc w:val="both"/>
      </w:pPr>
      <w:r>
        <w:rPr>
          <w:rFonts w:ascii="Times New Roman" w:cs="David" w:hAnsi="Times New Roman"/>
          <w:sz w:val="24"/>
          <w:szCs w:val="24"/>
          <w:rtl/>
        </w:rPr>
        <w:t xml:space="preserve">"תומכת"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60" w:before="0" w:line="360" w:lineRule="auto"/>
        <w:jc w:val="both"/>
      </w:pPr>
      <w:r>
        <w:rPr>
          <w:rFonts w:ascii="Times New Roman" w:cs="David" w:hAnsi="Times New Roman"/>
          <w:sz w:val="24"/>
          <w:szCs w:val="24"/>
          <w:rtl/>
        </w:rPr>
        <w:t xml:space="preserve">בחמשת בתי הספר נמצאו סגנונות שונים. נסרין תיארה מנהלת שרואה בהורים שותפים ובונה את הקשר איתם באופן שיטתי:</w:t>
      </w:r>
    </w:p>
    <w:p>
      <w:pPr>
        <w:bidi/>
        <w:spacing w:after="120" w:before="0" w:line="360" w:lineRule="auto"/>
        <w:ind w:left="567" w:right="567"/>
        <w:jc w:val="both"/>
      </w:pPr>
      <w:r>
        <w:rPr>
          <w:rFonts w:ascii="Times New Roman" w:cs="David" w:hAnsi="Times New Roman"/>
          <w:sz w:val="24"/>
          <w:szCs w:val="24"/>
          <w:rtl/>
        </w:rPr>
        <w:t xml:space="preserve">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w:t>
      </w:r>
    </w:p>
    <w:p>
      <w:pPr>
        <w:bidi/>
        <w:spacing w:after="60" w:before="0" w:line="360" w:lineRule="auto"/>
        <w:jc w:val="both"/>
      </w:pPr>
      <w:r>
        <w:rPr>
          <w:rFonts w:ascii="Times New Roman" w:cs="David" w:hAnsi="Times New Roman"/>
          <w:sz w:val="24"/>
          <w:szCs w:val="24"/>
          <w:rtl/>
        </w:rPr>
        <w:t xml:space="preserve">לעומת זאת, פאטמה תיארה מנהל שמנהל את הקשר "בסגנון של מוכתר", ולדבריה "זה עובד למשברים ולא עובד לשותפות". אמאני אמרה ש"בחטיבה שלנו ההנהלה רואה בקשר עם ההורים בעיקר עניין של משמעת". לדבריה, ההבדל הוא בין שלבי החינוך: "ביסודי ההורה הוא שותף, בחטיבה הוא מוזמן כשיש בעיה, ואני חושבת שזה הפוך ממה שצריך." סוהא תיארה מנהל שאינו מלוד ולכן "נותן לי לנהל את הקשר עם הקהילה". שלוש מורות התלוננו שההורים פונים ישר למנהל. סמר אמרה שההורים "עוקפים" אותה, ומהא תיארה מצב שבו "המורה הופכת לפקידה".</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60" w:before="0" w:line="360" w:lineRule="auto"/>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אמרה ש"ההנהלה תומכת, והמערכת לא", ושתפקידה ממומן משעות בית הספר: "אם המנהלת תתחלף, התפקיד שלי יכול להיעלם."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w:t>
      </w:r>
    </w:p>
    <w:p>
      <w:pPr>
        <w:bidi/>
        <w:spacing w:after="60" w:before="0" w:line="360" w:lineRule="auto"/>
        <w:jc w:val="both"/>
      </w:pPr>
      <w:r>
        <w:rPr>
          <w:rFonts w:ascii="Times New Roman" w:cs="David" w:hAnsi="Times New Roman"/>
          <w:sz w:val="24"/>
          <w:szCs w:val="24"/>
          <w:rtl/>
        </w:rPr>
        <w:t xml:space="preserve">מהא סיפרה על השתלמות שהייתה "בעברית, עם דוגמאות מבית ספר בתל אביב". את הליווי מצאו המורות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w:t>
      </w:r>
    </w:p>
    <w:p>
      <w:pPr>
        <w:bidi/>
        <w:spacing w:after="120" w:before="0" w:line="360" w:lineRule="auto"/>
        <w:jc w:val="left"/>
      </w:pPr>
      <w:r>
        <w:rPr>
          <w:rFonts w:ascii="Times New Roman" w:cs="David" w:hAnsi="Times New Roman"/>
          <w:b/>
          <w:bCs/>
          <w:sz w:val="24"/>
          <w:szCs w:val="24"/>
          <w:rtl/>
        </w:rPr>
        <w:t xml:space="preserve">ד. המחיר הרגשי</w:t>
      </w:r>
    </w:p>
    <w:p>
      <w:pPr>
        <w:bidi/>
        <w:spacing w:after="60" w:before="0" w:line="360" w:lineRule="auto"/>
        <w:jc w:val="both"/>
      </w:pPr>
      <w:r>
        <w:rPr>
          <w:rFonts w:ascii="Times New Roman" w:cs="David" w:hAnsi="Times New Roman"/>
          <w:sz w:val="24"/>
          <w:szCs w:val="24"/>
          <w:rtl/>
        </w:rPr>
        <w:t xml:space="preserve">לצד הקשיים המבניים תיארו המורות מחיר רגשי. נסרין אמרה: "הכי קשה לי זה שאני לא יכולה להציל." ריהאם תיארה את הקושי "לראות הורים שאוהבים את הילד שלהם ולא יכולים לעזור לו, כי אין להם, לא כסף, לא זמן, לא שפה". אמאני סיפרה: "ואני חוזרת הביתה אחרי שיחה עם אמא שאיבדה את הבן שלה לרחוב, ואני מסתכלת על הבן שלי." סוהא אמרה: "ואחרי עשרים ושתיים שנים, אני עייפה, ואני אומרת את זה בכנות למחקר." מהא סיכמה את התפקיד כך:</w:t>
      </w:r>
    </w:p>
    <w:p>
      <w:pPr>
        <w:bidi/>
        <w:spacing w:after="120" w:before="0" w:line="360" w:lineRule="auto"/>
        <w:ind w:left="567" w:right="567"/>
        <w:jc w:val="both"/>
      </w:pPr>
      <w:r>
        <w:rPr>
          <w:rFonts w:ascii="Times New Roman" w:cs="David" w:hAnsi="Times New Roman"/>
          <w:sz w:val="24"/>
          <w:szCs w:val="24"/>
          <w:rtl/>
        </w:rPr>
        <w:t xml:space="preserve">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ה. הצעות המורות</w:t>
      </w:r>
    </w:p>
    <w:p>
      <w:pPr>
        <w:bidi/>
        <w:spacing w:after="60" w:before="0" w:line="360" w:lineRule="auto"/>
        <w:jc w:val="both"/>
      </w:pPr>
      <w:r>
        <w:rPr>
          <w:rFonts w:ascii="Times New Roman" w:cs="David" w:hAnsi="Times New Roman"/>
          <w:sz w:val="24"/>
          <w:szCs w:val="24"/>
          <w:rtl/>
        </w:rPr>
        <w:t xml:space="preserve">כשנשאלו מה ניתן לעשות כדי לחזק את השותפות, הציעו המורות צעדים בשלוש רמות. ברמת המורה הציעו כולן לפנות להורים לפני שיש בעיה ולהתחיל בחיובי. ברמת בית הספר הציעה נסרין "תפקיד של רכזת הורים וקהילה בכל בית ספר, עם שעות מתקן ולא מהנדבה של המנהלת", סמר ביקשה "שמורות צעירות יקבלו ליווי", ואמאני הציעה תוכניות מעבר בין שלבי החינוך "שבהן ההורים שותפים, כי שם הילדים נופלים". ברמת העירייה ביקשו כמעט כולן הודעות בערבית. מהא ביקשה "עובדת סוציאלית בבית הספר במשרה מלאה, כי היום היא יום בשבוע", רנא אמרה ש"מגרש מואר בשכונה היה עושה לקשר בין בית הספר, הילדים וההורים יותר מכל תוכנית", וסוהא ביקשה "שיתוף של ראשי המשפחות, ושל הנשים שמנהלות אותן בפועל, בהחלטות של העירייה על השכונות שלהם". רוב המורות הוסיפו שבלי ביטחון ברחוב, כל ההצעות האחרות לא יספיקו.</w:t>
      </w:r>
    </w:p>
    <w:p>
      <w:pPr>
        <w:bidi/>
        <w:spacing w:after="60" w:before="0" w:line="360" w:lineRule="auto"/>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 העבודה מול ההורים גובה מהמורות מחיר רגשי, והן מציעות צעדים ברמת המורה, בית הספר והעירייה.</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60" w:before="0" w:line="360" w:lineRule="auto"/>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תוך שילוב בין התמות ובין הספרות, ויוצגו המסקנות העולות מהם.</w:t>
      </w:r>
    </w:p>
    <w:p>
      <w:pPr>
        <w:bidi/>
        <w:spacing w:after="60" w:before="0" w:line="360" w:lineRule="auto"/>
        <w:jc w:val="both"/>
      </w:pPr>
      <w:r>
        <w:rPr>
          <w:rFonts w:ascii="Times New Roman" w:cs="David" w:hAnsi="Times New Roman"/>
          <w:sz w:val="24"/>
          <w:szCs w:val="24"/>
          <w:rtl/>
        </w:rPr>
        <w:t xml:space="preserve">החוט המקשר בין התמות הוא מקומו של בית הספר בקהילה. 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במחקר העירוני נמצא גם שחלק מהתושבים חווים תחושה של זרות ואיום בשכונה (וול-טיסר ובליט-כהן, 2023), וגם המורות בלוד תיארו פחד מהרחוב ומהשכנים, במיוחד אחרי מאי 2021. הפערים בתקצוב בין החינוך הערבי לעברי בעיר (אבגר ואחרים, 2021) ותהליכי הג'נטריפיקציה הלאומית בערים המעורבות (שמריהו-ישורון, 2021) עשויים להסביר מדוע המורות חשות שהן נושאות אחריות שחורגת מתפקידן.</w:t>
      </w:r>
    </w:p>
    <w:p>
      <w:pPr>
        <w:bidi/>
        <w:spacing w:after="60" w:before="0" w:line="360" w:lineRule="auto"/>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ושהתשובה של המורות להאשמה ב"זרות" לא הייתה להוכיח שייכות, אלא להראות שהן לצד הילד.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bidi/>
        <w:spacing w:after="60" w:before="0" w:line="360" w:lineRule="auto"/>
        <w:jc w:val="both"/>
      </w:pPr>
      <w:r>
        <w:rPr>
          <w:rFonts w:ascii="Times New Roman" w:cs="David" w:hAnsi="Times New Roman"/>
          <w:sz w:val="24"/>
          <w:szCs w:val="24"/>
          <w:rtl/>
        </w:rPr>
        <w:t xml:space="preserve">תפקיד הגשר מתבטא גם בדרכים שבהן המורות מתקשרות עם ההורים. הן מבחינות בין הוואטסאפ, שמעביר מידע,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60" w:before="0" w:line="360" w:lineRule="auto"/>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bidi/>
        <w:spacing w:after="60" w:before="0" w:line="360" w:lineRule="auto"/>
        <w:jc w:val="both"/>
      </w:pPr>
      <w:r>
        <w:rPr>
          <w:rFonts w:ascii="Times New Roman" w:cs="David" w:hAnsi="Times New Roman"/>
          <w:sz w:val="24"/>
          <w:szCs w:val="24"/>
          <w:rtl/>
        </w:rPr>
        <w:t xml:space="preserve">בהתייחס להמלצות, בספרות הומלץ על פיתוח מקצועי ממוקד לצוותים ועל פלטפורמות פשוטות ומאובטחות לתקשורת דו-כיוונית (Urbina et al., 2025), ועל קביעת כללים לשימוש בוואטסאפ ברמת בית הספר וברמת הקבוצה (טרגר-סודרי ואחרים, 2025). המורות במחקר הנוכחי קבעו כללים כאלה בעצמן, כמו "כל דבר שיש בו רגש, לא בווטסאפ", אך כל אחת לבדה. ממצא זה מחזק את הצורך במדיניות בית ספרית, שתגדיר מה עובר בכל ערוץ ותגן גם על המורות מפני זמינות מתמדת. היא צריכה לכלול גם ערוצים לא דיגיטליים, כמו שיחת טלפון או מחברת קשר, עבור משפחות שאינן קוראות או אינן בקבוצה.</w:t>
      </w:r>
    </w:p>
    <w:p>
      <w:pPr>
        <w:bidi/>
        <w:spacing w:after="60" w:before="0" w:line="360" w:lineRule="auto"/>
        <w:jc w:val="both"/>
      </w:pPr>
      <w:r>
        <w:rPr>
          <w:rFonts w:ascii="Times New Roman" w:cs="David" w:hAnsi="Times New Roman"/>
          <w:sz w:val="24"/>
          <w:szCs w:val="24"/>
          <w:rtl/>
        </w:rPr>
        <w:t xml:space="preserve">הבחירה בערוצים אישיים קשורה לאופן שבו המורות פונות להורים. הן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(אחיטוב והרצוג, 2022).</w:t>
      </w:r>
    </w:p>
    <w:p>
      <w:pPr>
        <w:bidi/>
        <w:spacing w:after="60" w:before="0" w:line="360" w:lineRule="auto"/>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(אבו עג'אג', 2016). בהתייחס לשינוי שחל בציפיות של המורות אחרי מפגשים אישיים עם הורים, בספרות נמצא שהיכולת לאמץ את נקודת המבט של ההורה אפשר ללמוד, למשל באמצעות סימולציות של שיחות קשות (מלץ ואחרים, 2026). המורות במחקר הנוכחי למדו זאת מהניסיון, בביקורי בית ובשיחות שבהן הורים סיפרו על מצוקתם. מכאן שהכשרה מכוונת יכולה לקצר את הדרך הזאת, במיוחד עבור מורות צעירות.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bidi/>
        <w:spacing w:after="60" w:before="0" w:line="360" w:lineRule="auto"/>
        <w:jc w:val="both"/>
      </w:pPr>
      <w:r>
        <w:rPr>
          <w:rFonts w:ascii="Times New Roman" w:cs="David" w:hAnsi="Times New Roman"/>
          <w:sz w:val="24"/>
          <w:szCs w:val="24"/>
          <w:rtl/>
        </w:rPr>
        <w:t xml:space="preserve">ההזמנה של ההורים כנותנים מובילה לשאלת השותפות עצמה. ברמת בית הספר ההורים שותפים בעיקר בעזרה, אך ביוזמות של המורות הם הוזמנו כנותני ידע ורובם הגיעו.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 גם "שוק הקהילה", שאחריו החלו ההורים לעזור זה לזה, מתאים לגישת פיתוח הקהילה, שבה הקהילה עצמה שותפה לתהליך ולא רק מקבלת שירות (גולדרט ועמרם-אשרוב, 2023). בספרות נמצא שקהילתיות גבוהה מנבאת מעורבות הורים רבה יותר (Fisher &amp; Refael Fanyo, 2022), ולכן יוזמות שמחברות הורים זה לזה עשויות לחזק את המעורבות בבית הספר, ולא רק את הקשר עם המורה.</w:t>
      </w:r>
    </w:p>
    <w:p>
      <w:pPr>
        <w:bidi/>
        <w:spacing w:after="60" w:before="0" w:line="360" w:lineRule="auto"/>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שבו השותפות נבנית מהחלטות קטנות לגדולות.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bidi/>
        <w:spacing w:after="60" w:before="0" w:line="360" w:lineRule="auto"/>
        <w:jc w:val="both"/>
      </w:pPr>
      <w:r>
        <w:rPr>
          <w:rFonts w:ascii="Times New Roman" w:cs="David" w:hAnsi="Times New Roman"/>
          <w:sz w:val="24"/>
          <w:szCs w:val="24"/>
          <w:rtl/>
        </w:rPr>
        <w:t xml:space="preserve">השותפות הזאת אינה מתקיימת בחלל ריק, אלא בתוך מבנה קהילתי של משפחה מורחבת וכבוד. המורות לא ניסו לשנות את המבנה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 גם הפירוש שנתנו המורות לאיומים של הורים, כביטוי של פחד ולא של תוקפנות, עשוי להתקשר לממצא שהורים ערבים נוטים יותר להימנע מבקשת עזרה (Grinshtain &amp; Harpaz, 2023): הורה שאינו מאמין שיקשיבו לו מגיע מלווה, ולא לבד. הדרך שבה התמודדו המורות עם מחלוקות, השהיה, שאלה במקום שכנוע והצגת הילד עצמו, דומה לאימוץ נקודת המבט של ההורה שתואר בספרות (מלץ ואחרים, 2026).</w:t>
      </w:r>
    </w:p>
    <w:p>
      <w:pPr>
        <w:bidi/>
        <w:spacing w:after="60" w:before="0" w:line="360" w:lineRule="auto"/>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bidi/>
        <w:spacing w:after="60" w:before="0" w:line="360" w:lineRule="auto"/>
        <w:jc w:val="both"/>
      </w:pPr>
      <w:r>
        <w:rPr>
          <w:rFonts w:ascii="Times New Roman" w:cs="David" w:hAnsi="Times New Roman"/>
          <w:sz w:val="24"/>
          <w:szCs w:val="24"/>
          <w:rtl/>
        </w:rPr>
        <w:t xml:space="preserve">כל מה שתואר עד כה, הגשר, הערוצים האישיים, ההזמנה והעבודה עם מבנה הקהילה, נשען על יוזמות של מורות. ההנהלה משפיעה על הקשר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60" w:before="0" w:line="360" w:lineRule="auto"/>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המחיר הרגשי שתיארו המורות, עייפות, תחושת חוסר אונים ועבודה של "מורה, יועצת, עובדת סוציאלית ומגשרת", מתיישב עם תאוריית הלחץ, שלפיה המורה תופס אירוע כמלחיץ לפי המשאבים העומדים לרשותו, ועם הממצא שמנהיגות אותנטית של המנהל היא היעילה ביותר בהפחתת שחיקה (צמח ובארט, 2024). גם המנהלים שרואיינו בתקופת הקורונה הדגישו את הצורך במרחב רגשי תומך למורים (ברוכי ואזולאי, 2023).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bidi/>
        <w:spacing w:after="60" w:before="0" w:line="360" w:lineRule="auto"/>
        <w:jc w:val="both"/>
      </w:pPr>
      <w:r>
        <w:rPr>
          <w:rFonts w:ascii="Times New Roman" w:cs="David" w:hAnsi="Times New Roman"/>
          <w:sz w:val="24"/>
          <w:szCs w:val="24"/>
          <w:rtl/>
        </w:rPr>
        <w:t xml:space="preserve">מן הדיון עולה כי התמות אינן נפרדות זו מזו. הערוצים הבלתי פורמליים פועלים בתוך מבנה המשפחה, ההזמנה של ההורים כנותנים מתאפשרת בזכות ההיכרות של המורה עם הקהילה, והמחיר הרגשי של המורות נובע מכך שכל אלה נשענים עליהן ולא על מבנה בית ספרי. 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60" w:before="0" w:line="360" w:lineRule="auto"/>
        <w:jc w:val="both"/>
      </w:pPr>
      <w:r>
        <w:rPr>
          <w:rFonts w:ascii="Times New Roman" w:cs="David" w:hAnsi="Times New Roman"/>
          <w:sz w:val="24"/>
          <w:szCs w:val="24"/>
          <w:rtl/>
        </w:rPr>
        <w:t xml:space="preserve">יש לקרוא את הממצאים גם בעין ביקורתית. ראשית, התמונה מבוססת על דברי מורות שרבות מהן רכזות ויוזמות, ולכן ייתכן שהיא מציגה את הצד המוצלח של הקשר עם ההורים יותר מאשר את השגרה של מורה ממוצעת. שנית, ההישענות על יוזמות אישיות אינה רק עדות להצלחה, אלא גם לבעיה: היא יוצרת פערים בין כיתות ובין בתי ספר, ותלמיד שהמחנכת שלו אינה יוזמת נשאר בלי הגשר הזה. שלישית, העבודה בתוך מבנה הקהילה מאפשרת להגיע להורים, אך עלולה גם לשמר את הדרת הנשים מעמדות השפעה, כפי שתיארו המורות עצמן. לכן ההמלצה אינה לאמץ את המבנה כמות שהוא, אלא לעבוד דרכו תוך הרחבת המקום של האמהות ושל המורות בתוכו.</w:t>
      </w:r>
    </w:p>
    <w:p>
      <w:pPr>
        <w:bidi/>
        <w:spacing w:after="60" w:before="0" w:line="360" w:lineRule="auto"/>
        <w:jc w:val="both"/>
      </w:pPr>
      <w:r>
        <w:rPr>
          <w:rFonts w:ascii="Times New Roman" w:cs="David" w:hAnsi="Times New Roman"/>
          <w:sz w:val="24"/>
          <w:szCs w:val="24"/>
          <w:rtl/>
        </w:rPr>
        <w:t xml:space="preserve">לאור כל זאת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סיכום המחקר ומסקנותיו</w:t>
      </w:r>
    </w:p>
    <w:p>
      <w:pPr>
        <w:bidi/>
        <w:spacing w:after="60" w:before="0" w:line="360" w:lineRule="auto"/>
        <w:jc w:val="both"/>
      </w:pPr>
      <w:r>
        <w:rPr>
          <w:rFonts w:ascii="Times New Roman" w:cs="David" w:hAnsi="Times New Roman"/>
          <w:sz w:val="24"/>
          <w:szCs w:val="24"/>
          <w:rtl/>
        </w:rPr>
        <w:t xml:space="preserve">עבודה זו ביקשה לבחון כיצד עובדות מורות מול הורים בבתי ספר במגזר הערבי בלוד, באילו ערוצים הן משתמשות, ומה מאפשר שותפות או מקשה עליה. מן הראיונות עולה כי המורות פועלות כגשר בין משפחות שחיות במצוקה ובפחד ובין מערכת שמדברת עברית ומודדת מעורבות באסיפות. הן מעבירות מידע בערוצים דיגיטליים ובונות יחסים פנים אל פנים, פונות להורים קודם כול בחיובי ומזמינות אותם כנותני ידע, ופועלות בתוך מבנה המשפחה המורחבת והכבוד ולא נגדו. המסקנה המרכזית היא שהמנהיגות השיתופית בבתי ספר אלה מתקיימת "מלמטה", ביוזמת מורות, ושהיא תלויה באנשים יותר מאשר במבנה. לכן היא אפשרית, אך שבירה.</w:t>
      </w:r>
    </w:p>
    <w:p>
      <w:pPr>
        <w:bidi/>
        <w:spacing w:after="60" w:before="0" w:line="360" w:lineRule="auto"/>
        <w:jc w:val="both"/>
      </w:pPr>
      <w:r>
        <w:rPr>
          <w:rFonts w:ascii="Times New Roman" w:cs="David" w:hAnsi="Times New Roman"/>
          <w:sz w:val="24"/>
          <w:szCs w:val="24"/>
          <w:rtl/>
        </w:rPr>
        <w:t xml:space="preserve">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 ובהצגת הערוצים הבלתי פורמליים ומבנה הקהילה כחלק מרכזי מן השותפות.</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60" w:before="0" w:line="360" w:lineRule="auto"/>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בשל היקף העבודה לא נבחנו נקודות המבט של ההורים עצמם, ובכללם הסבתות והאבות, שהמורות תיארו כחלק מרכזי מן הקשר.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כלומר נטייה להציג את העבודה מול ההורים באור חיובי, והעובדה שרבות מהמשתתפות ממלאות תפקידי ריכוז, ולכן ייתכן שהן מעורבות בקשר עם ההורים יותר ממורה ממוצעת.</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60" w:before="0" w:line="360" w:lineRule="auto"/>
        <w:jc w:val="both"/>
      </w:pPr>
      <w:r>
        <w:rPr>
          <w:rFonts w:ascii="Times New Roman" w:cs="David" w:hAnsi="Times New Roman"/>
          <w:sz w:val="24"/>
          <w:szCs w:val="24"/>
          <w:rtl/>
        </w:rPr>
        <w:t xml:space="preserve">ההמלצות נשענות על הממצאים ועל ההצעות של המורות עצמן, והן מוצגות בשלוש רמות.</w:t>
      </w:r>
    </w:p>
    <w:p>
      <w:pPr>
        <w:bidi/>
        <w:spacing w:after="60" w:before="0" w:line="360" w:lineRule="auto"/>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ולקבוע כלל שלפיו נושאים טעונים נדונים בפגישה ולא בהודעה. מומלץ לבקש מההורים דברים שהם יכולים לתת, ולהזמין אותם לכיתה כנותני ידע, כמו בפרויקטים "שבוע האבות" ו"סבתא מספרת". בחטיבת הביניים מומלץ לקיים פגישות משולשות של המורה, ההורה והתלמיד.</w:t>
      </w:r>
    </w:p>
    <w:p>
      <w:pPr>
        <w:bidi/>
        <w:spacing w:after="60" w:before="0" w:line="360" w:lineRule="auto"/>
        <w:jc w:val="both"/>
      </w:pPr>
      <w:r>
        <w:rPr>
          <w:rFonts w:ascii="Times New Roman" w:cs="David" w:hAnsi="Times New Roman"/>
          <w:sz w:val="24"/>
          <w:szCs w:val="24"/>
          <w:rtl/>
        </w:rPr>
        <w:t xml:space="preserve">ברמת בית הספר מומלץ להקצות בכל שבוע שעה במערכת השעות של כל מחנכת לקשר עם הורים, ולהקים תפקיד של רכזת הורים וקהילה עם שעות קבועות. מומלץ להקים בכל שכבה צוות הורים שהבעיות מובאות אליו לפני שמתקבלת החלטה, ולשתף בו גם נציגים של המשפחות, כמו מועצת הקהילה שתוארה במחקר. מומלץ לנסח מדיניות לשימוש בוואטסאפ, שתגדיר מה עובר בכל ערוץ ותגן על המורות מפני זמינות מתמדת.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w:t>
      </w:r>
    </w:p>
    <w:p>
      <w:pPr>
        <w:bidi/>
        <w:spacing w:after="60" w:before="0" w:line="360" w:lineRule="auto"/>
        <w:jc w:val="both"/>
      </w:pPr>
      <w:r>
        <w:rPr>
          <w:rFonts w:ascii="Times New Roman" w:cs="David" w:hAnsi="Times New Roman"/>
          <w:sz w:val="24"/>
          <w:szCs w:val="24"/>
          <w:rtl/>
        </w:rPr>
        <w:t xml:space="preserve">ברמת העירייה מומלץ שכל הודעה להורים תישלח גם בערבית, ושיוקם בכל שכונה ערבית מרכז הורים עם עובדת סוציאלית ועם קורסים בקריאה, בעברית ובמיומנויות דיגיטליות. מומלץ להגדיל את היקף המשרה של העובדת הסוציאלית בבתי הספר, ולהשקיע בתשתיות שמאפשרות מפגש בטוח, כמו מגרשים מוארים. מומלץ גם לשתף את נציגי המשפחות, ובהם הנשים, בהחלטות על השכונות שלהם.</w:t>
      </w:r>
    </w:p>
    <w:p>
      <w:pPr>
        <w:pStyle w:val="Heading2"/>
        <w:bidi/>
        <w:spacing w:after="120" w:before="240" w:line="360" w:lineRule="auto"/>
        <w:jc w:val="left"/>
      </w:pPr>
      <w:r>
        <w:rPr>
          <w:rFonts w:ascii="Times New Roman" w:cs="David" w:hAnsi="Times New Roman"/>
          <w:b/>
          <w:bCs/>
          <w:sz w:val="24"/>
          <w:szCs w:val="24"/>
          <w:rtl/>
        </w:rPr>
        <w:t xml:space="preserve">6.4 דברי סיום</w:t>
      </w:r>
    </w:p>
    <w:p>
      <w:pPr>
        <w:bidi/>
        <w:spacing w:after="60" w:before="0" w:line="360" w:lineRule="auto"/>
        <w:jc w:val="both"/>
      </w:pPr>
      <w:r>
        <w:rPr>
          <w:rFonts w:ascii="Times New Roman" w:cs="David" w:hAnsi="Times New Roman"/>
          <w:sz w:val="24"/>
          <w:szCs w:val="24"/>
          <w:rtl/>
        </w:rPr>
        <w:t xml:space="preserve">המבוא לעבודה הציג את המורה בבית ספר ערבי בלוד כמי שעובדת מול משפחות שחיות בפחד, מול מערכת שמדברת עברית ומול מבנה קהילתי שיש לו כללים משלו. הממצאים מראים שהמורות אינן רק מתמודדות עם שלושת אלה, אלא מחברות ביניהם: הן מתרגמות, מזמינות, מקשיבות ופונות לסבתא. השותפות שהן בונות אפשרית, והיא אינה תלויה בכסף או בהשכלה של ההורים. היא תלויה בשאלה אם בית הספר מזמין את ההורים או מזמן אותם, ואם מישהו מבנה את התפקיד הזה כך שהמורות לא יישאו אותו לבדן.</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החוקרות.</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אמילי</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אמילי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אמילי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bafb20fefa216092256763f755520832008f8e8.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2026-10-18T22:59:50.434Z</dcterms:created>
  <dcterms:modified xsi:type="dcterms:W3CDTF">2026-10-18T22:59:50.437Z</dcterms:modified>
</cp:coreProperties>
</file>

<file path=docProps/custom.xml><?xml version="1.0" encoding="utf-8"?>
<Properties xmlns="http://schemas.openxmlformats.org/officeDocument/2006/custom-properties" xmlns:vt="http://schemas.openxmlformats.org/officeDocument/2006/docPropsVTypes"/>
</file>