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30"/>
          <w:szCs w:val="30"/>
          <w:rtl/>
        </w:rPr>
        <w:t xml:space="preserve">موجه تقييم</w:t>
      </w:r>
    </w:p>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- 2026-2025</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(يرفق بالبحث بانفراد)</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900"/>
        <w:gridCol w:w="2600"/>
      </w:tblGrid>
      <w:tr>
        <w:tc>
          <w:tcPr>
            <w:tcW w:type="dxa" w:w="1900"/>
          </w:tcPr>
          <w:p>
            <w:pPr>
              <w:bidi/>
              <w:spacing w:after="80" w:line="300"/>
              <w:jc w:val="center"/>
            </w:pPr>
            <w:r>
              <w:rPr>
                <w:rFonts w:ascii="Simplified Arabic" w:cs="Simplified Arabic" w:eastAsia="Simplified Arabic" w:hAnsi="Simplified Arabic"/>
                <w:b/>
                <w:bCs/>
                <w:sz w:val="24"/>
                <w:szCs w:val="24"/>
                <w:rtl/>
              </w:rPr>
              <w:t xml:space="preserve">المعيار</w:t>
            </w:r>
          </w:p>
        </w:tc>
        <w:tc>
          <w:tcPr>
            <w:tcW w:type="dxa" w:w="3600"/>
          </w:tcPr>
          <w:p>
            <w:pPr>
              <w:bidi/>
              <w:spacing w:after="80" w:line="300"/>
              <w:jc w:val="center"/>
            </w:pPr>
            <w:r>
              <w:rPr>
                <w:rFonts w:ascii="Simplified Arabic" w:cs="Simplified Arabic" w:eastAsia="Simplified Arabic" w:hAnsi="Simplified Arabic"/>
                <w:b/>
                <w:bCs/>
                <w:sz w:val="24"/>
                <w:szCs w:val="24"/>
                <w:rtl/>
              </w:rPr>
              <w:t xml:space="preserve">وصف مضامين المعيار</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2600"/>
          </w:tcPr>
          <w:p>
            <w:pPr>
              <w:bidi/>
              <w:spacing w:after="80" w:line="300"/>
              <w:jc w:val="center"/>
            </w:pPr>
            <w:r>
              <w:rPr>
                <w:rFonts w:ascii="Simplified Arabic" w:cs="Simplified Arabic" w:eastAsia="Simplified Arabic" w:hAnsi="Simplified Arabic"/>
                <w:b/>
                <w:bCs/>
                <w:sz w:val="24"/>
                <w:szCs w:val="24"/>
                <w:rtl/>
              </w:rPr>
              <w:t xml:space="preserve">توضيح الطالب</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ترتيب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ترتيب صفحة الغلاف (2): معلومات كاملة (1)؛ تنسيق الصفحة (1).</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وفق النموذج المعتمد: العنوان، المساق، اسم الطالب ورقم الهوية، اسم المحاضر، السنة الدراسية وتاريخ التسليم.</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ترتيب خطة البحث (4): التقسيم الموضوعي: فصول، مباحث، مطالب (2)؛ تدرج العناوين لعناوين رئيسية وثانوية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خمسة فصول مقسمة لمباحث فمطالب ففروع، بتدرج منطقي من التعريفات إلى الفتاوى.</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ترتيب فهارس البحث (6): فهرس المصادر والمراجع ألفبائي (2)؛ فهرس الآيات (1)؛ فهرس الأحاديث (1)؛ فهرس محتويات البحث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الفهارس الخمسة كاملة، فهرس المصادر مصنف ومرتب ألفبائيًا، وفهرس المحتويات أوتوماتيكي بأرقام الصفحات.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الترتيب والتنسيق العام (6): الترقيم التسلسلي للتوثيق في الحواشي (1)؛ توثيق أوتوماتيكي (1)؛ ترقيم صفحات البحث (1)؛ التناسق في الخط (1)؛ خلو البحث من الأخطاء المطبعية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بحواشٍ أوتوماتيكية متسلسلة (83 حاشية)، ترقيم صفحات آلي، خط موحد (Simplified Arabic)، وروجع البحث لغويًا وإملائيًا.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خطة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المقدمة والخلفية النظرية (6): أهمية الموضوع (1)؛ أسباب اختيار الموضوع (1)؛ أهداف البحث وأسئلته (2)؛ الخلفية النظرية شاملة مرتبة متدرجة من العام إلى الخاص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تتدرج من مقاصد الشريعة إلى النازلة المبحوثة، وأقسام الأهمية والأسباب والأهداف والإشكالية والأسئلة كاملة.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الدراسات السابقة (6): عدد الدراسات الممحورة عن الموضوع (2)؛ التسلسل الزمني (2)؛ التعريف العام بالدراسات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25 دراسة (15 عربية + 10 أجنبية) كلها في صلب الموضوع، مرتبة من الجديد للقديم، مع تعريف بكل دراسة وفائدتها للبحث.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التوثيق العلمي الأكاديمي المنهجي</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توثيق المراجع والمصادر في الحواشي: توثيق صحيح تام غير منقوص المعطيات؛ التناسب والتناسق بين الاقتباس ومرجعه الموثق في الحاشية؛ عزو الآيات للقرآن الكريم (2)؛ تخريج الأحاديث تخريجًا صحيحًا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كل اقتباس ورأي معزو لمصدره في الحاشية بالمعطيات الكاملة؛ الآيات معزوة بالسورة ورقم الآية في المتن؛ الأحاديث مخرجة من مصادرها (البخاري، مسلم، أبو داود، الموطأ) بأرقامها.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قضية البحث وموضوع الدراسة</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تعريفات ومصطلحات البحث (5): التعريفات والمصطلحات الأساسية والمركزية لمسألة البحث (3)؛ التعريفات والمصطلحات ذات العلاقة بالمسألة المبحوثة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الفصل الأول: سبعة مطالب للتعريفات الأساسية (لغةً واصطلاحًا وطبًّا) وثمانية مطالب للتعريفات ذات الصلة.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التأصيل الفقهي للمسألة المبحوثة (11): التصور الفقهي للمسألة وارتباطها بمقاصد التشريع والواقع الحياتي - الاجتهاد التنزيلي (4)؛ تحديد وبيان محل الاتفاق (1)؛ تحديد وبيان محل النزاع والاختلاف بالمنهجية العلمية الفقهية الصحيحة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11</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الأول من الفصل الرابع: تصوير المسألة طبًّا وفقهًا وربطها بالمقاصد والواقع؛ والمبحث الثاني: أربع نقاط اتفاق، تحرير دقيق لمحل النزاع، أسباب الاختلاف، والتكييف الفقهي.</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أقوال المذاهب، أدلتها، ومناقشتها (20): بيان أقوال الفقهاء وأئمة المذاهب (3)؛ الأدلة المعتمدة لكل قول (3)؛ وجه الاستدلال (3)؛ الرد والمناقشة للأدلة والأقوال (3)؛ الفتاوى المؤيدة والمعارضة (3)؛ الرأي الراجح (2)؛ المبررات الفقهية والمنهجية للترجيح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الثالث من الفصل الرابع: قولا الفريقين بأدلتهما ووجوه استدلالهما ومناقشتها والرد عليها؛ والفصل الخامس: ست فتاوى (3 مؤيدة + 3 معارضة) مع الرد والتعقيب؛ والقول الراجح بأربعة مبررات.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ظهور ووضوح شخصية الطالب الباحث (15): إبداء الرأي والتعقيب في التعريفات (2)؛ في التأصيل الفقهي (3)؛ في أقوال المذاهب وأدلتها (7)؛ في الفتاوى المؤيدة والمعارضة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فقرات "تعقيب" شخصية في نهاية كل فصل، وتعقيب مستقل على كل فتوى من الفتاوى الست، ومناقشة وترجيح بصياغة الباحث.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متفرقات</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تسليم البحث (على المودل: ملف وورد + PDF، وبنسخة مطبوعة) والملف محفوظ باسم الطالب بالإنجليزية ورقم هويته.</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وبنسخة مطبوعة بالأسود، والملفات باسم: Abd Almahdi Dahla 212684527.</w:t>
            </w:r>
          </w:p>
        </w:tc>
      </w:tr>
    </w:tbl>
    <w:p/>
    <w:p>
      <w:pPr>
        <w:bidi/>
        <w:spacing w:after="80" w:line="300"/>
        <w:jc w:val="right"/>
      </w:pPr>
      <w:r>
        <w:rPr>
          <w:rFonts w:ascii="Simplified Arabic" w:cs="Simplified Arabic" w:eastAsia="Simplified Arabic" w:hAnsi="Simplified Arabic"/>
          <w:b/>
          <w:bCs/>
          <w:sz w:val="24"/>
          <w:szCs w:val="24"/>
          <w:rtl/>
        </w:rPr>
        <w:t xml:space="preserve">المجموع (يعبأ من قبل المحاضر): ______</w:t>
      </w:r>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2026-08-14T19:06:37.239Z</dcterms:created>
  <dcterms:modified xsi:type="dcterms:W3CDTF">2026-08-14T19:06:37.239Z</dcterms:modified>
</cp:coreProperties>
</file>

<file path=docProps/custom.xml><?xml version="1.0" encoding="utf-8"?>
<Properties xmlns="http://schemas.openxmlformats.org/officeDocument/2006/custom-properties" xmlns:vt="http://schemas.openxmlformats.org/officeDocument/2006/docPropsVTypes"/>
</file>