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before="1200" w:line="360"/>
        <w:jc w:val="center"/>
      </w:pPr>
      <w:r>
        <w:rPr>
          <w:rFonts w:ascii="Times New Roman" w:cs="David" w:eastAsia="David" w:hAnsi="Times New Roman"/>
          <w:b/>
          <w:bCs/>
          <w:i w:val="false"/>
          <w:iCs w:val="false"/>
          <w:sz w:val="26"/>
          <w:szCs w:val="26"/>
          <w:rtl/>
        </w:rPr>
        <w:t xml:space="preserve">[שם המוסד האקדמי]</w:t>
      </w:r>
    </w:p>
    <w:p>
      <w:pPr>
        <w:bidi/>
        <w:spacing w:line="360"/>
        <w:jc w:val="center"/>
      </w:pPr>
      <w:r>
        <w:rPr>
          <w:rFonts w:ascii="Times New Roman" w:cs="David" w:eastAsia="David" w:hAnsi="Times New Roman"/>
          <w:b w:val="false"/>
          <w:bCs w:val="false"/>
          <w:i w:val="false"/>
          <w:iCs w:val="false"/>
          <w:sz w:val="24"/>
          <w:szCs w:val="24"/>
          <w:rtl/>
        </w:rPr>
        <w:t xml:space="preserve">[שם התוכנית / החוג]</w:t>
      </w:r>
    </w:p>
    <w:p>
      <w:pPr>
        <w:bidi/>
        <w:spacing w:before="240" w:line="360"/>
        <w:jc w:val="center"/>
      </w:pPr>
      <w:r>
        <w:rPr>
          <w:rFonts w:ascii="Times New Roman" w:cs="David" w:eastAsia="David" w:hAnsi="Times New Roman"/>
          <w:b w:val="false"/>
          <w:bCs w:val="false"/>
          <w:i w:val="false"/>
          <w:iCs w:val="false"/>
          <w:sz w:val="24"/>
          <w:szCs w:val="24"/>
          <w:rtl/>
        </w:rPr>
        <w:t xml:space="preserve">קורס: זואולוגיה [מספר הקורס]</w:t>
      </w:r>
    </w:p>
    <w:p>
      <w:pPr>
        <w:bidi/>
        <w:spacing w:line="360"/>
        <w:jc w:val="center"/>
      </w:pPr>
      <w:r>
        <w:rPr>
          <w:rFonts w:ascii="Times New Roman" w:cs="David" w:eastAsia="David" w:hAnsi="Times New Roman"/>
          <w:b w:val="false"/>
          <w:bCs w:val="false"/>
          <w:i w:val="false"/>
          <w:iCs w:val="false"/>
          <w:sz w:val="24"/>
          <w:szCs w:val="24"/>
          <w:rtl/>
        </w:rPr>
        <w:t xml:space="preserve">מרצה: ד"ר אלון לוטן</w:t>
      </w:r>
    </w:p>
    <w:p>
      <w:pPr>
        <w:bidi/>
        <w:spacing w:before="1400" w:line="360"/>
        <w:jc w:val="center"/>
      </w:pPr>
      <w:r>
        <w:rPr>
          <w:rFonts w:ascii="Times New Roman" w:cs="David" w:eastAsia="David" w:hAnsi="Times New Roman"/>
          <w:b/>
          <w:bCs/>
          <w:i w:val="false"/>
          <w:iCs w:val="false"/>
          <w:sz w:val="32"/>
          <w:szCs w:val="32"/>
          <w:rtl/>
        </w:rPr>
        <w:t xml:space="preserve">בין החצר לקיר:</w:t>
      </w:r>
    </w:p>
    <w:p>
      <w:pPr>
        <w:bidi/>
        <w:spacing w:line="360"/>
        <w:jc w:val="center"/>
      </w:pPr>
      <w:r>
        <w:rPr>
          <w:rFonts w:ascii="Times New Roman" w:cs="David" w:eastAsia="David" w:hAnsi="Times New Roman"/>
          <w:b/>
          <w:bCs/>
          <w:i w:val="false"/>
          <w:iCs w:val="false"/>
          <w:sz w:val="28"/>
          <w:szCs w:val="28"/>
          <w:rtl/>
        </w:rPr>
        <w:t xml:space="preserve">השוואה בין הצרעה המזרחית (Vespa orientalis)</w:t>
      </w:r>
    </w:p>
    <w:p>
      <w:pPr>
        <w:bidi/>
        <w:spacing w:line="360"/>
        <w:jc w:val="center"/>
      </w:pPr>
      <w:r>
        <w:rPr>
          <w:rFonts w:ascii="Times New Roman" w:cs="David" w:eastAsia="David" w:hAnsi="Times New Roman"/>
          <w:b/>
          <w:bCs/>
          <w:i w:val="false"/>
          <w:iCs w:val="false"/>
          <w:sz w:val="28"/>
          <w:szCs w:val="28"/>
          <w:rtl/>
        </w:rPr>
        <w:t xml:space="preserve">לשממית המצויה (Hemidactylus turcicus)</w:t>
      </w:r>
    </w:p>
    <w:p>
      <w:pPr>
        <w:bidi/>
        <w:spacing w:before="160" w:line="360"/>
        <w:jc w:val="center"/>
      </w:pPr>
      <w:r>
        <w:rPr>
          <w:rFonts w:ascii="Times New Roman" w:cs="David" w:eastAsia="David" w:hAnsi="Times New Roman"/>
          <w:b w:val="false"/>
          <w:bCs w:val="false"/>
          <w:i w:val="false"/>
          <w:iCs w:val="false"/>
          <w:sz w:val="24"/>
          <w:szCs w:val="24"/>
          <w:rtl/>
        </w:rPr>
        <w:t xml:space="preserve">עבודה מסכמת</w:t>
      </w:r>
    </w:p>
    <w:p>
      <w:pPr>
        <w:bidi/>
        <w:spacing w:before="1600" w:line="360"/>
        <w:jc w:val="center"/>
      </w:pPr>
      <w:r>
        <w:rPr>
          <w:rFonts w:ascii="Times New Roman" w:cs="David" w:eastAsia="David" w:hAnsi="Times New Roman"/>
          <w:b w:val="false"/>
          <w:bCs w:val="false"/>
          <w:i w:val="false"/>
          <w:iCs w:val="false"/>
          <w:sz w:val="24"/>
          <w:szCs w:val="24"/>
          <w:rtl/>
        </w:rPr>
        <w:t xml:space="preserve">מגיש/ה: [שם מלא]</w:t>
      </w:r>
    </w:p>
    <w:p>
      <w:pPr>
        <w:bidi/>
        <w:spacing w:line="360"/>
        <w:jc w:val="center"/>
      </w:pPr>
      <w:r>
        <w:rPr>
          <w:rFonts w:ascii="Times New Roman" w:cs="David" w:eastAsia="David" w:hAnsi="Times New Roman"/>
          <w:b w:val="false"/>
          <w:bCs w:val="false"/>
          <w:i w:val="false"/>
          <w:iCs w:val="false"/>
          <w:sz w:val="24"/>
          <w:szCs w:val="24"/>
          <w:rtl/>
        </w:rPr>
        <w:t xml:space="preserve">ת.ז.: [מספר תעודת זהות]</w:t>
      </w:r>
    </w:p>
    <w:p>
      <w:pPr>
        <w:bidi/>
        <w:spacing w:before="400" w:line="360"/>
        <w:jc w:val="center"/>
      </w:pPr>
      <w:r>
        <w:rPr>
          <w:rFonts w:ascii="Times New Roman" w:cs="David" w:eastAsia="David" w:hAnsi="Times New Roman"/>
          <w:b w:val="false"/>
          <w:bCs w:val="false"/>
          <w:i w:val="false"/>
          <w:iCs w:val="false"/>
          <w:sz w:val="24"/>
          <w:szCs w:val="24"/>
          <w:rtl/>
        </w:rPr>
        <w:t xml:space="preserve">אב תשפ"ו, אוגוסט 2026</w:t>
      </w:r>
    </w:p>
    <w:p>
      <w:pPr>
        <w:pageBreakBefore/>
        <w:bidi/>
        <w:spacing w:after="240" w:before="0" w:line="360"/>
        <w:jc w:val="right"/>
      </w:pPr>
      <w:r>
        <w:rPr>
          <w:rFonts w:ascii="Times New Roman" w:cs="David" w:eastAsia="David" w:hAnsi="Times New Roman"/>
          <w:b/>
          <w:bCs/>
          <w:i w:val="false"/>
          <w:iCs w:val="false"/>
          <w:sz w:val="28"/>
          <w:szCs w:val="28"/>
          <w:rtl/>
        </w:rPr>
        <w:t xml:space="preserve">תוכן עניינים</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מבוא	3</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הצגת בעלי החיים: מיון סיסטמטי ומידע כללי	4</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הצרעה המזרחית (Vespa orientalis)	4</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השממית המצויה (Hemidactylus turcicus)	6</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טבלת השוואה	8</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סיכום ומסקנות	11</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רפלקציה אישית	12</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רשימת מקורות	13</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נספח א': שממית החומות המצרית, המין הפולש	15</w:t>
      </w:r>
    </w:p>
    <w:p>
      <w:pPr>
        <w:pageBreakBefore/>
        <w:bidi/>
        <w:spacing w:after="240" w:before="0" w:line="360"/>
        <w:jc w:val="right"/>
      </w:pPr>
      <w:r>
        <w:rPr>
          <w:rFonts w:ascii="Times New Roman" w:cs="David" w:eastAsia="David" w:hAnsi="Times New Roman"/>
          <w:b/>
          <w:bCs/>
          <w:i w:val="false"/>
          <w:iCs w:val="false"/>
          <w:sz w:val="28"/>
          <w:szCs w:val="28"/>
          <w:rtl/>
        </w:rPr>
        <w:t xml:space="preserve">מבוא</w:t>
      </w:r>
    </w:p>
    <w:p>
      <w:pPr>
        <w:bidi/>
        <w:spacing w:after="120" w:before="0" w:line="360"/>
        <w:jc w:val="both"/>
      </w:pPr>
      <w:r>
        <w:rPr>
          <w:rFonts w:ascii="Times New Roman" w:cs="David" w:eastAsia="David" w:hAnsi="Times New Roman"/>
          <w:b w:val="false"/>
          <w:bCs w:val="false"/>
          <w:i w:val="false"/>
          <w:iCs w:val="false"/>
          <w:sz w:val="24"/>
          <w:szCs w:val="24"/>
          <w:rtl/>
        </w:rPr>
        <w:t xml:space="preserve">עבודה זו עוסקת בשני בעלי חיים הנפוצים בסביבת המגורים האנושית בישראל: הצרעה המזרחית (Vespa orientalis), חרק חברתי ממשפחת הצרעיים, והשממית המצויה (Hemidactylus turcicus), לטאה לילית ממשפחת השממיתיים. שני המינים מקומיים, שניהם פעילים בחצר ובקרבת קירות הבית, ושניהם נתקלים בבני אדם כמעט מדי יום בעונה החמה. רוב האנשים מכירים אותם היטב בלי לדעת עליהם דבר.</w:t>
      </w:r>
    </w:p>
    <w:p>
      <w:pPr>
        <w:bidi/>
        <w:spacing w:after="120" w:before="0" w:line="360"/>
        <w:jc w:val="both"/>
      </w:pPr>
      <w:r>
        <w:rPr>
          <w:rFonts w:ascii="Times New Roman" w:cs="David" w:eastAsia="David" w:hAnsi="Times New Roman"/>
          <w:b w:val="false"/>
          <w:bCs w:val="false"/>
          <w:i w:val="false"/>
          <w:iCs w:val="false"/>
          <w:sz w:val="24"/>
          <w:szCs w:val="24"/>
          <w:rtl/>
        </w:rPr>
        <w:t xml:space="preserve">הבחירה בצמד הזה נעשתה כדי להעמיד זה מול זה שני פתרונות אבולוציוניים רחוקים לאותן דרישות בסיסיות. הצרעה היא חסרת חוליות בעלת שלד חיצוני, מערכת דם פתוחה ונשימה במערכת קנימים, ואילו השממית היא בעלת חוליות בעלת שלד פנימי, מערכת דם סגורה וריאות (לוטן, ל.ת.). המרחק הטקסונומי ביניהן עצום, שכן הן נפרדו זו מזו עוד לפני התייצבותן של המערכות העיקריות בממלכת בעלי החיים. ובכל זאת הן חיות באותה חצר, שתיהן ניזונות בחלק ניכר מאותם חרקים, ושתיהן תלויות בטמפרטורת הסביבה כדי לפעול.</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נצפתה בסביבת הבית [ציינו: היכן בדיוק, למשל ליד פח האשפה בחצר או על עץ פרי, ובאיזה תאריך]. השממית המצויה נצפתה [ציינו: היכן, למשל על קיר חיצוני סמוך למנורת כניסה, ובאיזה תאריך]. הבחירה בשממית נבעה גם מהיכרות ארוכה: היא מופיעה על אותו קיר בכל קיץ, ולאורך שנים היא נעשתה חלק קבוע מהנוף הביתי. שני התצלומים המובאים בעבודה אינם צילום עצמי אלא לקוחים מאתרי אוניברסיטת תל אביב, בהתאם לאפשרות שניתנה במטלה לצרף תמונה מהרשת בציון מקורה. מקור כל תמונה ושם הצלם מצוינים תחתיה.</w:t>
      </w:r>
    </w:p>
    <w:p>
      <w:pPr>
        <w:bidi/>
        <w:spacing w:after="120" w:before="0" w:line="360"/>
        <w:jc w:val="both"/>
      </w:pPr>
      <w:r>
        <w:rPr>
          <w:rFonts w:ascii="Times New Roman" w:cs="David" w:eastAsia="David" w:hAnsi="Times New Roman"/>
          <w:b w:val="false"/>
          <w:bCs w:val="false"/>
          <w:i w:val="false"/>
          <w:iCs w:val="false"/>
          <w:sz w:val="24"/>
          <w:szCs w:val="24"/>
          <w:rtl/>
        </w:rPr>
        <w:t xml:space="preserve">העבודה כוללת ארבעה חלקים. תחילה מוצג לכל מין המיון הסיסטמטי המלא ולצדו מידע כללי על המבנה, מחזור החיים והאקולוגיה. לאחר מכן מובאת טבלת השוואה שבה כל שורה עוסקת בנושא אחד, ממבנה הגוף ועד הקשר לאדם. החלק השלישי מסכם את התובנות העולות מן ההשוואה, והאחרון הוא רפלקציה אישית על תהליך הלמידה.</w:t>
      </w:r>
    </w:p>
    <w:p>
      <w:pPr>
        <w:pageBreakBefore/>
        <w:bidi/>
        <w:spacing w:after="240" w:before="0" w:line="360"/>
        <w:jc w:val="right"/>
      </w:pPr>
      <w:r>
        <w:rPr>
          <w:rFonts w:ascii="Times New Roman" w:cs="David" w:eastAsia="David" w:hAnsi="Times New Roman"/>
          <w:b/>
          <w:bCs/>
          <w:i w:val="false"/>
          <w:iCs w:val="false"/>
          <w:sz w:val="28"/>
          <w:szCs w:val="28"/>
          <w:rtl/>
        </w:rPr>
        <w:t xml:space="preserve">הצגת בעלי החיים: מיון סיסטמטי ומידע כללי</w:t>
      </w:r>
    </w:p>
    <w:p>
      <w:pPr>
        <w:bidi/>
        <w:spacing w:after="120" w:before="200" w:line="360"/>
        <w:jc w:val="right"/>
      </w:pPr>
      <w:r>
        <w:rPr>
          <w:rFonts w:ascii="Times New Roman" w:cs="David" w:eastAsia="David" w:hAnsi="Times New Roman"/>
          <w:b/>
          <w:bCs/>
          <w:i w:val="false"/>
          <w:iCs w:val="false"/>
          <w:sz w:val="26"/>
          <w:szCs w:val="26"/>
          <w:rtl/>
        </w:rPr>
        <w:t xml:space="preserve">הצרעה המזרחית (Vespa orientalis)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הצרעה המזרחית</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פרוקי רגליים (Arthropoda)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שישה-רגליים (Hexapoda)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(Insecta)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דבוראים (Hymenoptera)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מותן (Apocrita)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צרעיים (Vespidae)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תת-משפחה (Subfamily)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Vespinae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(Vespa)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מזרחית (Vespa orientalis Linnaeus, 1771)</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היא הגדולה שבצרעיים החברתיים בישראל. אורך גופה של פועלת נע בין 20 ל-25 מ"מ, והמלכה מגיעה לכ-35 מ"מ. הגוף חום-אדמדם, ובולטות בו רצועה צהובה רחבה על טבעות הבטן וכתם צהוב בין העיניים. הגוף בנוי משלושה חלקים, ראש, חזה ובטן, ומותן דקה מחברת בין החזה לבטן ומאפשרת לבטן טווח תנועה גדול, מאפיין של תת-סדרת בעלי המותן (Spradbery, 1973).</w:t>
      </w:r>
    </w:p>
    <w:p>
      <w:pPr>
        <w:keepNext/>
        <w:spacing w:after="80" w:before="200"/>
        <w:jc w:val="center"/>
      </w:pPr>
      <w:r>
        <w:drawing>
          <wp:inline distT="0" distB="0" distL="0" distR="0">
            <wp:extent cx="2762250"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62250" cy="1571625"/>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sz w:val="21"/>
          <w:szCs w:val="21"/>
          <w:rtl/>
        </w:rPr>
        <w:t xml:space="preserve">תמונה 1. </w:t>
      </w:r>
      <w:r>
        <w:rPr>
          <w:rFonts w:ascii="Times New Roman" w:cs="David" w:eastAsia="David" w:hAnsi="Times New Roman"/>
          <w:b w:val="false"/>
          <w:bCs w:val="false"/>
          <w:i w:val="false"/>
          <w:iCs w:val="false"/>
          <w:sz w:val="21"/>
          <w:szCs w:val="21"/>
          <w:rtl/>
        </w:rPr>
        <w:t xml:space="preserve">צרעה מזרחית (Vespa orientalis) ניזונה מצוף על תפרחת חצב. החצב פורח בשלהי הקיץ, התקופה שבה המושבה מגיעה לשיאה.</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מחזור התזונה של צרעה מזרחית (Vespa orientalis)</w:t>
      </w:r>
      <w:r>
        <w:rPr>
          <w:rFonts w:ascii="Times New Roman" w:cs="David" w:eastAsia="David" w:hAnsi="Times New Roman"/>
          <w:b w:val="false"/>
          <w:bCs w:val="false"/>
          <w:i w:val="false"/>
          <w:iCs w:val="false"/>
          <w:sz w:val="20"/>
          <w:szCs w:val="20"/>
          <w:rtl/>
        </w:rPr>
        <w:t xml:space="preserve"> [תצלום], הגן הבוטני ע"ש יהודה נפתלי, אוניברסיטת תל אביב (ל.ת.). </w:t>
      </w:r>
      <w:r>
        <w:rPr>
          <w:rFonts w:ascii="Times New Roman" w:cs="David" w:eastAsia="David" w:hAnsi="Times New Roman"/>
          <w:b w:val="false"/>
          <w:bCs w:val="false"/>
          <w:i w:val="false"/>
          <w:iCs w:val="false"/>
          <w:sz w:val="20"/>
          <w:szCs w:val="20"/>
          <w:rtl/>
        </w:rPr>
        <w:t xml:space="preserve">https://lifesci.tau.ac.il/botanical/research/vespaorientalis</w:t>
      </w:r>
    </w:p>
    <w:p>
      <w:pPr>
        <w:bidi/>
        <w:spacing w:after="120" w:before="0" w:line="360"/>
        <w:jc w:val="both"/>
      </w:pPr>
      <w:r>
        <w:rPr>
          <w:rFonts w:ascii="Times New Roman" w:cs="David" w:eastAsia="David" w:hAnsi="Times New Roman"/>
          <w:b w:val="false"/>
          <w:bCs w:val="false"/>
          <w:i w:val="false"/>
          <w:iCs w:val="false"/>
          <w:sz w:val="24"/>
          <w:szCs w:val="24"/>
          <w:rtl/>
        </w:rPr>
        <w:t xml:space="preserve">המושבה חד-שנתית. מלכה מופרית עוברת את החורף בתרדמה בסדק מוגן, ובאביב היא מקימה לבדה קן קטן ומגדלת בעצמה דור ראשון של פועלות. הקן נבנה מסיבי עץ ומאדמה שנלעסו ומעורבבו ברוק, ובישראל הוא נמצא לרוב מתחת לפני הקרקע, בחללי קירות, בין אבנים או בארגזי כוורות נטושים. משהוקם הדור הראשון עוברת המלכה להטלה בלבד, והפועלות נוטלות על עצמן את ההזנה, הבנייה וההגנה. בשלהי הקיץ ובסתיו מגיעה המושבה לשיאה ומייצרת זכרים ומלכות חדשות; לאחר ההזדווגות המושבה מתפרקת, וכל פרטיה מתים למעט המלכות המופרות (Spradbery, 1973). המושבה עונה על שלושת הקריטריונים של אוסוציאליות, רמת הארגון החברתי הגבוהה ביותר הידועה בקרב חרקים: חלוקת תפקידים רבייתית בין קסטה עקרה של פועלות לקסטה רבייתית של מלכה וזכרים, דורות חופפים החיים יחד באותו קן, וטיפול בצאצאים המוטל על הפועלות ולא על האם בלבד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חלוקת התזונה בין הדורות היא מאפיין מרכזי בביולוגיה של המין. הפועלות הבוגרות ניזונות בעיקר מפחמימות: צוף, פירות בשלים וטל דבש. הזחלים, לעומת זאת, מקבלים מזון חלבוני שהפועלות צדות עבורם, ובכלל זה חרקים, נבלות ושאריות בשר. בתמורה מפרישים הזחלים נוזל עשיר בסוכרים שהבוגרות לוקקות ממנו, תופעה שנחקרה בישראל והוסברה כמסלול שבו הזחל מייצר סוכר מחומצות אמינו (Ishay &amp; Ikan, 1968). מחקר ישראלי עדכני מצא כי דווקא התלות ההפוכה הזו, שבה הבוגרות ניזונות מהפרשות הצעירים, היא שמחזיקה את המבנה החברתי של המושבה (ויינברגר, 2025). זה גם מסביר מדוע מושבה שאיבדה את הזחלים שלה מתמוטטת במהירות.</w:t>
      </w:r>
    </w:p>
    <w:p>
      <w:pPr>
        <w:bidi/>
        <w:spacing w:after="120" w:before="0" w:line="360"/>
        <w:jc w:val="both"/>
      </w:pPr>
      <w:r>
        <w:rPr>
          <w:rFonts w:ascii="Times New Roman" w:cs="David" w:eastAsia="David" w:hAnsi="Times New Roman"/>
          <w:b w:val="false"/>
          <w:bCs w:val="false"/>
          <w:i w:val="false"/>
          <w:iCs w:val="false"/>
          <w:sz w:val="24"/>
          <w:szCs w:val="24"/>
          <w:rtl/>
        </w:rPr>
        <w:t xml:space="preserve">תכונה ייחודית שזכתה לתשומת לב מחקרית היא הרצועה הצהובה. בשכבת החוץ של השלד החיצוני נמצאו הפיגמנט קסנתופטרין ומבנה חוזר של חריצים זעירים, ולצדם הפרש מתח קטן שנמדד בתנאי תאורה, והוצע כי מדובר במנגנון הקוצר אנרגיה מאור השמש (Plotkin et al., 2010). ההסבר שנוי במחלוקת, אך התופעה שהוא בא להסביר אינה: בשונה מרוב הצרעיים, שיא הפעילות של הצרעה המזרחית חל בשעות החמות של היום. ויסות החום ברמת הקן מדויק אף יותר, והמושבה מחזיקה אותו בטווח של מעלות בודדות, כ-28 מעלות בתל אביב וכ-35 בים המלח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מבחינת האדם מדובר בבעל חיים דו-פרצופי. בישראל היא נפוצה כמעט בכל חלקי הארץ, ממורדות החרמון בגובה 1,400 מטר ועד אילת, ועמידותה בתנאי מדבר קיצוניים היא חלק מההסבר לכך (ויינברגר, 2025). מצד אחד היא טורפת כמויות גדולות של חרקים, מסלקת פגרים ומאביקה פרחים. תפקיד נוסף ופחות מוכר הוא הפצת שמרים: הצרעות נושאות בגופן זנים רבים של שמרי יין ומעבירות אותם אל הענבים בסתיו, ובלעדיהן כמעט שלא היו מגיעים שמרים טבעיים אל הפרי. באותו הקשר נמצאה אצלן עמידות חריגה לאלכוהול: צרעות שגודלו על אלכוהול בריכוז 80 אחוז כמקור האנרגיה היחיד לא נפגעו בתוחלת החיים או בהתנהגות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מצד שני היא תוקפת כוורות דבורים וגורמת נזק כלכלי ניכר לענף הדבש, ועקיצתה כואבת ועלולה לגרום לתגובה אלרגית מסכנת חיים אצל אנשים רגישים, אף שהיא אינה נוטה לתקוף ועוקצת בעיקר בהגנה. האדם אינו מאיים עליה ממש, ובשנים האחרונות, בין השאר בשל התחממות האקלים, היא מרחיבה את תפוצתה אל אזורים שלא התאימו לה בעבר. כך התבססה גם מחוץ לתחום תפוצתה המקורי, בין השאר בדרום אמריקה ובאגן הים התיכון המערבי, ומקובל לראות בה מין פולש בעל פוטנציאל נזק (ויינברגר, 2025; Werenkraut et al., 2022).</w:t>
      </w:r>
    </w:p>
    <w:p>
      <w:pPr>
        <w:pageBreakBefore/>
        <w:bidi/>
        <w:spacing w:after="120" w:before="200" w:line="360"/>
        <w:jc w:val="right"/>
      </w:pPr>
      <w:r>
        <w:rPr>
          <w:rFonts w:ascii="Times New Roman" w:cs="David" w:eastAsia="David" w:hAnsi="Times New Roman"/>
          <w:b/>
          <w:bCs/>
          <w:i w:val="false"/>
          <w:iCs w:val="false"/>
          <w:sz w:val="26"/>
          <w:szCs w:val="26"/>
          <w:rtl/>
        </w:rPr>
        <w:t xml:space="preserve">השממית המצויה (Hemidactylus turcicus)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השממית המצויה</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מיתרניים (Chordata)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חוליות (Vertebrata)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זוחלים (Reptilia)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קשקשאים (Squamata)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לטאות (Lacertilia)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שממיתיים (Gekkonidae)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(Hemidactylus)</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מצויה (Hemidactylus turcicus Linnaeus, 1758)</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המצויה היא לטאה קטנה שאורכה הכולל כ-10 ס"מ, מהם כמחצית זנב. גופה שטוח יחסית, בגוון ורדרד-אפרפר, ולעיתים שקוף למחצה עד כדי שניתן להבחין מבעד לעור בקווי המתאר של האיברים הפנימיים. על הגב פזורות יבלות קרניות בולטות המשמשות לזיהוי המין. לעין אין עפעפיים ניידים, ובמקומם קשקש שקוף המכסה אותה, והשממית מנקה אותו בלשונה. האישון אנכי ומצטמצם ביום לחריץ צר, התאמה אופיינית לפעילות לילית (בר וחיימוביץ', 2011).</w:t>
      </w:r>
    </w:p>
    <w:p>
      <w:pPr>
        <w:keepNext/>
        <w:spacing w:after="80" w:before="200"/>
        <w:jc w:val="center"/>
      </w:pPr>
      <w:r>
        <w:drawing>
          <wp:inline distT="0" distB="0" distL="0" distR="0">
            <wp:extent cx="31432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43250" cy="2143125"/>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sz w:val="21"/>
          <w:szCs w:val="21"/>
          <w:rtl/>
        </w:rPr>
        <w:t xml:space="preserve">תמונה 2. </w:t>
      </w:r>
      <w:r>
        <w:rPr>
          <w:rFonts w:ascii="Times New Roman" w:cs="David" w:eastAsia="David" w:hAnsi="Times New Roman"/>
          <w:b w:val="false"/>
          <w:bCs w:val="false"/>
          <w:i w:val="false"/>
          <w:iCs w:val="false"/>
          <w:sz w:val="21"/>
          <w:szCs w:val="21"/>
          <w:rtl/>
        </w:rPr>
        <w:t xml:space="preserve">שממית מצויה (Hemidactylus turcicus) על קיר טיח. ניכרים בה היבלות הקרניות הבולטות בשורות על הגב, הזנב הטבעתי וכריות ההיצמדות בקצות האצבעות.</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שממית הבתים (Hemidactylus turcicus)</w:t>
      </w:r>
      <w:r>
        <w:rPr>
          <w:rFonts w:ascii="Times New Roman" w:cs="David" w:eastAsia="David" w:hAnsi="Times New Roman"/>
          <w:b w:val="false"/>
          <w:bCs w:val="false"/>
          <w:i w:val="false"/>
          <w:iCs w:val="false"/>
          <w:sz w:val="20"/>
          <w:szCs w:val="20"/>
          <w:rtl/>
        </w:rPr>
        <w:t xml:space="preserve"> [תצלום], מאת א' ברטוב, הגן למחקר זואולוגי ע"ש א' סיגלס, אוניברסיטת תל אביב (ל.ת.). </w:t>
      </w:r>
      <w:r>
        <w:rPr>
          <w:rFonts w:ascii="Times New Roman" w:cs="David" w:eastAsia="David" w:hAnsi="Times New Roman"/>
          <w:b w:val="false"/>
          <w:bCs w:val="false"/>
          <w:i w:val="false"/>
          <w:iCs w:val="false"/>
          <w:sz w:val="20"/>
          <w:szCs w:val="20"/>
          <w:rtl/>
        </w:rPr>
        <w:t xml:space="preserve">http://zoo.tau.ac.il/content/shmmyt-btym</w:t>
      </w:r>
    </w:p>
    <w:p>
      <w:pPr>
        <w:bidi/>
        <w:spacing w:after="120" w:before="0" w:line="360"/>
        <w:jc w:val="both"/>
      </w:pPr>
      <w:r>
        <w:rPr>
          <w:rFonts w:ascii="Times New Roman" w:cs="David" w:eastAsia="David" w:hAnsi="Times New Roman"/>
          <w:b w:val="false"/>
          <w:bCs w:val="false"/>
          <w:i w:val="false"/>
          <w:iCs w:val="false"/>
          <w:sz w:val="24"/>
          <w:szCs w:val="24"/>
          <w:rtl/>
        </w:rPr>
        <w:t xml:space="preserve">כפות הרגליים נושאות כריות היצמדות המחולקות לשתי שורות, מאפיין שהעניק לסוג את שמו הלטיני. הכריות בנויות מלמלות רוחביות, ועל כל למלה מיליוני זיפים דקיקים המסתעפים בקצותיהם לרוחב של מאות ננומטרים בלבד. ההיצמדות אינה נשענת על דבק ואינה יניקה, אלא על כוחות ואן דר ולס הנוצרים במגע הקרוב בין הזיף לבין המשטח, ולכן היא פועלת גם על זכוכית חלקה, גם בסביבה יבשה לחלוטין ואף על קירות הפוכים (Autumn et al., 2000).</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פעילה בעיקר בלילה. שעות הפעילות מתחילות עם רדת החשכה, והיא נמשכת לתאורת חוץ משום שהאור מרכז סביבו עש, יתושים וחרקים אחרים. ביום היא מסתתרת בסדקים, מאחורי תריסים או מתחת לאבנים. ככל הזוחלים היא בעלת חום גוף משתנה ואינה מייצרת חום פנימי, ולכן ויסות החום שלה התנהגותי: קיר שנחשף לשמש במשך היום וממשיך לשחרר חום בשעות הראשונות של הלילה הוא אתר פעילות מועדף (Werner, 2016).</w:t>
      </w:r>
    </w:p>
    <w:p>
      <w:pPr>
        <w:bidi/>
        <w:spacing w:after="120" w:before="0" w:line="360"/>
        <w:jc w:val="both"/>
      </w:pPr>
      <w:r>
        <w:rPr>
          <w:rFonts w:ascii="Times New Roman" w:cs="David" w:eastAsia="David" w:hAnsi="Times New Roman"/>
          <w:b w:val="false"/>
          <w:bCs w:val="false"/>
          <w:i w:val="false"/>
          <w:iCs w:val="false"/>
          <w:sz w:val="24"/>
          <w:szCs w:val="24"/>
          <w:rtl/>
        </w:rPr>
        <w:t xml:space="preserve">בשונה מרוב הלטאות, השממיות משמיעות קולות. הצקצוקים והחריקות נשמעים בעיקר במפגשים בין פרטים ובהגנה על מחסה, והם אחד המאפיינים הבולטים של המשפחה כולה (Bauer, 2013). הזנב ממלא תפקיד נוסף: הוא משמש מאגר שומן, והוא ניתן להשלכה במקום שבר מובנה כאשר הפרט נתפס.</w:t>
      </w:r>
    </w:p>
    <w:p>
      <w:pPr>
        <w:bidi/>
        <w:spacing w:after="120" w:before="0" w:line="360"/>
        <w:jc w:val="both"/>
      </w:pPr>
      <w:r>
        <w:rPr>
          <w:rFonts w:ascii="Times New Roman" w:cs="David" w:eastAsia="David" w:hAnsi="Times New Roman"/>
          <w:b w:val="false"/>
          <w:bCs w:val="false"/>
          <w:i w:val="false"/>
          <w:iCs w:val="false"/>
          <w:sz w:val="24"/>
          <w:szCs w:val="24"/>
          <w:rtl/>
        </w:rPr>
        <w:t xml:space="preserve">הרבייה זוויגית וההפריה פנימית. הנקבה מטילה בדרך כלל שתי ביצים בעלות קליפה קשה בכל הטלה, ובעונה אחת היא עשויה להטיל כמה פעמים בזו אחר זו. הביצים מוסתרות בסדקים ובחללים, לעיתים באתרי הטלה משותפים לכמה נקבות, ואין טיפול הורי בצאצאים. ההתפתחות ישירה, ובקיעת הצאצא נראית כגרסה מוקטנת של הבוגר (Selcer, 1986).</w:t>
      </w:r>
    </w:p>
    <w:p>
      <w:pPr>
        <w:bidi/>
        <w:spacing w:after="120" w:before="0" w:line="360"/>
        <w:jc w:val="both"/>
      </w:pPr>
      <w:r>
        <w:rPr>
          <w:rFonts w:ascii="Times New Roman" w:cs="David" w:eastAsia="David" w:hAnsi="Times New Roman"/>
          <w:b w:val="false"/>
          <w:bCs w:val="false"/>
          <w:i w:val="false"/>
          <w:iCs w:val="false"/>
          <w:sz w:val="24"/>
          <w:szCs w:val="24"/>
          <w:rtl/>
        </w:rPr>
        <w:t xml:space="preserve">הקשר בין השממית המצויה לאדם הדוק במיוחד. היא מין קומנסלי מובהק הנהנה ממבנים, מסדקים ומתאורה מלאכותית, ודרך הסעה אקראית במטענים ובמשלוחי סחורה היא התפשטה מאגן הים התיכון לחלקים נרחבים בעולם, ובהם דרום ארצות הברית ומרכז אמריקה (Selcer, 1986). בישראל היא נפוצה מאוד ואינה מוגדרת במצב שימור בעייתי, והיא נחשבת מועילה לאדם משום שהיא ניזונה מיתושים ומחרקים ביתיים אחרים.</w:t>
      </w:r>
    </w:p>
    <w:p>
      <w:pPr>
        <w:bidi/>
        <w:spacing w:after="120" w:before="0" w:line="360"/>
        <w:jc w:val="both"/>
      </w:pPr>
      <w:r>
        <w:rPr>
          <w:rFonts w:ascii="Times New Roman" w:cs="David" w:eastAsia="David" w:hAnsi="Times New Roman"/>
          <w:b w:val="false"/>
          <w:bCs w:val="false"/>
          <w:i w:val="false"/>
          <w:iCs w:val="false"/>
          <w:sz w:val="24"/>
          <w:szCs w:val="24"/>
          <w:rtl/>
        </w:rPr>
        <w:t xml:space="preserve">אלא שאותה תשתית אנושית פועלת גם בכיוון ההפוך. בשנת 2012 זוהתה בישראל לראשונה שממית החומות המצרית, מין פולש גדול בהרבה שהגיע ככל הנראה בהסעה אקראית, ומאז תועד גם ביישובים נוספים בערבה. היא ניזונה מכל בעל חיים קטן ממנה, ובכלל זה משממיות אחרות, ובאתר שבו נמצאה בעין גדי לא נותרו שממיות מקומיות (רשות הטבע והגנים, 2024; ראו נספח א'). מכאן שאותם קירות, סדקים ופנסים שמיטיבים עם השממית המצויה עלולים גם להביא אליה מתחרה שתדחק אותה.</w:t>
      </w:r>
    </w:p>
    <w:p>
      <w:pPr>
        <w:pageBreakBefore/>
        <w:bidi/>
        <w:spacing w:after="240" w:before="0" w:line="360"/>
        <w:jc w:val="right"/>
      </w:pPr>
      <w:r>
        <w:rPr>
          <w:rFonts w:ascii="Times New Roman" w:cs="David" w:eastAsia="David" w:hAnsi="Times New Roman"/>
          <w:b/>
          <w:bCs/>
          <w:i w:val="false"/>
          <w:iCs w:val="false"/>
          <w:sz w:val="28"/>
          <w:szCs w:val="28"/>
          <w:rtl/>
        </w:rPr>
        <w:t xml:space="preserve">טבלת השוואה</w:t>
      </w:r>
    </w:p>
    <w:p>
      <w:pPr>
        <w:bidi/>
        <w:spacing w:after="120" w:before="0" w:line="360"/>
        <w:jc w:val="both"/>
      </w:pPr>
      <w:r>
        <w:rPr>
          <w:rFonts w:ascii="Times New Roman" w:cs="David" w:eastAsia="David" w:hAnsi="Times New Roman"/>
          <w:b w:val="false"/>
          <w:bCs w:val="false"/>
          <w:i w:val="false"/>
          <w:iCs w:val="false"/>
          <w:sz w:val="24"/>
          <w:szCs w:val="24"/>
          <w:rtl/>
        </w:rPr>
        <w:t xml:space="preserve">הטבלה שלהלן משווה בין שני המינים לפי הנושאים שהוגדרו במטלה. כל שורה עוסקת בנושא אחד, והטקסט בכל משבצת מובא בתמצית.</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3786"/>
        <w:gridCol w:w="3786"/>
      </w:tblGrid>
      <w:tr>
        <w:trPr>
          <w:cantSplit/>
          <w:tblHeader/>
        </w:trPr>
        <w:tc>
          <w:tcPr>
            <w:tcW w:type="dxa" w:w="1500"/>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נושא</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צרעה מזרחית (Vespa orientalis)</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שממית מצויה (Hemidactylus turcicus)</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מבנה 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שלד חיצוני מכיטין,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שלושה חלקים: ראש, חזה (נושא 6 רגליים ו-2 זוגות כנפיים) ובטן, המחוברת לחזה במותן דקה.</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פועלת 20-25 מ"מ, מלכה עד כ-35 מ"מ.</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מחייבת התנשלות של השלד החיצוני.</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שלד פנימי מעצם, ובו עמוד שדרה וגולגולת;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ראש, גו, ארבע גפיים וזנב; העור מכוסה קשקשים ויבלות קרניות.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כולל כ-10 ס"מ, מהם כמחצית זנב.</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רציפה; העור החיצוני מתנשל מדי פעם.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מחזור חיים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גלגול מלא (הולומטבולי): ביצה ← זחל (חמישה גלגולים) ← גולם ← 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מביצה לבוגר כ-30-40 יום 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מושבה חד-שנתית: הקמה באביב, שיא בסוף הקיץ, התפרקות בחורף.</w:t>
            </w:r>
          </w:p>
          <w:p>
            <w:pPr>
              <w:bidi/>
              <w:spacing w:after="40" w:before="40" w:line="240"/>
              <w:jc w:val="right"/>
            </w:pPr>
            <w:r>
              <w:rPr>
                <w:rFonts w:ascii="Times New Roman" w:cs="David" w:eastAsia="David" w:hAnsi="Times New Roman"/>
                <w:b w:val="false"/>
                <w:bCs w:val="false"/>
                <w:i w:val="false"/>
                <w:iCs w:val="false"/>
                <w:sz w:val="21"/>
                <w:szCs w:val="21"/>
                <w:rtl/>
              </w:rPr>
              <w:t xml:space="preserve">הפועלת חיה שבועות ספורים; המלכה כשנה.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התפתחות ישירה, ללא גלגול. הבוקע דומה לבוגר.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דגירה של כ-40-60 יום, תלוי בטמפרטורה.</w:t>
            </w:r>
          </w:p>
          <w:p>
            <w:pPr>
              <w:bidi/>
              <w:spacing w:after="40" w:before="40" w:line="240"/>
              <w:jc w:val="right"/>
            </w:pPr>
            <w:r>
              <w:rPr>
                <w:rFonts w:ascii="Times New Roman" w:cs="David" w:eastAsia="David" w:hAnsi="Times New Roman"/>
                <w:b w:val="false"/>
                <w:bCs w:val="false"/>
                <w:i w:val="false"/>
                <w:iCs w:val="false"/>
                <w:sz w:val="21"/>
                <w:szCs w:val="21"/>
                <w:rtl/>
              </w:rPr>
              <w:t xml:space="preserve">בגרות מינית בגיל שנה עד שנתיים.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תוחלת חיים בטבע כמה שנים, ובשבי דווח על יותר.</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סביבת חיים ותנאים מועדפים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וחם, פעילה בעיקר באביב ובקיץ.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מקננת מתחת לקרקע, בחללי קירות, בין אבנים ובכוורות נטושות.</w:t>
            </w:r>
          </w:p>
          <w:p>
            <w:pPr>
              <w:bidi/>
              <w:spacing w:after="40" w:before="40" w:line="240"/>
              <w:jc w:val="right"/>
            </w:pPr>
            <w:r>
              <w:rPr>
                <w:rFonts w:ascii="Times New Roman" w:cs="David" w:eastAsia="David" w:hAnsi="Times New Roman"/>
                <w:b w:val="false"/>
                <w:bCs w:val="false"/>
                <w:i w:val="false"/>
                <w:iCs w:val="false"/>
                <w:sz w:val="21"/>
                <w:szCs w:val="21"/>
                <w:rtl/>
              </w:rPr>
              <w:t xml:space="preserve">זקוקה לקרבה למקורות מים, לפחמימות ולטרף חלבוני.</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ביום, שיא בשעות החמות.</w:t>
            </w:r>
          </w:p>
          <w:p>
            <w:pPr>
              <w:bidi/>
              <w:spacing w:after="40" w:before="40" w:line="240"/>
              <w:jc w:val="right"/>
            </w:pPr>
            <w:r>
              <w:rPr>
                <w:rFonts w:ascii="Times New Roman" w:cs="David" w:eastAsia="David" w:hAnsi="Times New Roman"/>
                <w:b w:val="false"/>
                <w:bCs w:val="false"/>
                <w:i w:val="false"/>
                <w:iCs w:val="false"/>
                <w:sz w:val="21"/>
                <w:szCs w:val="21"/>
                <w:rtl/>
              </w:rPr>
              <w:t xml:space="preserve">המושבה מווסתת את חום הקן ומחזיקה אותו בטווח צר: כ-28 מעלות בתל אביב וכ-35 בים המלח (ויינברגר, 2025).</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וצחיח למחצה, סובלת יובש.</w:t>
            </w:r>
          </w:p>
          <w:p>
            <w:pPr>
              <w:bidi/>
              <w:spacing w:after="40" w:before="40" w:line="240"/>
              <w:jc w:val="right"/>
            </w:pPr>
            <w:r>
              <w:rPr>
                <w:rFonts w:ascii="Times New Roman" w:cs="David" w:eastAsia="David" w:hAnsi="Times New Roman"/>
                <w:b w:val="false"/>
                <w:bCs w:val="false"/>
                <w:i w:val="false"/>
                <w:iCs w:val="false"/>
                <w:sz w:val="21"/>
                <w:szCs w:val="21"/>
                <w:rtl/>
              </w:rPr>
              <w:t xml:space="preserve">קירות, גדרות אבן, סדקים בבניינים, ערמות אבנים.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מעדיפה משטחים אנכיים אוגרי חום וקרבה למקור אור.</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בלילה; בחורף ממעיטה בפעילות.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תפוצה בארץ ובעולם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כמעט בכל הארץ, ממורדות החרמון (1,400 מ') ועד אילת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מזרח אגן הים התיכון, צפון אפריקה, דרום-מערב אסיה ודרום אירופה.</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התבססה בדרום אמריקה ובמערב אגן הים התיכון והוגדרה מין פולש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נפוצה מהגליל ועד הנגב, בעיקר בסביבת מבנים.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מולדתה אגן הים התיכון על שתי גדותיו.</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הועברה במטענים והתבססה בדרום ארה"ב, במקסיקו ובאיים בקריביים (Selcer, 1986).</w:t>
            </w:r>
          </w:p>
          <w:p>
            <w:pPr>
              <w:bidi/>
              <w:spacing w:after="40" w:before="40" w:line="240"/>
              <w:jc w:val="right"/>
            </w:pPr>
            <w:r>
              <w:rPr>
                <w:rFonts w:ascii="Times New Roman" w:cs="David" w:eastAsia="David" w:hAnsi="Times New Roman"/>
                <w:b w:val="false"/>
                <w:bCs w:val="false"/>
                <w:i w:val="false"/>
                <w:iCs w:val="false"/>
                <w:sz w:val="21"/>
                <w:szCs w:val="21"/>
                <w:rtl/>
              </w:rPr>
              <w:t xml:space="preserve">בכיוון ההפוך: שממית החומות המצרית, מין פולש שזוהה בארץ ב-2012, טורפת שממיות מקומיות ומאיימת עליהן (רשות הטבע והגנים, 2024).</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תזונה ומערכת עיכול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בוגרים: פחמימות (צוף, פירות, טל דבש). זחלים: חלבון מן החי.</w:t>
            </w:r>
          </w:p>
          <w:p>
            <w:pPr>
              <w:bidi/>
              <w:spacing w:after="40" w:before="40" w:line="240"/>
              <w:jc w:val="right"/>
            </w:pPr>
            <w:r>
              <w:rPr>
                <w:rFonts w:ascii="Times New Roman" w:cs="David" w:eastAsia="David" w:hAnsi="Times New Roman"/>
                <w:b w:val="false"/>
                <w:bCs w:val="false"/>
                <w:i w:val="false"/>
                <w:iCs w:val="false"/>
                <w:sz w:val="21"/>
                <w:szCs w:val="21"/>
                <w:rtl/>
              </w:rPr>
              <w:t xml:space="preserve">חלקי פה לועסים עם לסתות חזקות.</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זפק, קיבה קדמית, מעי אמצעי עם שקיקים, מעי אחורי; הפרשה בצינורות מלפיגי.</w:t>
            </w:r>
          </w:p>
          <w:p>
            <w:pPr>
              <w:bidi/>
              <w:spacing w:after="40" w:before="40" w:line="240"/>
              <w:jc w:val="right"/>
            </w:pPr>
            <w:r>
              <w:rPr>
                <w:rFonts w:ascii="Times New Roman" w:cs="David" w:eastAsia="David" w:hAnsi="Times New Roman"/>
                <w:b w:val="false"/>
                <w:bCs w:val="false"/>
                <w:i w:val="false"/>
                <w:iCs w:val="false"/>
                <w:sz w:val="21"/>
                <w:szCs w:val="21"/>
                <w:rtl/>
              </w:rPr>
              <w:t xml:space="preserve">טרופלקסיס: הזחל מפריש נוזל סוכרי שהבוגרים ניזונים ממנו (Ishay &amp; Ikan, 1968).</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קטנים: עש, יתושים, זבובים, עכבישים.</w:t>
            </w:r>
          </w:p>
          <w:p>
            <w:pPr>
              <w:bidi/>
              <w:spacing w:after="40" w:before="40" w:line="240"/>
              <w:jc w:val="right"/>
            </w:pPr>
            <w:r>
              <w:rPr>
                <w:rFonts w:ascii="Times New Roman" w:cs="David" w:eastAsia="David" w:hAnsi="Times New Roman"/>
                <w:b w:val="false"/>
                <w:bCs w:val="false"/>
                <w:i w:val="false"/>
                <w:iCs w:val="false"/>
                <w:sz w:val="21"/>
                <w:szCs w:val="21"/>
                <w:rtl/>
              </w:rPr>
              <w:t xml:space="preserve">שיניים קטנות ואחידות; הטרף נבלע כמעט בשלמותו.</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שלם: לוע, ושט, קיבה, מעי דק, מעי גס, כליות ושלפוחית, והכול מתנקז לביב (קלואקה).</w:t>
            </w:r>
          </w:p>
          <w:p>
            <w:pPr>
              <w:bidi/>
              <w:spacing w:after="40" w:before="40" w:line="240"/>
              <w:jc w:val="right"/>
            </w:pPr>
            <w:r>
              <w:rPr>
                <w:rFonts w:ascii="Times New Roman" w:cs="David" w:eastAsia="David" w:hAnsi="Times New Roman"/>
                <w:b w:val="false"/>
                <w:bCs w:val="false"/>
                <w:i w:val="false"/>
                <w:iCs w:val="false"/>
                <w:sz w:val="21"/>
                <w:szCs w:val="21"/>
                <w:rtl/>
              </w:rPr>
              <w:t xml:space="preserve">הפסולת החנקנית מופרשת כחומצת שתן, חיסכון במים.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הנשימה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קנימים (טרכאות) המסתעפת בכל הגוף ומגיעה ישירות לתאים.</w:t>
            </w:r>
          </w:p>
          <w:p>
            <w:pPr>
              <w:bidi/>
              <w:spacing w:after="40" w:before="40" w:line="240"/>
              <w:jc w:val="right"/>
            </w:pPr>
            <w:r>
              <w:rPr>
                <w:rFonts w:ascii="Times New Roman" w:cs="David" w:eastAsia="David" w:hAnsi="Times New Roman"/>
                <w:b w:val="false"/>
                <w:bCs w:val="false"/>
                <w:i w:val="false"/>
                <w:iCs w:val="false"/>
                <w:sz w:val="21"/>
                <w:szCs w:val="21"/>
                <w:rtl/>
              </w:rPr>
              <w:t xml:space="preserve">כניסת אוויר דרך פתחי נשימה (סטיגמות) בדפנות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בעיקרה פסיבית, מבוססת דיפוזיה, אך נעזרת בשאיבה אקטיבית של הבטן בזמן מאמץ.</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אינו נושא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ריאות זוגיות עם חללים פנימיים המגדילים את שטח הפנים.</w:t>
            </w:r>
          </w:p>
          <w:p>
            <w:pPr>
              <w:bidi/>
              <w:spacing w:after="40" w:before="40" w:line="240"/>
              <w:jc w:val="right"/>
            </w:pPr>
            <w:r>
              <w:rPr>
                <w:rFonts w:ascii="Times New Roman" w:cs="David" w:eastAsia="David" w:hAnsi="Times New Roman"/>
                <w:b w:val="false"/>
                <w:bCs w:val="false"/>
                <w:i w:val="false"/>
                <w:iCs w:val="false"/>
                <w:sz w:val="21"/>
                <w:szCs w:val="21"/>
                <w:rtl/>
              </w:rPr>
              <w:t xml:space="preserve">אוויר נכנס דרך הנחיריים והלוע.</w:t>
            </w:r>
          </w:p>
          <w:p>
            <w:pPr>
              <w:bidi/>
              <w:spacing w:after="40" w:before="40" w:line="240"/>
              <w:jc w:val="right"/>
            </w:pPr>
            <w:r>
              <w:rPr>
                <w:rFonts w:ascii="Times New Roman" w:cs="David" w:eastAsia="David" w:hAnsi="Times New Roman"/>
                <w:b w:val="false"/>
                <w:bCs w:val="false"/>
                <w:i w:val="false"/>
                <w:iCs w:val="false"/>
                <w:sz w:val="21"/>
                <w:szCs w:val="21"/>
                <w:rtl/>
              </w:rPr>
              <w:t xml:space="preserve">אקטיבית: אוורור בלחץ שלילי באמצעות תנועת הצלעות ושרירי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החמצן נישא בדם הקשור להמוגלובין.</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פתוחה: ההמולימפה זורמת בחלל הגוף ורוחצת את האיברים ישירות.</w:t>
            </w:r>
          </w:p>
          <w:p>
            <w:pPr>
              <w:bidi/>
              <w:spacing w:after="40" w:before="40" w:line="240"/>
              <w:jc w:val="right"/>
            </w:pPr>
            <w:r>
              <w:rPr>
                <w:rFonts w:ascii="Times New Roman" w:cs="David" w:eastAsia="David" w:hAnsi="Times New Roman"/>
                <w:b w:val="false"/>
                <w:bCs w:val="false"/>
                <w:i w:val="false"/>
                <w:iCs w:val="false"/>
                <w:sz w:val="21"/>
                <w:szCs w:val="21"/>
                <w:rtl/>
              </w:rPr>
              <w:t xml:space="preserve">כלי דם גבי אחד ובו סדרת חדרים ופתחי כניסה (אוסטיה), הפועל כלב.</w:t>
            </w:r>
          </w:p>
          <w:p>
            <w:pPr>
              <w:bidi/>
              <w:spacing w:after="40" w:before="40" w:line="240"/>
              <w:jc w:val="right"/>
            </w:pPr>
            <w:r>
              <w:rPr>
                <w:rFonts w:ascii="Times New Roman" w:cs="David" w:eastAsia="David" w:hAnsi="Times New Roman"/>
                <w:b w:val="false"/>
                <w:bCs w:val="false"/>
                <w:i w:val="false"/>
                <w:iCs w:val="false"/>
                <w:sz w:val="21"/>
                <w:szCs w:val="21"/>
                <w:rtl/>
              </w:rPr>
              <w:t xml:space="preserve">ההמולימפה מובילה מזון, הורמונים ותאי חיסון, ולא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סגורה: הדם נע בעורקים, בנימים ובוורידים בלבד.</w:t>
            </w:r>
          </w:p>
          <w:p>
            <w:pPr>
              <w:bidi/>
              <w:spacing w:after="40" w:before="40" w:line="240"/>
              <w:jc w:val="right"/>
            </w:pPr>
            <w:r>
              <w:rPr>
                <w:rFonts w:ascii="Times New Roman" w:cs="David" w:eastAsia="David" w:hAnsi="Times New Roman"/>
                <w:b w:val="false"/>
                <w:bCs w:val="false"/>
                <w:i w:val="false"/>
                <w:iCs w:val="false"/>
                <w:sz w:val="21"/>
                <w:szCs w:val="21"/>
                <w:rtl/>
              </w:rPr>
              <w:t xml:space="preserve">לב תלת-מדורי: שתי עליות וחדר אחד המחולק חלקית, שמפחית ערבוב בין דם עשיר לדל בחמצן.</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מוביל חמצן, מזון ופסולת.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העצבים (כולל מוח)</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פשוט יחסית: גנגליון על-לועי, ומתחתיו חוט עצבים גחוני עם גנגליונים בכל טבעת.</w:t>
            </w:r>
          </w:p>
          <w:p>
            <w:pPr>
              <w:bidi/>
              <w:spacing w:after="40" w:before="40" w:line="240"/>
              <w:jc w:val="right"/>
            </w:pPr>
            <w:r>
              <w:rPr>
                <w:rFonts w:ascii="Times New Roman" w:cs="David" w:eastAsia="David" w:hAnsi="Times New Roman"/>
                <w:b w:val="false"/>
                <w:bCs w:val="false"/>
                <w:i w:val="false"/>
                <w:iCs w:val="false"/>
                <w:sz w:val="21"/>
                <w:szCs w:val="21"/>
                <w:rtl/>
              </w:rPr>
              <w:t xml:space="preserve">פעולות רבות נשלטות מקומית בגנגליון הטבעתי גם בלי המוח.</w:t>
            </w:r>
          </w:p>
          <w:p>
            <w:pPr>
              <w:bidi/>
              <w:spacing w:after="40" w:before="40" w:line="240"/>
              <w:jc w:val="right"/>
            </w:pPr>
            <w:r>
              <w:rPr>
                <w:rFonts w:ascii="Times New Roman" w:cs="David" w:eastAsia="David" w:hAnsi="Times New Roman"/>
                <w:b w:val="false"/>
                <w:bCs w:val="false"/>
                <w:i w:val="false"/>
                <w:iCs w:val="false"/>
                <w:sz w:val="21"/>
                <w:szCs w:val="21"/>
                <w:rtl/>
              </w:rPr>
              <w:t xml:space="preserve">גופיפי הפטרייה במוח קשורים בלמידה, בזיכרון ריח ובהתמצאות במרחב.</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התנהגותית גבוהה בזכות ארגון חברתי, לא בזכות מוח גדול.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אמיתי בעל חלוקה לאונות: מוח קדמי, מוח אמצעי ומוח אחורי עם מוחון.</w:t>
            </w:r>
          </w:p>
          <w:p>
            <w:pPr>
              <w:bidi/>
              <w:spacing w:after="40" w:before="40" w:line="240"/>
              <w:jc w:val="right"/>
            </w:pPr>
            <w:r>
              <w:rPr>
                <w:rFonts w:ascii="Times New Roman" w:cs="David" w:eastAsia="David" w:hAnsi="Times New Roman"/>
                <w:b w:val="false"/>
                <w:bCs w:val="false"/>
                <w:i w:val="false"/>
                <w:iCs w:val="false"/>
                <w:sz w:val="21"/>
                <w:szCs w:val="21"/>
                <w:rtl/>
              </w:rPr>
              <w:t xml:space="preserve">חוט שדרה גבי מוגן בתעלת החוליות, ומתפצלים ממנו עצבים היקפיים.</w:t>
            </w:r>
          </w:p>
          <w:p>
            <w:pPr>
              <w:bidi/>
              <w:spacing w:after="40" w:before="40" w:line="240"/>
              <w:jc w:val="right"/>
            </w:pPr>
            <w:r>
              <w:rPr>
                <w:rFonts w:ascii="Times New Roman" w:cs="David" w:eastAsia="David" w:hAnsi="Times New Roman"/>
                <w:b w:val="false"/>
                <w:bCs w:val="false"/>
                <w:i w:val="false"/>
                <w:iCs w:val="false"/>
                <w:sz w:val="21"/>
                <w:szCs w:val="21"/>
                <w:rtl/>
              </w:rPr>
              <w:t xml:space="preserve">שליטה מרכזית בתנועה, ולמידה מרחבית טובה של אזור המחיה.</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גבוהה יותר ברמת הפרט הבודד.</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חושים עיקריים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ריח וטעם, החושים המובילים; נקלטים בעיקר במחושים ומשמשים לזיהוי בני המושבה, מזון ופרומוני אזעקה.</w:t>
            </w:r>
          </w:p>
          <w:p>
            <w:pPr>
              <w:bidi/>
              <w:spacing w:after="40" w:before="40" w:line="240"/>
              <w:jc w:val="right"/>
            </w:pPr>
            <w:r>
              <w:rPr>
                <w:rFonts w:ascii="Times New Roman" w:cs="David" w:eastAsia="David" w:hAnsi="Times New Roman"/>
                <w:b w:val="false"/>
                <w:bCs w:val="false"/>
                <w:i w:val="false"/>
                <w:iCs w:val="false"/>
                <w:sz w:val="21"/>
                <w:szCs w:val="21"/>
                <w:rtl/>
              </w:rPr>
              <w:t xml:space="preserve">ראייה: זוג עיני פסיפס גדולות ושלוש עיניות פשוטות; רגישות גבוהה לתנועה.</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מישוש באמצעות זיפים על פני הגוף.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ראייה, החוש המוביל; עין גדולה, אישון אנכי ורשתית המותאמת לראייה בעוצמות אור נמוכות (Roth &amp; Kelber, 2004).</w:t>
            </w:r>
          </w:p>
          <w:p>
            <w:pPr>
              <w:bidi/>
              <w:spacing w:after="40" w:before="40" w:line="240"/>
              <w:jc w:val="right"/>
            </w:pPr>
            <w:r>
              <w:rPr>
                <w:rFonts w:ascii="Times New Roman" w:cs="David" w:eastAsia="David" w:hAnsi="Times New Roman"/>
                <w:b w:val="false"/>
                <w:bCs w:val="false"/>
                <w:i w:val="false"/>
                <w:iCs w:val="false"/>
                <w:sz w:val="21"/>
                <w:szCs w:val="21"/>
                <w:rtl/>
              </w:rPr>
              <w:t xml:space="preserve">ריח וחוש כימי דרך הלשון ואיבר יעקובסון.</w:t>
            </w:r>
          </w:p>
          <w:p>
            <w:pPr>
              <w:bidi/>
              <w:spacing w:after="40" w:before="40" w:line="240"/>
              <w:jc w:val="right"/>
            </w:pPr>
            <w:r>
              <w:rPr>
                <w:rFonts w:ascii="Times New Roman" w:cs="David" w:eastAsia="David" w:hAnsi="Times New Roman"/>
                <w:b w:val="false"/>
                <w:bCs w:val="false"/>
                <w:i w:val="false"/>
                <w:iCs w:val="false"/>
                <w:sz w:val="21"/>
                <w:szCs w:val="21"/>
                <w:rtl/>
              </w:rPr>
              <w:t xml:space="preserve">שמיעה של ממש, כולל תקשורת קולית (Bauer, 2013).</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אופן התנועה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אוויר. תעופה בשני זוגות כנפיים קרומיות המחוברות זו לזו בווים.</w:t>
            </w:r>
          </w:p>
          <w:p>
            <w:pPr>
              <w:bidi/>
              <w:spacing w:after="40" w:before="40" w:line="240"/>
              <w:jc w:val="right"/>
            </w:pPr>
            <w:r>
              <w:rPr>
                <w:rFonts w:ascii="Times New Roman" w:cs="David" w:eastAsia="David" w:hAnsi="Times New Roman"/>
                <w:b w:val="false"/>
                <w:bCs w:val="false"/>
                <w:i w:val="false"/>
                <w:iCs w:val="false"/>
                <w:sz w:val="21"/>
                <w:szCs w:val="21"/>
                <w:rtl/>
              </w:rPr>
              <w:t xml:space="preserve">התעופה מונעת בשרירים עקיפים המעוותים את בית החזה.</w:t>
            </w:r>
          </w:p>
          <w:p>
            <w:pPr>
              <w:bidi/>
              <w:spacing w:after="40" w:before="40" w:line="240"/>
              <w:jc w:val="right"/>
            </w:pPr>
            <w:r>
              <w:rPr>
                <w:rFonts w:ascii="Times New Roman" w:cs="David" w:eastAsia="David" w:hAnsi="Times New Roman"/>
                <w:b w:val="false"/>
                <w:bCs w:val="false"/>
                <w:i w:val="false"/>
                <w:iCs w:val="false"/>
                <w:sz w:val="21"/>
                <w:szCs w:val="21"/>
                <w:rtl/>
              </w:rPr>
              <w:t xml:space="preserve">שש רגליים המשמשות להליכה, לאחיזה בטרף ולבניית הקן.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יבשה, כולל משטחים אנכיים והפוכים.</w:t>
            </w:r>
          </w:p>
          <w:p>
            <w:pPr>
              <w:bidi/>
              <w:spacing w:after="40" w:before="40" w:line="240"/>
              <w:jc w:val="right"/>
            </w:pPr>
            <w:r>
              <w:rPr>
                <w:rFonts w:ascii="Times New Roman" w:cs="David" w:eastAsia="David" w:hAnsi="Times New Roman"/>
                <w:b w:val="false"/>
                <w:bCs w:val="false"/>
                <w:i w:val="false"/>
                <w:iCs w:val="false"/>
                <w:sz w:val="21"/>
                <w:szCs w:val="21"/>
                <w:rtl/>
              </w:rPr>
              <w:t xml:space="preserve">הליכה וריצה על ארבע גפיים בתנועה גלית של הגו.</w:t>
            </w:r>
          </w:p>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המאפשרות טיפוס על זכוכית ועל תקרות (Autumn et al., 2000).</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אמצעי הגנה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עוקץ, שהוא צינור הטלה שעבר שינוי ולכן קיים בנקבות בלבד; ניתן לעקוץ שוב ושוב.</w:t>
            </w:r>
          </w:p>
          <w:p>
            <w:pPr>
              <w:bidi/>
              <w:spacing w:after="40" w:before="40" w:line="240"/>
              <w:jc w:val="right"/>
            </w:pPr>
            <w:r>
              <w:rPr>
                <w:rFonts w:ascii="Times New Roman" w:cs="David" w:eastAsia="David" w:hAnsi="Times New Roman"/>
                <w:b w:val="false"/>
                <w:bCs w:val="false"/>
                <w:i w:val="false"/>
                <w:iCs w:val="false"/>
                <w:sz w:val="21"/>
                <w:szCs w:val="21"/>
                <w:rtl/>
              </w:rPr>
              <w:t xml:space="preserve">כימי: ארס וכן פרומון אזעקה המגייס פועלות נוספות תוך שניות.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צבעי אזהרה (אפוסמטיים) של צהוב וחום.</w:t>
            </w:r>
          </w:p>
          <w:p>
            <w:pPr>
              <w:bidi/>
              <w:spacing w:after="40" w:before="40" w:line="240"/>
              <w:jc w:val="right"/>
            </w:pPr>
            <w:r>
              <w:rPr>
                <w:rFonts w:ascii="Times New Roman" w:cs="David" w:eastAsia="David" w:hAnsi="Times New Roman"/>
                <w:b w:val="false"/>
                <w:bCs w:val="false"/>
                <w:i w:val="false"/>
                <w:iCs w:val="false"/>
                <w:sz w:val="21"/>
                <w:szCs w:val="21"/>
                <w:rtl/>
              </w:rPr>
              <w:t xml:space="preserve">לסתות חזקות לנשיכה.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בריחה מהירה למחבוא, ונשיכה חלשה כמוצא אחרון.</w:t>
            </w:r>
          </w:p>
          <w:p>
            <w:pPr>
              <w:bidi/>
              <w:spacing w:after="40" w:before="40" w:line="240"/>
              <w:jc w:val="right"/>
            </w:pPr>
            <w:r>
              <w:rPr>
                <w:rFonts w:ascii="Times New Roman" w:cs="David" w:eastAsia="David" w:hAnsi="Times New Roman"/>
                <w:b w:val="false"/>
                <w:bCs w:val="false"/>
                <w:i w:val="false"/>
                <w:iCs w:val="false"/>
                <w:sz w:val="21"/>
                <w:szCs w:val="21"/>
                <w:rtl/>
              </w:rPr>
              <w:t xml:space="preserve">השלכת זנב (אוטוטומיה) במקום שבר מובנה; הזנב המתפתל מסיח את הטורף והפרט נמלט (Bateman &amp; Fleming, 2009).</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הסוואה בצבע העור ופעילות לילית.</w:t>
            </w:r>
          </w:p>
          <w:p>
            <w:pPr>
              <w:bidi/>
              <w:spacing w:after="40" w:before="40" w:line="240"/>
              <w:jc w:val="right"/>
            </w:pPr>
            <w:r>
              <w:rPr>
                <w:rFonts w:ascii="Times New Roman" w:cs="David" w:eastAsia="David" w:hAnsi="Times New Roman"/>
                <w:b w:val="false"/>
                <w:bCs w:val="false"/>
                <w:i w:val="false"/>
                <w:iCs w:val="false"/>
                <w:sz w:val="21"/>
                <w:szCs w:val="21"/>
                <w:rtl/>
              </w:rPr>
              <w:t xml:space="preserve">הזנב מתחדש, אך בנוי סחוס ואינו זהה למקורי.</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רבייה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ולצדה מנגנון הפלואידי-דיפלואידי: ביצים מופרות מתפתחות לנקבות ולא מופרות לזכרים.</w:t>
            </w:r>
          </w:p>
          <w:p>
            <w:pPr>
              <w:bidi/>
              <w:spacing w:after="40" w:before="40" w:line="240"/>
              <w:jc w:val="right"/>
            </w:pPr>
            <w:r>
              <w:rPr>
                <w:rFonts w:ascii="Times New Roman" w:cs="David" w:eastAsia="David" w:hAnsi="Times New Roman"/>
                <w:b w:val="false"/>
                <w:bCs w:val="false"/>
                <w:i w:val="false"/>
                <w:iCs w:val="false"/>
                <w:sz w:val="21"/>
                <w:szCs w:val="21"/>
                <w:rtl/>
              </w:rPr>
              <w:t xml:space="preserve">אוסוציאליות: חלוקת תפקידים רבייתית (מלכה אחת פורייה מול פועלות עקרות), דורות חופפים בקן, וטיפול משותף בצאצאים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המלכה נושאת זרע שנקלט בהזדווגות אחת ומשתמשת בו לאורך כל העונה.</w:t>
            </w:r>
          </w:p>
          <w:p>
            <w:pPr>
              <w:bidi/>
              <w:spacing w:after="40" w:before="40" w:line="240"/>
              <w:jc w:val="right"/>
            </w:pPr>
            <w:r>
              <w:rPr>
                <w:rFonts w:ascii="Times New Roman" w:cs="David" w:eastAsia="David" w:hAnsi="Times New Roman"/>
                <w:b w:val="false"/>
                <w:bCs w:val="false"/>
                <w:i w:val="false"/>
                <w:iCs w:val="false"/>
                <w:sz w:val="21"/>
                <w:szCs w:val="21"/>
                <w:rtl/>
              </w:rPr>
              <w:t xml:space="preserve">טיפול בצאצאים משותף לכל הפועלות.</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שני זוויגים נפרדים.</w:t>
            </w:r>
          </w:p>
          <w:p>
            <w:pPr>
              <w:bidi/>
              <w:spacing w:after="40" w:before="40" w:line="240"/>
              <w:jc w:val="right"/>
            </w:pPr>
            <w:r>
              <w:rPr>
                <w:rFonts w:ascii="Times New Roman" w:cs="David" w:eastAsia="David" w:hAnsi="Times New Roman"/>
                <w:b w:val="false"/>
                <w:bCs w:val="false"/>
                <w:i w:val="false"/>
                <w:iCs w:val="false"/>
                <w:sz w:val="21"/>
                <w:szCs w:val="21"/>
                <w:rtl/>
              </w:rPr>
              <w:t xml:space="preserve">לזכר שני איברי הזדווגות (hemipenes) והוא משתמש באחד מהם בכל הזדווגות.</w:t>
            </w:r>
          </w:p>
          <w:p>
            <w:pPr>
              <w:bidi/>
              <w:spacing w:after="40" w:before="40" w:line="240"/>
              <w:jc w:val="right"/>
            </w:pPr>
            <w:r>
              <w:rPr>
                <w:rFonts w:ascii="Times New Roman" w:cs="David" w:eastAsia="David" w:hAnsi="Times New Roman"/>
                <w:b w:val="false"/>
                <w:bCs w:val="false"/>
                <w:i w:val="false"/>
                <w:iCs w:val="false"/>
                <w:sz w:val="21"/>
                <w:szCs w:val="21"/>
                <w:rtl/>
              </w:rPr>
              <w:t xml:space="preserve">מטילת ביצים: שתי ביצים בקליפה קשה בכל הטלה, כמה הטלות בעונה (Selcer, 1986).</w:t>
            </w:r>
          </w:p>
          <w:p>
            <w:pPr>
              <w:bidi/>
              <w:spacing w:after="40" w:before="40" w:line="240"/>
              <w:jc w:val="right"/>
            </w:pPr>
            <w:r>
              <w:rPr>
                <w:rFonts w:ascii="Times New Roman" w:cs="David" w:eastAsia="David" w:hAnsi="Times New Roman"/>
                <w:b w:val="false"/>
                <w:bCs w:val="false"/>
                <w:i w:val="false"/>
                <w:iCs w:val="false"/>
                <w:sz w:val="21"/>
                <w:szCs w:val="21"/>
                <w:rtl/>
              </w:rPr>
              <w:t xml:space="preserve">אין טיפול הורי; הצאצא עצמאי מרגע הבקיעה.</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איברים מיוחדים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רצועה צהובה ובה קסנתופטרין ומבנה חריצים, שלגביה הוצע תפקיד בקציר אנרגיה מאור (Plotkin et al., 2010).</w:t>
            </w:r>
          </w:p>
          <w:p>
            <w:pPr>
              <w:bidi/>
              <w:spacing w:after="40" w:before="40" w:line="240"/>
              <w:jc w:val="right"/>
            </w:pPr>
            <w:r>
              <w:rPr>
                <w:rFonts w:ascii="Times New Roman" w:cs="David" w:eastAsia="David" w:hAnsi="Times New Roman"/>
                <w:b w:val="false"/>
                <w:bCs w:val="false"/>
                <w:i w:val="false"/>
                <w:iCs w:val="false"/>
                <w:sz w:val="21"/>
                <w:szCs w:val="21"/>
                <w:rtl/>
              </w:rPr>
              <w:t xml:space="preserve">בלוטת ארס וצינור הטלה שהפך לעוקץ.</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צינורות מלפיגי כאיבר הפרשה ייחודי לחרקים.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עם זיפים ננומטריים.</w:t>
            </w:r>
          </w:p>
          <w:p>
            <w:pPr>
              <w:bidi/>
              <w:spacing w:after="40" w:before="40" w:line="240"/>
              <w:jc w:val="right"/>
            </w:pPr>
            <w:r>
              <w:rPr>
                <w:rFonts w:ascii="Times New Roman" w:cs="David" w:eastAsia="David" w:hAnsi="Times New Roman"/>
                <w:b w:val="false"/>
                <w:bCs w:val="false"/>
                <w:i w:val="false"/>
                <w:iCs w:val="false"/>
                <w:sz w:val="21"/>
                <w:szCs w:val="21"/>
                <w:rtl/>
              </w:rPr>
              <w:t xml:space="preserve">קשקש שקוף במקום עפעף נייד, המנוקה בלשון.</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מישורי שבר מובנים בחוליות הזנב, המאפשרים את השלכתו.</w:t>
            </w:r>
          </w:p>
          <w:p>
            <w:pPr>
              <w:bidi/>
              <w:spacing w:after="40" w:before="40" w:line="240"/>
              <w:jc w:val="right"/>
            </w:pPr>
            <w:r>
              <w:rPr>
                <w:rFonts w:ascii="Times New Roman" w:cs="David" w:eastAsia="David" w:hAnsi="Times New Roman"/>
                <w:b w:val="false"/>
                <w:bCs w:val="false"/>
                <w:i w:val="false"/>
                <w:iCs w:val="false"/>
                <w:sz w:val="21"/>
                <w:szCs w:val="21"/>
                <w:rtl/>
              </w:rPr>
              <w:t xml:space="preserve">איבר יעקובסון לקליטת גירויים כימיים.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הקשר לאדם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מזיק כלכלי לענף הדבורים; תוקפת כוורות וטורפת דבורים.</w:t>
            </w:r>
          </w:p>
          <w:p>
            <w:pPr>
              <w:bidi/>
              <w:spacing w:after="40" w:before="40" w:line="240"/>
              <w:jc w:val="right"/>
            </w:pPr>
            <w:r>
              <w:rPr>
                <w:rFonts w:ascii="Times New Roman" w:cs="David" w:eastAsia="David" w:hAnsi="Times New Roman"/>
                <w:b w:val="false"/>
                <w:bCs w:val="false"/>
                <w:i w:val="false"/>
                <w:iCs w:val="false"/>
                <w:sz w:val="21"/>
                <w:szCs w:val="21"/>
                <w:rtl/>
              </w:rPr>
              <w:t xml:space="preserve">עקיצה כואבת ומסוכנת לאנשים אלרגיים.</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בטריפת חרקים, בסילוק פגרים ובהאבקה.</w:t>
            </w:r>
          </w:p>
          <w:p>
            <w:pPr>
              <w:bidi/>
              <w:spacing w:after="40" w:before="40" w:line="240"/>
              <w:jc w:val="right"/>
            </w:pPr>
            <w:r>
              <w:rPr>
                <w:rFonts w:ascii="Times New Roman" w:cs="David" w:eastAsia="David" w:hAnsi="Times New Roman"/>
                <w:b w:val="false"/>
                <w:bCs w:val="false"/>
                <w:i w:val="false"/>
                <w:iCs w:val="false"/>
                <w:sz w:val="21"/>
                <w:szCs w:val="21"/>
                <w:rtl/>
              </w:rPr>
              <w:t xml:space="preserve">מפיצה שמרי יין אל הענבים בסתיו, תפקיד בעל חשיבות לתעשיית היין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מין פולש מחוץ לתחום תפוצתה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קומנסלית: מפיקה תועלת ישירה ממבנים ומתאורה מלאכותית.</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בצמצום יתושים וחרקים ביתיים.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אינה מזיקה ואינה ארסית.</w:t>
            </w:r>
          </w:p>
          <w:p>
            <w:pPr>
              <w:bidi/>
              <w:spacing w:after="40" w:before="40" w:line="240"/>
              <w:jc w:val="right"/>
            </w:pPr>
            <w:r>
              <w:rPr>
                <w:rFonts w:ascii="Times New Roman" w:cs="David" w:eastAsia="David" w:hAnsi="Times New Roman"/>
                <w:b w:val="false"/>
                <w:bCs w:val="false"/>
                <w:i w:val="false"/>
                <w:iCs w:val="false"/>
                <w:sz w:val="21"/>
                <w:szCs w:val="21"/>
                <w:rtl/>
              </w:rPr>
              <w:t xml:space="preserve">הופצה בעולם בהסעה אקראית באמצעות האדם (Selcer, 1986).</w:t>
            </w:r>
          </w:p>
        </w:tc>
      </w:tr>
    </w:tbl>
    <w:p>
      <w:pPr>
        <w:pageBreakBefore/>
        <w:bidi/>
        <w:spacing w:after="240" w:before="0" w:line="360"/>
        <w:jc w:val="right"/>
      </w:pPr>
      <w:r>
        <w:rPr>
          <w:rFonts w:ascii="Times New Roman" w:cs="David" w:eastAsia="David" w:hAnsi="Times New Roman"/>
          <w:b/>
          <w:bCs/>
          <w:i w:val="false"/>
          <w:iCs w:val="false"/>
          <w:sz w:val="28"/>
          <w:szCs w:val="28"/>
          <w:rtl/>
        </w:rPr>
        <w:t xml:space="preserve">סיכום ומסקנות</w:t>
      </w:r>
    </w:p>
    <w:p>
      <w:pPr>
        <w:bidi/>
        <w:spacing w:after="120" w:before="0" w:line="360"/>
        <w:jc w:val="both"/>
      </w:pPr>
      <w:r>
        <w:rPr>
          <w:rFonts w:ascii="Times New Roman" w:cs="David" w:eastAsia="David" w:hAnsi="Times New Roman"/>
          <w:b w:val="false"/>
          <w:bCs w:val="false"/>
          <w:i w:val="false"/>
          <w:iCs w:val="false"/>
          <w:sz w:val="24"/>
          <w:szCs w:val="24"/>
          <w:rtl/>
        </w:rPr>
        <w:t xml:space="preserve">ההשוואה בין הצרעה המזרחית לשממית המצויה מציבה זו מול זו שתי ארכיטקטורות שונות בתכלית. אצל הצרעה השלד החיצוני מספק הגנה טובה ומונע איבוד מים, אך הוא כלוב: הגדילה אפשרית רק בהתנשלות, והמשקל שהוא מוסיף עולה מהר יותר מן הנפח שהוא עוטף. לצדו פועלות מערכת דם פתוחה שאינה מובילה חמצן ומערכת קנימים המספקת חמצן בדיפוזיה, ושתיהן יעילות רק במרחקים קצרים. יחד, שלוש המגבלות האלה מסבירות מדוע 35 מ"מ הם כמעט התקרה של המין הזה.</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פתרה את אותן דרישות אחרת. השלד הפנימי גדל יחד עם בעל החיים ואינו מחייב החלפה, מערכת הדם הסגורה מובילה חמצן בהמוגלובין ומאפשרת בקרה על לחץ ועל קצב האספקה, והריאות מאווררות באופן אקטיבי. הפתרון הזה יקר יותר מבחינה אנרגטית, אך הוא מסיר את התקרה על גודל הגוף ומאפשר פעילות ממושכת. עם זאת, שתיהן בעלות חום גוף משתנה ותלויות בטמפרטורת הסביבה.</w:t>
      </w:r>
    </w:p>
    <w:p>
      <w:pPr>
        <w:bidi/>
        <w:spacing w:after="120" w:before="0" w:line="360"/>
        <w:jc w:val="both"/>
      </w:pPr>
      <w:r>
        <w:rPr>
          <w:rFonts w:ascii="Times New Roman" w:cs="David" w:eastAsia="David" w:hAnsi="Times New Roman"/>
          <w:b w:val="false"/>
          <w:bCs w:val="false"/>
          <w:i w:val="false"/>
          <w:iCs w:val="false"/>
          <w:sz w:val="24"/>
          <w:szCs w:val="24"/>
          <w:rtl/>
        </w:rPr>
        <w:t xml:space="preserve">ההבדל השני שעלה בבירור נוגע למקום שבו נמצאת המורכבות. אצל הצרעה המוח קטן ופשוט, ורוב היכולת המרשימה נמצאת ברמת המושבה: חלוקת תפקידים, בנייה משותפת, גיוס מהיר להגנה והזנה הדדית בין דורות. אצל השממית המורכבות נמצאת כולה בפרט: מוח מפותח, למידה של מפת המחייה, תקשורת קולית וזיהוי מחסות. שתי הדרכים מובילות להתנהגות מתוחכמת, אבל היחידה שנושאת אותה שונה לגמרי. הדוגמה החדה ביותר היא ויסות חום: השממית מווסתת את חומה בבחירת מקום על הקיר, ואילו מושבת הצרעות מווסתת את חום הקן כולו ומחזיקה אותו בטווח של מעלות בודדות (ויינברגר, 2025). זו יכולת של קבוצה, לא של פרט.</w:t>
      </w:r>
    </w:p>
    <w:p>
      <w:pPr>
        <w:bidi/>
        <w:spacing w:after="120" w:before="0" w:line="360"/>
        <w:jc w:val="both"/>
      </w:pPr>
      <w:r>
        <w:rPr>
          <w:rFonts w:ascii="Times New Roman" w:cs="David" w:eastAsia="David" w:hAnsi="Times New Roman"/>
          <w:b w:val="false"/>
          <w:bCs w:val="false"/>
          <w:i w:val="false"/>
          <w:iCs w:val="false"/>
          <w:sz w:val="24"/>
          <w:szCs w:val="24"/>
          <w:rtl/>
        </w:rPr>
        <w:t xml:space="preserve">נקודה שלישית שעולה מן ההשוואה היא מידת התלות באדם. שני המינים הם מקומיים, אך שניהם הרוויחו מהסביבה הבנויה, ובשניהם הרווח הזה הוביל להתפשטות רחוקה מתחום התפוצה המקורי בעזרת תחבורה אנושית (Selcer, 1986; Werenkraut et al., 2022). התוצאה שונה: השממית נחשבת ברוב האזורים לחסרת נזק ואף מועילה, ואילו הצרעה המזרחית הוגדרה מין פולש בעל פוטנציאל נזק לענף הדבורים ולמערכות מקומיות. התנועה פועלת גם פנימה: שממית החומות המצרית, שהגיעה לישראל בהסעה אקראית ודחקה שממיות מקומיות עד להיעלמותן מאתר שלם, היא הצד השני של אותו מטבע (רשות הטבע והגנים, 2024).</w:t>
      </w:r>
    </w:p>
    <w:p>
      <w:pPr>
        <w:bidi/>
        <w:spacing w:after="120" w:before="0" w:line="360"/>
        <w:jc w:val="both"/>
      </w:pPr>
      <w:r>
        <w:rPr>
          <w:rFonts w:ascii="Times New Roman" w:cs="David" w:eastAsia="David" w:hAnsi="Times New Roman"/>
          <w:b w:val="false"/>
          <w:bCs w:val="false"/>
          <w:i w:val="false"/>
          <w:iCs w:val="false"/>
          <w:sz w:val="24"/>
          <w:szCs w:val="24"/>
          <w:rtl/>
        </w:rPr>
        <w:t xml:space="preserve">מן ההשוואה עולות כמה מסקנות מעשיות. ראשית, קן צרעים בחצר אינו מטרד שיש לטפל בו לבד: ריסוס עצמאי מגרה את פרומון האזעקה ומגדיל את הסיכון לעקיצות המוניות, ולכן יש לפנות למדביר מוסמך או לרשות המקומית, ורצוי בשעות החושך שבהן הפועלות בקן. שנית, פחי אשפה סגורים והרחקת פירות נשירה מן החצר מפחיתים את מספר הצרעות סביב הבית יותר מכל אמצעי אחר, משום שהם מסלקים את מקור הפחמימות. שלישית, שממית על קיר הבית אינה מצריכה טיפול, ומי שמעוניין למעט ביתושים יפיק תועלת מהשארתה במקומה, ואילו החלפת תאורת חוץ לבנה בתאורה חמה מצמצמת את כמות החרקים הנמשכים לבית ומשנה בעקיפין את פעילות שני המינים. רביעית, שממית גדולה במיוחד הנושאת ארבעה כתמים לבנים על הגב אינה השממית המצויה אלא המין הפולש, ומי שמזהה אותה בערבה או בדרום מתבקש לצלם, לדווח לרשות הטבע והגנים ולא לגעת בה (רשות הטבע והגנים, 2024).</w:t>
      </w:r>
    </w:p>
    <w:p>
      <w:pPr>
        <w:pageBreakBefore/>
        <w:bidi/>
        <w:spacing w:after="240" w:before="0" w:line="360"/>
        <w:jc w:val="right"/>
      </w:pPr>
      <w:r>
        <w:rPr>
          <w:rFonts w:ascii="Times New Roman" w:cs="David" w:eastAsia="David" w:hAnsi="Times New Roman"/>
          <w:b/>
          <w:bCs/>
          <w:i w:val="false"/>
          <w:iCs w:val="false"/>
          <w:sz w:val="28"/>
          <w:szCs w:val="28"/>
          <w:rtl/>
        </w:rPr>
        <w:t xml:space="preserve">רפלקציה אישית</w:t>
      </w:r>
    </w:p>
    <w:p>
      <w:pPr>
        <w:bidi/>
        <w:spacing w:after="120" w:before="0" w:line="360"/>
        <w:jc w:val="both"/>
      </w:pPr>
      <w:r>
        <w:rPr>
          <w:rFonts w:ascii="Times New Roman" w:cs="David" w:eastAsia="David" w:hAnsi="Times New Roman"/>
          <w:b w:val="false"/>
          <w:bCs w:val="false"/>
          <w:i w:val="false"/>
          <w:iCs w:val="false"/>
          <w:sz w:val="24"/>
          <w:szCs w:val="24"/>
          <w:rtl/>
        </w:rPr>
        <w:t xml:space="preserve">התחלתי את העבודה מתוך הנחה שאני מכירה את שני בעלי החיים האלה היטב. הם נמצאים בחצר שלי כל קיץ, ראיתי אותם אלפי פעמים, והייתי בטוחה שאין הרבה מה ללמוד עליהם. הנחה זו התבררה כשגויה כבר בשלב איסוף החומר.</w:t>
      </w:r>
    </w:p>
    <w:p>
      <w:pPr>
        <w:bidi/>
        <w:spacing w:after="120" w:before="0" w:line="360"/>
        <w:jc w:val="both"/>
      </w:pPr>
      <w:r>
        <w:rPr>
          <w:rFonts w:ascii="Times New Roman" w:cs="David" w:eastAsia="David" w:hAnsi="Times New Roman"/>
          <w:b w:val="false"/>
          <w:bCs w:val="false"/>
          <w:i w:val="false"/>
          <w:iCs w:val="false"/>
          <w:sz w:val="24"/>
          <w:szCs w:val="24"/>
          <w:rtl/>
        </w:rPr>
        <w:t xml:space="preserve">הדבר שהפתיע אותי יותר מכול היה הקשר בין הזחלים לפועלות אצל הצרעה. עד לעבודה הזו חשבתי שהזחלים הם נטל שהמושבה מטפלת בו עד שיגדל, ולמדתי שהם למעשה חלק ממערכת ההזנה של הבוגרות עצמן. זה שינה לי לגמרי את הדרך שבה אני מסתכלת על מושבה: לא אוסף של פרטים שאחד מהם שולט באחרים, אלא יחידה שהחלקים בה תלויים זה בזה בשני הכיוונים.</w:t>
      </w:r>
    </w:p>
    <w:p>
      <w:pPr>
        <w:bidi/>
        <w:spacing w:after="120" w:before="0" w:line="360"/>
        <w:jc w:val="both"/>
      </w:pPr>
      <w:r>
        <w:rPr>
          <w:rFonts w:ascii="Times New Roman" w:cs="David" w:eastAsia="David" w:hAnsi="Times New Roman"/>
          <w:b w:val="false"/>
          <w:bCs w:val="false"/>
          <w:i w:val="false"/>
          <w:iCs w:val="false"/>
          <w:sz w:val="24"/>
          <w:szCs w:val="24"/>
          <w:rtl/>
        </w:rPr>
        <w:t xml:space="preserve">החלק הקשה יותר היה דווקא הטבלה. בהתחלה ניסיתי למלא אותה נושא אחרי נושא, וגיליתי שאני חוזרת על עצמי ומעתיקה משפטים ארוכים מן המקורות בלי להבין אותם באמת. רק אחרי שהתחלתי לשאול על כל שורה למה זה כך ולא אחרת, למשל למה החרק לא יכול להיות גדול יותר, הטבלה הפכה לכלי חשיבה ולא לתרגיל בהעתקה. הפער הזה בין לדעת עובדה לבין להבין למה היא נכונה הוא מה שהכי ניכר בעיניי בהבדל בין הטיוטה הראשונה לנוסח הסופי.</w:t>
      </w:r>
    </w:p>
    <w:p>
      <w:pPr>
        <w:bidi/>
        <w:spacing w:after="120" w:before="0" w:line="360"/>
        <w:jc w:val="both"/>
      </w:pPr>
      <w:r>
        <w:rPr>
          <w:rFonts w:ascii="Times New Roman" w:cs="David" w:eastAsia="David" w:hAnsi="Times New Roman"/>
          <w:b w:val="false"/>
          <w:bCs w:val="false"/>
          <w:i w:val="false"/>
          <w:iCs w:val="false"/>
          <w:sz w:val="24"/>
          <w:szCs w:val="24"/>
          <w:rtl/>
        </w:rPr>
        <w:t xml:space="preserve">היה גם קושי שלא ציפיתי לו במציאת מידע אמין. על השממית המצויה יש ספרות מסודרת וזמינה, ואילו על הצרעה המזרחית מצאתי הרבה מאוד תוכן ברשת שסותר את עצמו, בעיקר בכל הנוגע להסבר על הרצועה הצהובה. בסופו של דבר בחרתי להציג את הממצא ולציין שההסבר שנוי במחלוקת, במקום לכתוב אותו כעובדה. זו הייתה הבחירה הנכונה, אבל לקח לי זמן להגיע אליה, ולפני כן כתבתי פסקה בטוחה מדי שהייתי צריכה למחוק.</w:t>
      </w:r>
    </w:p>
    <w:p>
      <w:pPr>
        <w:bidi/>
        <w:spacing w:after="120" w:before="0" w:line="360"/>
        <w:jc w:val="both"/>
      </w:pPr>
      <w:r>
        <w:rPr>
          <w:rFonts w:ascii="Times New Roman" w:cs="David" w:eastAsia="David" w:hAnsi="Times New Roman"/>
          <w:b w:val="false"/>
          <w:bCs w:val="false"/>
          <w:i w:val="false"/>
          <w:iCs w:val="false"/>
          <w:sz w:val="24"/>
          <w:szCs w:val="24"/>
          <w:rtl/>
        </w:rPr>
        <w:t xml:space="preserve">ואמירה אישית לסיום. עד העבודה הזו הרגתי צרעות בלי לחשוב פעמיים, ואת השממית סבלתי בקושי. אחרי שקראתי איך מושבה שלמה מחזיקה את עצמה על טיפת נוזל שמפרישים הזחלים, ואיך אותה צרעה שאני מגרשת מהשולחן היא זו שמעבירה שמרים אל הענבים בסתיו, קשה לי לחזור לאותה תגובה אוטומטית. אני לא הופכת לאדם שמאמץ קן צרעים בחצר, וגם לא צריך. אבל למדתי שהמרחק בין "מטרד" לבין "מין שלא ידעתי עליו דבר" הוא בעיקר מרחק של בורות, ושהוא נסגר בשעה של קריאה. זה מה שאני לוקחת מהעבודה הזו הלאה, יותר מכל פרט אנטומי שרשמתי בטבלה.</w:t>
      </w:r>
    </w:p>
    <w:p>
      <w:pPr>
        <w:bidi/>
        <w:spacing w:after="120" w:before="0" w:line="360"/>
        <w:jc w:val="both"/>
      </w:pPr>
      <w:r>
        <w:rPr>
          <w:rFonts w:ascii="Times New Roman" w:cs="David" w:eastAsia="David" w:hAnsi="Times New Roman"/>
          <w:b w:val="false"/>
          <w:bCs w:val="false"/>
          <w:i w:val="false"/>
          <w:iCs w:val="false"/>
          <w:sz w:val="24"/>
          <w:szCs w:val="24"/>
          <w:rtl/>
        </w:rPr>
        <w:t xml:space="preserve">אם הייתי משנה משהו במטלה, הייתי מוסיפה דרישה לתצפית חוזרת לאורך כמה ימים ולא לצילום יחיד. הצילום מספק תמונת רגע, ואילו שעה של ישיבה מול הקיר בערב מלמדת על השממית דברים שאף מקור לא כתב, למשל שהיא חוזרת בכל לילה בדיוק לאותו מקום ליד המנורה. מה שהייתי משמרת הוא דווקא הדרישה לבחור בעל חיים מסביבת הבית. היא זו שהפכה את העבודה ממטלה בכתיבה לתצפית של ממש, וזה מה שגרם לי לצאת לחצר בלילה עם פנס ולחכות.</w:t>
      </w:r>
    </w:p>
    <w:p>
      <w:pPr>
        <w:pageBreakBefore/>
        <w:bidi/>
        <w:spacing w:after="240" w:before="0" w:line="360"/>
        <w:jc w:val="right"/>
      </w:pPr>
      <w:r>
        <w:rPr>
          <w:rFonts w:ascii="Times New Roman" w:cs="David" w:eastAsia="David" w:hAnsi="Times New Roman"/>
          <w:b/>
          <w:bCs/>
          <w:i w:val="false"/>
          <w:iCs w:val="false"/>
          <w:sz w:val="28"/>
          <w:szCs w:val="28"/>
          <w:rtl/>
        </w:rPr>
        <w:t xml:space="preserve">רשימת מקורות</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בר, א', וחיימוביץ', ג' (2011). </w:t>
      </w:r>
      <w:r>
        <w:rPr>
          <w:rFonts w:ascii="Times New Roman" w:cs="David" w:eastAsia="David" w:hAnsi="Times New Roman"/>
          <w:b w:val="false"/>
          <w:bCs w:val="false"/>
          <w:i/>
          <w:iCs/>
          <w:sz w:val="24"/>
          <w:szCs w:val="24"/>
          <w:rtl/>
        </w:rPr>
        <w:t xml:space="preserve">מדריך הזוחלים והדו-חיים של ישראל</w:t>
      </w:r>
      <w:r>
        <w:rPr>
          <w:rFonts w:ascii="Times New Roman" w:cs="David" w:eastAsia="David" w:hAnsi="Times New Roman"/>
          <w:b w:val="false"/>
          <w:bCs w:val="false"/>
          <w:i w:val="false"/>
          <w:iCs w:val="false"/>
          <w:sz w:val="24"/>
          <w:szCs w:val="24"/>
          <w:rtl/>
        </w:rPr>
        <w:t xml:space="preserve">. פזבר.</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ברטוב, א' (ל.ת.). </w:t>
      </w:r>
      <w:r>
        <w:rPr>
          <w:rFonts w:ascii="Times New Roman" w:cs="David" w:eastAsia="David" w:hAnsi="Times New Roman"/>
          <w:b w:val="false"/>
          <w:bCs w:val="false"/>
          <w:i/>
          <w:iCs/>
          <w:sz w:val="24"/>
          <w:szCs w:val="24"/>
          <w:rtl/>
        </w:rPr>
        <w:t xml:space="preserve">שממית הבתים (Hemidactylus turcicus)</w:t>
      </w:r>
      <w:r>
        <w:rPr>
          <w:rFonts w:ascii="Times New Roman" w:cs="David" w:eastAsia="David" w:hAnsi="Times New Roman"/>
          <w:b w:val="false"/>
          <w:bCs w:val="false"/>
          <w:i w:val="false"/>
          <w:iCs w:val="false"/>
          <w:sz w:val="24"/>
          <w:szCs w:val="24"/>
          <w:rtl/>
        </w:rPr>
        <w:t xml:space="preserve"> [תצלום]. הגן למחקר זואולוגי ע"ש א' סיגלס, אוניברסיטת תל אביב. http://zoo.tau.ac.il/content/shmmyt-btym</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הגן הבוטני ע"ש יהודה נפתלי, אוניברסיטת תל אביב. (ל.ת.). </w:t>
      </w:r>
      <w:r>
        <w:rPr>
          <w:rFonts w:ascii="Times New Roman" w:cs="David" w:eastAsia="David" w:hAnsi="Times New Roman"/>
          <w:b w:val="false"/>
          <w:bCs w:val="false"/>
          <w:i/>
          <w:iCs/>
          <w:sz w:val="24"/>
          <w:szCs w:val="24"/>
          <w:rtl/>
        </w:rPr>
        <w:t xml:space="preserve">מחזור התזונה של צרעה מזרחית (Vespa orientalis)</w:t>
      </w:r>
      <w:r>
        <w:rPr>
          <w:rFonts w:ascii="Times New Roman" w:cs="David" w:eastAsia="David" w:hAnsi="Times New Roman"/>
          <w:b w:val="false"/>
          <w:bCs w:val="false"/>
          <w:i w:val="false"/>
          <w:iCs w:val="false"/>
          <w:sz w:val="24"/>
          <w:szCs w:val="24"/>
          <w:rtl/>
        </w:rPr>
        <w:t xml:space="preserve"> [תצלום]. https://lifesci.tau.ac.il/botanical/research/vespaorientalis</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ויינברגר, ע' (2025, 22 בדצמבר). חיות את הרגע: צרעה מזרחית. </w:t>
      </w:r>
      <w:r>
        <w:rPr>
          <w:rFonts w:ascii="Times New Roman" w:cs="David" w:eastAsia="David" w:hAnsi="Times New Roman"/>
          <w:b w:val="false"/>
          <w:bCs w:val="false"/>
          <w:i/>
          <w:iCs/>
          <w:sz w:val="24"/>
          <w:szCs w:val="24"/>
          <w:rtl/>
        </w:rPr>
        <w:t xml:space="preserve">זווית: סוכנות ידיעות למדע ולסביבה</w:t>
      </w:r>
      <w:r>
        <w:rPr>
          <w:rFonts w:ascii="Times New Roman" w:cs="David" w:eastAsia="David" w:hAnsi="Times New Roman"/>
          <w:b w:val="false"/>
          <w:bCs w:val="false"/>
          <w:i w:val="false"/>
          <w:iCs w:val="false"/>
          <w:sz w:val="24"/>
          <w:szCs w:val="24"/>
          <w:rtl/>
        </w:rPr>
        <w:t xml:space="preserve">. https://www.zavit.org.il/חיות-את-הרגע-צרעה-מזרחית</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לוטן, א' (ל.ת.). </w:t>
      </w:r>
      <w:r>
        <w:rPr>
          <w:rFonts w:ascii="Times New Roman" w:cs="David" w:eastAsia="David" w:hAnsi="Times New Roman"/>
          <w:b w:val="false"/>
          <w:bCs w:val="false"/>
          <w:i/>
          <w:iCs/>
          <w:sz w:val="24"/>
          <w:szCs w:val="24"/>
          <w:rtl/>
        </w:rPr>
        <w:t xml:space="preserve">ממלכת בעלי החיים: רקע כללי</w:t>
      </w:r>
      <w:r>
        <w:rPr>
          <w:rFonts w:ascii="Times New Roman" w:cs="David" w:eastAsia="David" w:hAnsi="Times New Roman"/>
          <w:b w:val="false"/>
          <w:bCs w:val="false"/>
          <w:i w:val="false"/>
          <w:iCs w:val="false"/>
          <w:sz w:val="24"/>
          <w:szCs w:val="24"/>
          <w:rtl/>
        </w:rPr>
        <w:t xml:space="preserve"> [מצגת הרצאה]. [שם הקורס], [שם המוסד האקדמי].</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רשות הטבע והגנים. (2024, 21 ביולי). </w:t>
      </w:r>
      <w:r>
        <w:rPr>
          <w:rFonts w:ascii="Times New Roman" w:cs="David" w:eastAsia="David" w:hAnsi="Times New Roman"/>
          <w:b w:val="false"/>
          <w:bCs w:val="false"/>
          <w:i/>
          <w:iCs/>
          <w:sz w:val="24"/>
          <w:szCs w:val="24"/>
          <w:rtl/>
        </w:rPr>
        <w:t xml:space="preserve">השממית המצרית שמאיימת על ישראל</w:t>
      </w:r>
      <w:r>
        <w:rPr>
          <w:rFonts w:ascii="Times New Roman" w:cs="David" w:eastAsia="David" w:hAnsi="Times New Roman"/>
          <w:b w:val="false"/>
          <w:bCs w:val="false"/>
          <w:i w:val="false"/>
          <w:iCs w:val="false"/>
          <w:sz w:val="24"/>
          <w:szCs w:val="24"/>
          <w:rtl/>
        </w:rPr>
        <w:t xml:space="preserve">. https://www.parks.org.il/new/smamit</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Autumn, K., Liang, Y. A., Hsieh, S. T., Zesch, W., Chan, W. P., Kenny, T. W., Fearing, R., &amp; Full, R. J. (2000). Adhesive force of a single gecko foot-hair. </w:t>
      </w:r>
      <w:r>
        <w:rPr>
          <w:rFonts w:ascii="Times New Roman" w:cs="David" w:eastAsia="David" w:hAnsi="Times New Roman"/>
          <w:b w:val="false"/>
          <w:bCs w:val="false"/>
          <w:i/>
          <w:iCs/>
          <w:sz w:val="24"/>
          <w:szCs w:val="24"/>
          <w:rtl w:val="false"/>
        </w:rPr>
        <w:t xml:space="preserve">Nature, 405</w:t>
      </w:r>
      <w:r>
        <w:rPr>
          <w:rFonts w:ascii="Times New Roman" w:cs="David" w:eastAsia="David" w:hAnsi="Times New Roman"/>
          <w:b w:val="false"/>
          <w:bCs w:val="false"/>
          <w:i w:val="false"/>
          <w:iCs w:val="false"/>
          <w:sz w:val="24"/>
          <w:szCs w:val="24"/>
          <w:rtl w:val="false"/>
        </w:rPr>
        <w:t xml:space="preserve">(6787), 681-685. https://doi.org/10.1038/35015073</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Bateman, P. W., &amp; Fleming, P. A. (2009). To cut a long tail short: A review of lizard caudal autotomy studies carried out over the last 20 years. </w:t>
      </w:r>
      <w:r>
        <w:rPr>
          <w:rFonts w:ascii="Times New Roman" w:cs="David" w:eastAsia="David" w:hAnsi="Times New Roman"/>
          <w:b w:val="false"/>
          <w:bCs w:val="false"/>
          <w:i/>
          <w:iCs/>
          <w:sz w:val="24"/>
          <w:szCs w:val="24"/>
          <w:rtl w:val="false"/>
        </w:rPr>
        <w:t xml:space="preserve">Journal of Zoology, 277</w:t>
      </w:r>
      <w:r>
        <w:rPr>
          <w:rFonts w:ascii="Times New Roman" w:cs="David" w:eastAsia="David" w:hAnsi="Times New Roman"/>
          <w:b w:val="false"/>
          <w:bCs w:val="false"/>
          <w:i w:val="false"/>
          <w:iCs w:val="false"/>
          <w:sz w:val="24"/>
          <w:szCs w:val="24"/>
          <w:rtl w:val="false"/>
        </w:rPr>
        <w:t xml:space="preserve">(1), 1-14. https://doi.org/10.1111/j.1469-7998.2008.00484.x</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Bauer, A. M. (2013). </w:t>
      </w:r>
      <w:r>
        <w:rPr>
          <w:rFonts w:ascii="Times New Roman" w:cs="David" w:eastAsia="David" w:hAnsi="Times New Roman"/>
          <w:b w:val="false"/>
          <w:bCs w:val="false"/>
          <w:i/>
          <w:iCs/>
          <w:sz w:val="24"/>
          <w:szCs w:val="24"/>
          <w:rtl w:val="false"/>
        </w:rPr>
        <w:t xml:space="preserve">Geckos: The animal answer guide</w:t>
      </w:r>
      <w:r>
        <w:rPr>
          <w:rFonts w:ascii="Times New Roman" w:cs="David" w:eastAsia="David" w:hAnsi="Times New Roman"/>
          <w:b w:val="false"/>
          <w:bCs w:val="false"/>
          <w:i w:val="false"/>
          <w:iCs w:val="false"/>
          <w:sz w:val="24"/>
          <w:szCs w:val="24"/>
          <w:rtl w:val="false"/>
        </w:rPr>
        <w:t xml:space="preserve">. Johns Hopkins University Press.</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Charlesjsharp. (n.d.). </w:t>
      </w:r>
      <w:r>
        <w:rPr>
          <w:rFonts w:ascii="Times New Roman" w:cs="David" w:eastAsia="David" w:hAnsi="Times New Roman"/>
          <w:b w:val="false"/>
          <w:bCs w:val="false"/>
          <w:i/>
          <w:iCs/>
          <w:sz w:val="24"/>
          <w:szCs w:val="24"/>
          <w:rtl w:val="false"/>
        </w:rPr>
        <w:t xml:space="preserve">Oriental hornet (Vespa orientalis)</w:t>
      </w:r>
      <w:r>
        <w:rPr>
          <w:rFonts w:ascii="Times New Roman" w:cs="David" w:eastAsia="David" w:hAnsi="Times New Roman"/>
          <w:b w:val="false"/>
          <w:bCs w:val="false"/>
          <w:i w:val="false"/>
          <w:iCs w:val="false"/>
          <w:sz w:val="24"/>
          <w:szCs w:val="24"/>
          <w:rtl w:val="false"/>
        </w:rPr>
        <w:t xml:space="preserve"> [Photograph]. Wikimedia Commons. https://commons.wikimedia.org/wiki/File:Oriental_hornet_(Vespa_orientalis).jpg</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Ishay, J., &amp; Ikan, R. (1968). Gluconeogenesis in the oriental hornet Vespa orientalis F. </w:t>
      </w:r>
      <w:r>
        <w:rPr>
          <w:rFonts w:ascii="Times New Roman" w:cs="David" w:eastAsia="David" w:hAnsi="Times New Roman"/>
          <w:b w:val="false"/>
          <w:bCs w:val="false"/>
          <w:i/>
          <w:iCs/>
          <w:sz w:val="24"/>
          <w:szCs w:val="24"/>
          <w:rtl w:val="false"/>
        </w:rPr>
        <w:t xml:space="preserve">Ecology, 49</w:t>
      </w:r>
      <w:r>
        <w:rPr>
          <w:rFonts w:ascii="Times New Roman" w:cs="David" w:eastAsia="David" w:hAnsi="Times New Roman"/>
          <w:b w:val="false"/>
          <w:bCs w:val="false"/>
          <w:i w:val="false"/>
          <w:iCs w:val="false"/>
          <w:sz w:val="24"/>
          <w:szCs w:val="24"/>
          <w:rtl w:val="false"/>
        </w:rPr>
        <w:t xml:space="preserve">(1), 169-171. https://doi.org/10.2307/1933576</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Plotkin, M., Hod, I., Zaban, A., Boden, S. A., Bagnall, D. M., Galushko, D., &amp; Bergman, D. J. (2010). Solar energy harvesting in the epicuticle of the oriental hornet (Vespa orientalis). </w:t>
      </w:r>
      <w:r>
        <w:rPr>
          <w:rFonts w:ascii="Times New Roman" w:cs="David" w:eastAsia="David" w:hAnsi="Times New Roman"/>
          <w:b w:val="false"/>
          <w:bCs w:val="false"/>
          <w:i/>
          <w:iCs/>
          <w:sz w:val="24"/>
          <w:szCs w:val="24"/>
          <w:rtl w:val="false"/>
        </w:rPr>
        <w:t xml:space="preserve">Naturwissenschaften, 97</w:t>
      </w:r>
      <w:r>
        <w:rPr>
          <w:rFonts w:ascii="Times New Roman" w:cs="David" w:eastAsia="David" w:hAnsi="Times New Roman"/>
          <w:b w:val="false"/>
          <w:bCs w:val="false"/>
          <w:i w:val="false"/>
          <w:iCs w:val="false"/>
          <w:sz w:val="24"/>
          <w:szCs w:val="24"/>
          <w:rtl w:val="false"/>
        </w:rPr>
        <w:t xml:space="preserve">(12), 1067-1076. https://doi.org/10.1007/s00114-010-0728-1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Roth, L. S. V., &amp; Kelber, A. (2004). Nocturnal colour vision in geckos. </w:t>
      </w:r>
      <w:r>
        <w:rPr>
          <w:rFonts w:ascii="Times New Roman" w:cs="David" w:eastAsia="David" w:hAnsi="Times New Roman"/>
          <w:b w:val="false"/>
          <w:bCs w:val="false"/>
          <w:i/>
          <w:iCs/>
          <w:sz w:val="24"/>
          <w:szCs w:val="24"/>
          <w:rtl w:val="false"/>
        </w:rPr>
        <w:t xml:space="preserve">Proceedings of the Royal Society B: Biological Sciences, 271</w:t>
      </w:r>
      <w:r>
        <w:rPr>
          <w:rFonts w:ascii="Times New Roman" w:cs="David" w:eastAsia="David" w:hAnsi="Times New Roman"/>
          <w:b w:val="false"/>
          <w:bCs w:val="false"/>
          <w:i w:val="false"/>
          <w:iCs w:val="false"/>
          <w:sz w:val="24"/>
          <w:szCs w:val="24"/>
          <w:rtl w:val="false"/>
        </w:rPr>
        <w:t xml:space="preserve">(Suppl. 6), S485-S487. https://doi.org/10.1098/rsbl.2004.0227</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Selcer, K. W. (1986). Life history of a successful colonizer: The Mediterranean gecko, Hemidactylus turcicus, in southern Texas. </w:t>
      </w:r>
      <w:r>
        <w:rPr>
          <w:rFonts w:ascii="Times New Roman" w:cs="David" w:eastAsia="David" w:hAnsi="Times New Roman"/>
          <w:b w:val="false"/>
          <w:bCs w:val="false"/>
          <w:i/>
          <w:iCs/>
          <w:sz w:val="24"/>
          <w:szCs w:val="24"/>
          <w:rtl w:val="false"/>
        </w:rPr>
        <w:t xml:space="preserve">Copeia, 1986</w:t>
      </w:r>
      <w:r>
        <w:rPr>
          <w:rFonts w:ascii="Times New Roman" w:cs="David" w:eastAsia="David" w:hAnsi="Times New Roman"/>
          <w:b w:val="false"/>
          <w:bCs w:val="false"/>
          <w:i w:val="false"/>
          <w:iCs w:val="false"/>
          <w:sz w:val="24"/>
          <w:szCs w:val="24"/>
          <w:rtl w:val="false"/>
        </w:rPr>
        <w:t xml:space="preserve">(4), 956-962. https://doi.org/10.2307/1445291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Spradbery, J. P. (1973). </w:t>
      </w:r>
      <w:r>
        <w:rPr>
          <w:rFonts w:ascii="Times New Roman" w:cs="David" w:eastAsia="David" w:hAnsi="Times New Roman"/>
          <w:b w:val="false"/>
          <w:bCs w:val="false"/>
          <w:i/>
          <w:iCs/>
          <w:sz w:val="24"/>
          <w:szCs w:val="24"/>
          <w:rtl w:val="false"/>
        </w:rPr>
        <w:t xml:space="preserve">Wasps: An account of the biology and natural history of solitary and social wasps</w:t>
      </w:r>
      <w:r>
        <w:rPr>
          <w:rFonts w:ascii="Times New Roman" w:cs="David" w:eastAsia="David" w:hAnsi="Times New Roman"/>
          <w:b w:val="false"/>
          <w:bCs w:val="false"/>
          <w:i w:val="false"/>
          <w:iCs w:val="false"/>
          <w:sz w:val="24"/>
          <w:szCs w:val="24"/>
          <w:rtl w:val="false"/>
        </w:rPr>
        <w:t xml:space="preserve">. Sidgwick &amp; Jackson.</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Werenkraut, V., Arbetman, M. P., &amp; Fergnani, P. N. (2022). The oriental hornet (Vespa orientalis L.): A threat to the Americas? </w:t>
      </w:r>
      <w:r>
        <w:rPr>
          <w:rFonts w:ascii="Times New Roman" w:cs="David" w:eastAsia="David" w:hAnsi="Times New Roman"/>
          <w:b w:val="false"/>
          <w:bCs w:val="false"/>
          <w:i/>
          <w:iCs/>
          <w:sz w:val="24"/>
          <w:szCs w:val="24"/>
          <w:rtl w:val="false"/>
        </w:rPr>
        <w:t xml:space="preserve">Neotropical Entomology, 51</w:t>
      </w:r>
      <w:r>
        <w:rPr>
          <w:rFonts w:ascii="Times New Roman" w:cs="David" w:eastAsia="David" w:hAnsi="Times New Roman"/>
          <w:b w:val="false"/>
          <w:bCs w:val="false"/>
          <w:i w:val="false"/>
          <w:iCs w:val="false"/>
          <w:sz w:val="24"/>
          <w:szCs w:val="24"/>
          <w:rtl w:val="false"/>
        </w:rPr>
        <w:t xml:space="preserve">(2), 330-338. https://doi.org/10.1007/s13744-021-00929-4</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Werner, Y. L. (2016). </w:t>
      </w:r>
      <w:r>
        <w:rPr>
          <w:rFonts w:ascii="Times New Roman" w:cs="David" w:eastAsia="David" w:hAnsi="Times New Roman"/>
          <w:b w:val="false"/>
          <w:bCs w:val="false"/>
          <w:i/>
          <w:iCs/>
          <w:sz w:val="24"/>
          <w:szCs w:val="24"/>
          <w:rtl w:val="false"/>
        </w:rPr>
        <w:t xml:space="preserve">Reptile life in the land of Israel, with comments on adjacent regions</w:t>
      </w:r>
      <w:r>
        <w:rPr>
          <w:rFonts w:ascii="Times New Roman" w:cs="David" w:eastAsia="David" w:hAnsi="Times New Roman"/>
          <w:b w:val="false"/>
          <w:bCs w:val="false"/>
          <w:i w:val="false"/>
          <w:iCs w:val="false"/>
          <w:sz w:val="24"/>
          <w:szCs w:val="24"/>
          <w:rtl w:val="false"/>
        </w:rPr>
        <w:t xml:space="preserve">. Edition Chimaira.</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Zakariadze, M. (n.d.). </w:t>
      </w:r>
      <w:r>
        <w:rPr>
          <w:rFonts w:ascii="Times New Roman" w:cs="David" w:eastAsia="David" w:hAnsi="Times New Roman"/>
          <w:b w:val="false"/>
          <w:bCs w:val="false"/>
          <w:i/>
          <w:iCs/>
          <w:sz w:val="24"/>
          <w:szCs w:val="24"/>
          <w:rtl w:val="false"/>
        </w:rPr>
        <w:t xml:space="preserve">Hemidactylus turcicus (Mediterranean house gecko)</w:t>
      </w:r>
      <w:r>
        <w:rPr>
          <w:rFonts w:ascii="Times New Roman" w:cs="David" w:eastAsia="David" w:hAnsi="Times New Roman"/>
          <w:b w:val="false"/>
          <w:bCs w:val="false"/>
          <w:i w:val="false"/>
          <w:iCs w:val="false"/>
          <w:sz w:val="24"/>
          <w:szCs w:val="24"/>
          <w:rtl w:val="false"/>
        </w:rPr>
        <w:t xml:space="preserve"> [Photograph]. Wikimedia Commons. https://commons.wikimedia.org/wiki/File:Hemidactylus_turcicus_(Mediterranean_house_gecko).jpg</w:t>
      </w:r>
    </w:p>
    <w:p>
      <w:pPr>
        <w:pageBreakBefore/>
        <w:bidi/>
        <w:spacing w:after="240" w:before="0" w:line="360"/>
        <w:jc w:val="right"/>
      </w:pPr>
      <w:r>
        <w:rPr>
          <w:rFonts w:ascii="Times New Roman" w:cs="David" w:eastAsia="David" w:hAnsi="Times New Roman"/>
          <w:b/>
          <w:bCs/>
          <w:i w:val="false"/>
          <w:iCs w:val="false"/>
          <w:sz w:val="28"/>
          <w:szCs w:val="28"/>
          <w:rtl/>
        </w:rPr>
        <w:t xml:space="preserve">נספח א': שממית החומות המצרית, המין הפולש</w:t>
      </w:r>
    </w:p>
    <w:p>
      <w:pPr>
        <w:bidi/>
        <w:spacing w:after="120" w:before="0" w:line="360"/>
        <w:jc w:val="both"/>
      </w:pPr>
      <w:r>
        <w:rPr>
          <w:rFonts w:ascii="Times New Roman" w:cs="David" w:eastAsia="David" w:hAnsi="Times New Roman"/>
          <w:b w:val="false"/>
          <w:bCs w:val="false"/>
          <w:i w:val="false"/>
          <w:iCs w:val="false"/>
          <w:sz w:val="24"/>
          <w:szCs w:val="24"/>
          <w:rtl/>
        </w:rPr>
        <w:t xml:space="preserve">הנספח מובא כהשלמה לפרק על השממית המצויה. שני המינים נמצאים על קירות בתים באותם אזורים, והבחנה ביניהם היא תנאי לדיווח נכון לרשות הטבע והגנים.</w:t>
      </w:r>
    </w:p>
    <w:p>
      <w:pPr>
        <w:keepNext/>
        <w:spacing w:after="80" w:before="200"/>
        <w:jc w:val="center"/>
      </w:pPr>
      <w:r>
        <w:drawing>
          <wp:inline distT="0" distB="0" distL="0" distR="0">
            <wp:extent cx="314325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3019425"/>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sz w:val="21"/>
          <w:szCs w:val="21"/>
          <w:rtl/>
        </w:rPr>
        <w:t xml:space="preserve">תמונה 3. </w:t>
      </w:r>
      <w:r>
        <w:rPr>
          <w:rFonts w:ascii="Times New Roman" w:cs="David" w:eastAsia="David" w:hAnsi="Times New Roman"/>
          <w:b w:val="false"/>
          <w:bCs w:val="false"/>
          <w:i w:val="false"/>
          <w:iCs w:val="false"/>
          <w:sz w:val="21"/>
          <w:szCs w:val="21"/>
          <w:rtl/>
        </w:rPr>
        <w:t xml:space="preserve">שממית חומות מצרית (Tarentola annularis), המין הפולש. ניכרים בה הכתמים הלבנים על הגב, קצות האצבעות הישרים בעלי הציפורן והזנב המשונן, שלושת הסימנים המבדילים אותה מהשממית המצויה שכריות ההיצמדות שלה מחולקות וזנבה חלק.</w:t>
      </w:r>
    </w:p>
    <w:p>
      <w:pPr>
        <w:bidi/>
        <w:spacing w:after="200" w:before="0" w:line="300"/>
        <w:jc w:val="right"/>
      </w:pPr>
      <w:r>
        <w:rPr>
          <w:rFonts w:ascii="Times New Roman" w:cs="David" w:eastAsia="David" w:hAnsi="Times New Roman"/>
          <w:b w:val="false"/>
          <w:bCs w:val="false"/>
          <w:i w:val="false"/>
          <w:iCs w:val="false"/>
          <w:sz w:val="20"/>
          <w:szCs w:val="20"/>
          <w:rtl/>
        </w:rPr>
        <w:t xml:space="preserve">מקור: צילום אביעד בר, מתוך רשות הטבע והגנים (2024). </w:t>
      </w:r>
      <w:r>
        <w:rPr>
          <w:rFonts w:ascii="Times New Roman" w:cs="David" w:eastAsia="David" w:hAnsi="Times New Roman"/>
          <w:b w:val="false"/>
          <w:bCs w:val="false"/>
          <w:i w:val="false"/>
          <w:iCs w:val="false"/>
          <w:sz w:val="20"/>
          <w:szCs w:val="20"/>
          <w:rtl/>
        </w:rPr>
        <w:t xml:space="preserve">https://www.parks.org.il/new/smamit</w:t>
      </w:r>
    </w:p>
    <w:p>
      <w:pPr>
        <w:pageBreakBefore/>
        <w:bidi/>
        <w:spacing w:after="200" w:line="360"/>
        <w:jc w:val="right"/>
      </w:pPr>
      <w:r>
        <w:rPr>
          <w:rFonts w:ascii="Times New Roman" w:cs="David" w:eastAsia="David" w:hAnsi="Times New Roman"/>
          <w:b/>
          <w:bCs/>
          <w:i w:val="false"/>
          <w:iCs w:val="false"/>
          <w:color w:val="C00000"/>
          <w:sz w:val="28"/>
          <w:szCs w:val="28"/>
          <w:rtl/>
        </w:rPr>
        <w:t xml:space="preserve">הערות למגיש/ה (יש למחוק עמוד זה לפני ההגשה)</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1. להשלים בשער: שם המוסד, שם התוכנית, מספר הקורס, שם מלא ותעודת זהות.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 שלוש התמונות כבר מוטמעות (שתיים בגוף העבודה ואחת בנספח), עם שורת מקור מלאה תחת כל אחת ועם רישום ברשימת המקורות. אין צורך לעשות איתן דבר.</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2א. תמונה מהרשת מותרת במפורש לפי סעיף 2c במטלה: "אם אין באפשרותכם לצלם את בעל החיים השני, הוסיפו תמונה/ות שבחרתם מהרשת (ציינו את המקור לתמונה)". דרישת ציון המקור מולאה במלואה.</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2ב. עם זאת, ההיתר מנוסח לגבי בעל החיים השני, ואילו לגבי בעל החיים שנמצא בסביבת הבית מבקשת ההנחיה צילום עצמי. לכן, אם תוכלו לצלם ולו אחד מהשניים, עדיף. ההחלפה פשוטה: מחליפים את התמונה, כותבים בשורת המקור "צילום עצמי, [תאריך], [מקום]", ומסירים את הפריט המתאים מרשימת המקורות.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2ג. בשלוש התמונות רשום (ל.ת.) משום שבאתרי המקור לא צוין תאריך צילום. אם תמצאו תאריך, יש להחליף בו את (ל.ת.) גם בשורת המקור וגם ברשימת המקורות.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3. להשלים במבוא את המקום והתאריך שבהם נצפו שני בעלי החיים.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4. פרק הרפלקציה כתוב בגוף ראשון בלשון נקבה. יש להתאים ללשון המתאימה ולהחליף את הפרטים האישיים בחוויה שלכם. זהו הפרק היחיד שאסור שיישאר גנרי.</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5. במצגת הקורס אין תאריך ושם מוסד. יש להשלים ברשימת המקורות את שם הקורס ואת שם המוסד, ואם על המצגת מופיעה שנה, להחליף את (ל.ת.) בשנה.</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6. המטלה מפנה לאנציקלופדיה של החי והצומח של א"י דרך אתר הספרייה. מומלץ להוסיף משם ערך אחד או שניים על שממיות ועל צרעיים, ולרשום ברשימה את הכרך ואת מספרי העמודים המדויקים.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7. מספרי העמודים בתוכן העניינים מתייחסים למסמך במצבו הנוכחי. אחרי הכנסת התמונות ומחיקת עמוד זה יש לעדכן אותם.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8. ההסבר על קציר אנרגיה ברצועה הצהובה של הצרעה (Plotkin et al., 2010) שנוי במחלוקת מדעית. הוא מוצג בעבודה כהצעה ולא כעובדה, וכך יש להשאירו.</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pPr>
        <w:spacing w:line="360" w:lineRule="auto"/>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48bf8d4b652adc848f297810521cb0079471c0d.jpg"/><Relationship Id="rId8" Type="http://schemas.openxmlformats.org/officeDocument/2006/relationships/image" Target="media/50fdeb73376433d77b5c49414ba4a11cd4c86b82.jpg"/><Relationship Id="rId9" Type="http://schemas.openxmlformats.org/officeDocument/2006/relationships/image" Target="media/c0863bdbbaf2f4ca033a7ab2939faf35da4c96d5.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2026-08-13T09:47:20.280Z</dcterms:created>
  <dcterms:modified xsi:type="dcterms:W3CDTF">2026-08-13T09:47:20.281Z</dcterms:modified>
</cp:coreProperties>
</file>

<file path=docProps/custom.xml><?xml version="1.0" encoding="utf-8"?>
<Properties xmlns="http://schemas.openxmlformats.org/officeDocument/2006/custom-properties" xmlns:vt="http://schemas.openxmlformats.org/officeDocument/2006/docPropsVTypes"/>
</file>