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bCs/>
          <w:sz w:val="32"/>
          <w:szCs w:val="32"/>
        </w:rPr>
        <w:t>הקריה האקדמית אונו</w:t>
      </w:r>
    </w:p>
    <w:p>
      <w:pPr>
        <w:jc w:val="center"/>
      </w:pPr>
      <w:r>
        <w:rPr>
          <w:b w:val="0"/>
          <w:i w:val="0"/>
          <w:sz w:val="26"/>
          <w:szCs w:val="26"/>
        </w:rPr>
        <w:t>הפקולטה למנהל עסקים, לימודי MBA</w:t>
      </w:r>
    </w:p>
    <w:p>
      <w:pPr>
        <w:jc w:val="center"/>
      </w:pPr>
    </w:p>
    <w:p>
      <w:pPr>
        <w:jc w:val="center"/>
      </w:pPr>
      <w:r>
        <w:rPr>
          <w:b w:val="0"/>
          <w:i w:val="0"/>
          <w:sz w:val="24"/>
          <w:szCs w:val="24"/>
          <w:highlight w:val="yellow"/>
        </w:rPr>
        <w:t>[מקום ללוגו הקריה האקדמית אונו]</w:t>
      </w:r>
    </w:p>
    <w:p>
      <w:pPr>
        <w:jc w:val="center"/>
      </w:pPr>
    </w:p>
    <w:p>
      <w:pPr>
        <w:jc w:val="center"/>
      </w:pPr>
      <w:r>
        <w:rPr>
          <w:b/>
          <w:i w:val="0"/>
          <w:bCs/>
          <w:sz w:val="28"/>
          <w:szCs w:val="28"/>
        </w:rPr>
        <w:t>עבודת סיום בקורס: ניהול משא ומתן</w:t>
      </w:r>
    </w:p>
    <w:p>
      <w:pPr>
        <w:jc w:val="center"/>
      </w:pPr>
      <w:r>
        <w:rPr>
          <w:b w:val="0"/>
          <w:i w:val="0"/>
          <w:sz w:val="24"/>
          <w:szCs w:val="24"/>
          <w:highlight w:val="yellow"/>
        </w:rPr>
        <w:t>[מספר הקורס]</w:t>
      </w:r>
    </w:p>
    <w:p>
      <w:pPr>
        <w:jc w:val="center"/>
      </w:pPr>
    </w:p>
    <w:p>
      <w:pPr>
        <w:jc w:val="center"/>
      </w:pPr>
      <w:r>
        <w:rPr>
          <w:b/>
          <w:i w:val="0"/>
          <w:bCs/>
          <w:sz w:val="36"/>
          <w:szCs w:val="36"/>
        </w:rPr>
        <w:t>ניהול משא ומתן של מנהלי בתי ספר מול בעלי עניין:</w:t>
      </w:r>
    </w:p>
    <w:p>
      <w:pPr>
        <w:jc w:val="center"/>
      </w:pPr>
      <w:r>
        <w:rPr>
          <w:b/>
          <w:i w:val="0"/>
          <w:bCs/>
          <w:sz w:val="28"/>
          <w:szCs w:val="28"/>
        </w:rPr>
        <w:t>ניתוח שלושה ראיונות עם מנהלי בתי ספר בדרום ובמשולש</w:t>
      </w:r>
    </w:p>
    <w:p>
      <w:pPr>
        <w:jc w:val="center"/>
      </w:pPr>
    </w:p>
    <w:p>
      <w:pPr>
        <w:jc w:val="center"/>
      </w:pPr>
      <w:r>
        <w:rPr>
          <w:b/>
          <w:i w:val="0"/>
          <w:bCs/>
          <w:sz w:val="24"/>
          <w:szCs w:val="24"/>
        </w:rPr>
        <w:t>מגישים:</w:t>
      </w:r>
    </w:p>
    <w:p>
      <w:pPr>
        <w:jc w:val="center"/>
      </w:pPr>
      <w:r>
        <w:rPr>
          <w:b w:val="0"/>
          <w:i w:val="0"/>
          <w:sz w:val="24"/>
          <w:szCs w:val="24"/>
          <w:highlight w:val="yellow"/>
        </w:rPr>
        <w:t>[שם ומשפחה], ת"ז [מספר], טלפון [מספר]</w:t>
      </w:r>
    </w:p>
    <w:p>
      <w:pPr>
        <w:jc w:val="center"/>
      </w:pPr>
      <w:r>
        <w:rPr>
          <w:b w:val="0"/>
          <w:i w:val="0"/>
          <w:sz w:val="24"/>
          <w:szCs w:val="24"/>
          <w:highlight w:val="yellow"/>
        </w:rPr>
        <w:t>[שם ומשפחה], ת"ז [מספר], טלפון [מספר]</w:t>
      </w:r>
    </w:p>
    <w:p>
      <w:pPr>
        <w:jc w:val="center"/>
      </w:pPr>
    </w:p>
    <w:p>
      <w:pPr>
        <w:jc w:val="center"/>
      </w:pPr>
      <w:r>
        <w:rPr>
          <w:b w:val="0"/>
          <w:i w:val="0"/>
          <w:sz w:val="24"/>
          <w:szCs w:val="24"/>
        </w:rPr>
        <w:t>שם המרצה: ד"ר רמי הוכמן</w:t>
      </w:r>
    </w:p>
    <w:p>
      <w:pPr>
        <w:jc w:val="center"/>
      </w:pPr>
      <w:r>
        <w:rPr>
          <w:b w:val="0"/>
          <w:i w:val="0"/>
          <w:sz w:val="24"/>
          <w:szCs w:val="24"/>
        </w:rPr>
        <w:t>תאריך הגשה: [תאריך]</w:t>
      </w:r>
    </w:p>
    <w:p>
      <w:r>
        <w:br w:type="page"/>
      </w:r>
    </w:p>
    <w:p>
      <w:pPr>
        <w:pStyle w:val="Heading1"/>
      </w:pPr>
      <w:r>
        <w:t>הצהרת מקוריות</w:t>
      </w:r>
    </w:p>
    <w:p>
      <w:r>
        <w:rPr>
          <w:b w:val="0"/>
          <w:i w:val="0"/>
          <w:highlight w:val="yellow"/>
        </w:rPr>
        <w:t>[להדביק כאן את נוסח הצהרת המקוריות מאתר הקורס, כלשונו, ולחתום.]</w:t>
      </w:r>
    </w:p>
    <w:p>
      <w:r>
        <w:br w:type="page"/>
      </w:r>
    </w:p>
    <w:p>
      <w:pPr>
        <w:pStyle w:val="Heading1"/>
      </w:pPr>
      <w:r>
        <w:t>תוכן עניינים</w:t>
      </w:r>
    </w:p>
    <w:p>
      <w:r>
        <w:fldChar w:fldCharType="begin"/>
        <w:instrText xml:space="preserve">TOC \o "1-2" \h \z \u</w:instrText>
        <w:fldChar w:fldCharType="separate"/>
      </w:r>
      <w:r>
        <w:rPr>
          <w:highlight w:val="yellow"/>
        </w:rPr>
        <w:t>לעדכון תוכן העניינים: קליק ימני כאן ← עדכן שדה (F9)</w:t>
      </w:r>
      <w:r>
        <w:fldChar w:fldCharType="end"/>
      </w:r>
    </w:p>
    <w:p>
      <w:r>
        <w:br w:type="page"/>
      </w:r>
    </w:p>
    <w:p>
      <w:pPr>
        <w:pStyle w:val="Heading1"/>
      </w:pPr>
      <w:r>
        <w:t>תקציר מנהלים</w:t>
      </w:r>
    </w:p>
    <w:p>
      <w:r>
        <w:rPr>
          <w:b w:val="0"/>
          <w:i w:val="0"/>
        </w:rPr>
        <w:t>העבודה בוחנת כיצד מנהלי בתי ספר מנהלים משא ומתן עם בעלי העניין של בית הספר: הרשות המקומית, משרד החינוך, ההורים, צוות המורים והספקים. החומר נאסף בשלושה ראיונות חצי־מובנים עם מנהלים ומנהלת של שלושה בתי ספר ממלכתיים: בית ספר יסודי בטייבה, חטיבת ביניים בבאר שבע ותיכון מקיף ביישוב בדואי בנגב. כל מרואיין תיאר שני מקרי משא ומתן מהשנתיים האחרונות.</w:t>
      </w:r>
    </w:p>
    <w:p>
      <w:r>
        <w:rPr>
          <w:b w:val="0"/>
          <w:i w:val="0"/>
        </w:rPr>
        <w:t>ששת המקרים נותחו לפי שלוש מסגרות שנלמדו בקורס: משא ומתן חלוקתי מול אינטגרטיבי, משא ומתן על פי עקרונות של פישר ויורי, ומודל העניין הכפול. בכל מקרה פורקו התפישות, העמדות והאינטרסים של הצדדים, וזוהו ה־BATNA שלהם וטווח ההסכמה האפשרי (ZOPA).</w:t>
      </w:r>
    </w:p>
    <w:p>
      <w:r>
        <w:rPr>
          <w:b w:val="0"/>
          <w:i w:val="0"/>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מששת המקרים נקודת המפנה הייתה מעבר מעמדות לאינטרסים, ולרוב היא התרחשה במפגש בלתי פורמלי: פגישה אישית עם גזבר, ערב עם מורות אחרי אזעקה, נסיעה בשש בבוקר לכפר.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br w:type="page"/>
      </w:r>
    </w:p>
    <w:p>
      <w:pPr>
        <w:pStyle w:val="Heading1"/>
      </w:pPr>
      <w:r>
        <w:t>תיאור הארגונים ואתגרי הניהול</w:t>
      </w:r>
    </w:p>
    <w:p>
      <w:pPr>
        <w:pStyle w:val="Heading2"/>
      </w:pPr>
      <w:r>
        <w:t>שיטת העבודה והמרואיינים</w:t>
      </w:r>
    </w:p>
    <w:p>
      <w:r>
        <w:rPr>
          <w:b w:val="0"/>
          <w:i w:val="0"/>
        </w:rPr>
        <w:t>העבודה מבוססת על שלושה ראיונות חצי־מובנים, שנמשכו כשעה כל אחד. הראיונות נבנו לפי מדריך בן שלושה חלקים: רקע, מקרי משא ומתן, וסגנון ותרבות (נספח א). כל מרואיין תיאר שני מקרים, ולכל מקרה נשאלו שאלות על העמדות, האינטרסים, התפישות, החלופות, הקווים האדומים והתהליך. לשמירה על סודיות, שמות המרואיינים ושמות בתי הספר הוחלפו או הושמטו.</w:t>
      </w:r>
    </w:p>
    <w:tbl>
      <w:tblPr>
        <w:tblStyle w:val="TableGrid"/>
        <w:tblW w:type="auto" w:w="0"/>
        <w:jc w:val="center"/>
        <w:tblLook w:firstColumn="1" w:firstRow="1" w:lastColumn="0" w:lastRow="0" w:noHBand="0" w:noVBand="1" w:val="04A0"/>
        <w:bidiVisual/>
      </w:tblPr>
      <w:tblGrid>
        <w:gridCol w:w="2268"/>
        <w:gridCol w:w="2268"/>
        <w:gridCol w:w="2268"/>
        <w:gridCol w:w="2268"/>
      </w:tblGrid>
      <w:tr>
        <w:tc>
          <w:tcPr>
            <w:tcW w:type="dxa" w:w="1701"/>
            <w:shd w:val="clear" w:color="auto" w:fill="D9D9D9"/>
          </w:tcPr>
          <w:p>
            <w:pPr>
              <w:spacing w:line="276" w:lineRule="auto" w:after="40"/>
              <w:jc w:val="right"/>
            </w:pPr>
            <w:r>
              <w:rPr>
                <w:b/>
                <w:i w:val="0"/>
                <w:bCs/>
                <w:sz w:val="22"/>
                <w:szCs w:val="22"/>
              </w:rPr>
              <w:t>מרואיין</w:t>
            </w:r>
          </w:p>
        </w:tc>
        <w:tc>
          <w:tcPr>
            <w:tcW w:type="dxa" w:w="3061"/>
            <w:shd w:val="clear" w:color="auto" w:fill="D9D9D9"/>
          </w:tcPr>
          <w:p>
            <w:pPr>
              <w:spacing w:line="276" w:lineRule="auto" w:after="40"/>
              <w:jc w:val="right"/>
            </w:pPr>
            <w:r>
              <w:rPr>
                <w:b/>
                <w:i w:val="0"/>
                <w:bCs/>
                <w:sz w:val="22"/>
                <w:szCs w:val="22"/>
              </w:rPr>
              <w:t>תפקיד ובית ספר</w:t>
            </w:r>
          </w:p>
        </w:tc>
        <w:tc>
          <w:tcPr>
            <w:tcW w:type="dxa" w:w="1871"/>
            <w:shd w:val="clear" w:color="auto" w:fill="D9D9D9"/>
          </w:tcPr>
          <w:p>
            <w:pPr>
              <w:spacing w:line="276" w:lineRule="auto" w:after="40"/>
              <w:jc w:val="right"/>
            </w:pPr>
            <w:r>
              <w:rPr>
                <w:b/>
                <w:i w:val="0"/>
                <w:bCs/>
                <w:sz w:val="22"/>
                <w:szCs w:val="22"/>
              </w:rPr>
              <w:t>ותק</w:t>
            </w:r>
          </w:p>
        </w:tc>
        <w:tc>
          <w:tcPr>
            <w:tcW w:type="dxa" w:w="2438"/>
            <w:shd w:val="clear" w:color="auto" w:fill="D9D9D9"/>
          </w:tcPr>
          <w:p>
            <w:pPr>
              <w:spacing w:line="276" w:lineRule="auto" w:after="40"/>
              <w:jc w:val="right"/>
            </w:pPr>
            <w:r>
              <w:rPr>
                <w:b/>
                <w:i w:val="0"/>
                <w:bCs/>
                <w:sz w:val="22"/>
                <w:szCs w:val="22"/>
              </w:rPr>
              <w:t>בעלי העניין העיקריים</w:t>
            </w:r>
          </w:p>
        </w:tc>
      </w:tr>
      <w:tr>
        <w:tc>
          <w:tcPr>
            <w:tcW w:type="dxa" w:w="1701"/>
          </w:tcPr>
          <w:p>
            <w:pPr>
              <w:spacing w:line="276" w:lineRule="auto" w:after="40"/>
              <w:jc w:val="right"/>
            </w:pPr>
            <w:r>
              <w:rPr>
                <w:b w:val="0"/>
                <w:i w:val="0"/>
                <w:sz w:val="22"/>
                <w:szCs w:val="22"/>
              </w:rPr>
              <w:t>סמיר (שם בדוי)</w:t>
            </w:r>
          </w:p>
        </w:tc>
        <w:tc>
          <w:tcPr>
            <w:tcW w:type="dxa" w:w="3061"/>
          </w:tcPr>
          <w:p>
            <w:pPr>
              <w:spacing w:line="276" w:lineRule="auto" w:after="40"/>
              <w:jc w:val="right"/>
            </w:pPr>
            <w:r>
              <w:rPr>
                <w:b w:val="0"/>
                <w:i w:val="0"/>
                <w:sz w:val="22"/>
                <w:szCs w:val="22"/>
              </w:rPr>
              <w:t>מנהל בית ספר יסודי ממלכתי בטייבה, כ־630 תלמידים</w:t>
            </w:r>
          </w:p>
        </w:tc>
        <w:tc>
          <w:tcPr>
            <w:tcW w:type="dxa" w:w="1871"/>
          </w:tcPr>
          <w:p>
            <w:pPr>
              <w:spacing w:line="276" w:lineRule="auto" w:after="40"/>
              <w:jc w:val="right"/>
            </w:pPr>
            <w:r>
              <w:rPr>
                <w:b w:val="0"/>
                <w:i w:val="0"/>
                <w:sz w:val="22"/>
                <w:szCs w:val="22"/>
              </w:rPr>
              <w:t>24 שנים בחינוך, 7 כמנהל</w:t>
            </w:r>
          </w:p>
        </w:tc>
        <w:tc>
          <w:tcPr>
            <w:tcW w:type="dxa" w:w="2438"/>
          </w:tcPr>
          <w:p>
            <w:pPr>
              <w:spacing w:line="276" w:lineRule="auto" w:after="40"/>
              <w:jc w:val="right"/>
            </w:pPr>
            <w:r>
              <w:rPr>
                <w:b w:val="0"/>
                <w:i w:val="0"/>
                <w:sz w:val="22"/>
                <w:szCs w:val="22"/>
              </w:rPr>
              <w:t>עיריית טייבה, ועד ההורים, מורים, מפקחת</w:t>
            </w:r>
          </w:p>
        </w:tc>
      </w:tr>
      <w:tr>
        <w:tc>
          <w:tcPr>
            <w:tcW w:type="dxa" w:w="1701"/>
          </w:tcPr>
          <w:p>
            <w:pPr>
              <w:spacing w:line="276" w:lineRule="auto" w:after="40"/>
              <w:jc w:val="right"/>
            </w:pPr>
            <w:r>
              <w:rPr>
                <w:b w:val="0"/>
                <w:i w:val="0"/>
                <w:sz w:val="22"/>
                <w:szCs w:val="22"/>
              </w:rPr>
              <w:t>רונית (שם בדוי)</w:t>
            </w:r>
          </w:p>
        </w:tc>
        <w:tc>
          <w:tcPr>
            <w:tcW w:type="dxa" w:w="3061"/>
          </w:tcPr>
          <w:p>
            <w:pPr>
              <w:spacing w:line="276" w:lineRule="auto" w:after="40"/>
              <w:jc w:val="right"/>
            </w:pPr>
            <w:r>
              <w:rPr>
                <w:b w:val="0"/>
                <w:i w:val="0"/>
                <w:sz w:val="22"/>
                <w:szCs w:val="22"/>
              </w:rPr>
              <w:t>מנהלת חטיבת ביניים ממלכתית בבאר שבע, כ־700 תלמידים</w:t>
            </w:r>
          </w:p>
        </w:tc>
        <w:tc>
          <w:tcPr>
            <w:tcW w:type="dxa" w:w="1871"/>
          </w:tcPr>
          <w:p>
            <w:pPr>
              <w:spacing w:line="276" w:lineRule="auto" w:after="40"/>
              <w:jc w:val="right"/>
            </w:pPr>
            <w:r>
              <w:rPr>
                <w:b w:val="0"/>
                <w:i w:val="0"/>
                <w:sz w:val="22"/>
                <w:szCs w:val="22"/>
              </w:rPr>
              <w:t>27 שנים בחינוך, 9 כמנהלת</w:t>
            </w:r>
          </w:p>
        </w:tc>
        <w:tc>
          <w:tcPr>
            <w:tcW w:type="dxa" w:w="2438"/>
          </w:tcPr>
          <w:p>
            <w:pPr>
              <w:spacing w:line="276" w:lineRule="auto" w:after="40"/>
              <w:jc w:val="right"/>
            </w:pPr>
            <w:r>
              <w:rPr>
                <w:b w:val="0"/>
                <w:i w:val="0"/>
                <w:sz w:val="22"/>
                <w:szCs w:val="22"/>
              </w:rPr>
              <w:t>צוות המורים וארגון המורים, הורים, העירייה, ספקים</w:t>
            </w:r>
          </w:p>
        </w:tc>
      </w:tr>
      <w:tr>
        <w:tc>
          <w:tcPr>
            <w:tcW w:type="dxa" w:w="1701"/>
          </w:tcPr>
          <w:p>
            <w:pPr>
              <w:spacing w:line="276" w:lineRule="auto" w:after="40"/>
              <w:jc w:val="right"/>
            </w:pPr>
            <w:r>
              <w:rPr>
                <w:b w:val="0"/>
                <w:i w:val="0"/>
                <w:sz w:val="22"/>
                <w:szCs w:val="22"/>
              </w:rPr>
              <w:t>ח'אלד (שם בדוי)</w:t>
            </w:r>
          </w:p>
        </w:tc>
        <w:tc>
          <w:tcPr>
            <w:tcW w:type="dxa" w:w="3061"/>
          </w:tcPr>
          <w:p>
            <w:pPr>
              <w:spacing w:line="276" w:lineRule="auto" w:after="40"/>
              <w:jc w:val="right"/>
            </w:pPr>
            <w:r>
              <w:rPr>
                <w:b w:val="0"/>
                <w:i w:val="0"/>
                <w:sz w:val="22"/>
                <w:szCs w:val="22"/>
              </w:rPr>
              <w:t>מנהל תיכון מקיף ביישוב בדואי בנגב, כ־1,100 תלמידים</w:t>
            </w:r>
          </w:p>
        </w:tc>
        <w:tc>
          <w:tcPr>
            <w:tcW w:type="dxa" w:w="1871"/>
          </w:tcPr>
          <w:p>
            <w:pPr>
              <w:spacing w:line="276" w:lineRule="auto" w:after="40"/>
              <w:jc w:val="right"/>
            </w:pPr>
            <w:r>
              <w:rPr>
                <w:b w:val="0"/>
                <w:i w:val="0"/>
                <w:sz w:val="22"/>
                <w:szCs w:val="22"/>
              </w:rPr>
              <w:t>19 שנים בחינוך, 4 כמנהל</w:t>
            </w:r>
          </w:p>
        </w:tc>
        <w:tc>
          <w:tcPr>
            <w:tcW w:type="dxa" w:w="2438"/>
          </w:tcPr>
          <w:p>
            <w:pPr>
              <w:spacing w:line="276" w:lineRule="auto" w:after="40"/>
              <w:jc w:val="right"/>
            </w:pPr>
            <w:r>
              <w:rPr>
                <w:b w:val="0"/>
                <w:i w:val="0"/>
                <w:sz w:val="22"/>
                <w:szCs w:val="22"/>
              </w:rPr>
              <w:t>המועצה המקומית, חברת ההסעות, משפחות ומכובדים, המחוז</w:t>
            </w:r>
          </w:p>
        </w:tc>
      </w:tr>
    </w:tbl>
    <w:p/>
    <w:p>
      <w:r>
        <w:rPr>
          <w:b w:val="0"/>
          <w:i w:val="0"/>
          <w:highlight w:val="yellow"/>
        </w:rPr>
        <w:t>[המחוון דורש לצרף שם וטלפון של כל מרואיין. אם המרואיינים הסכימו, לצרף את הפרטים בנספח או בדף נפרד למרצה.]</w:t>
      </w:r>
    </w:p>
    <w:p>
      <w:pPr>
        <w:pStyle w:val="Heading2"/>
      </w:pPr>
      <w:r>
        <w:t>הארגונים</w:t>
      </w:r>
    </w:p>
    <w:p>
      <w:r>
        <w:rPr>
          <w:b w:val="0"/>
          <w:i w:val="0"/>
        </w:rPr>
        <w:t>שלושת בתי הספר הם בתי ספר ממלכתיים בבעלות רשות מקומית, והם פועלים בשלושה הקשרים שונים. בית הספר של סמיר הוא בית ספר יסודי בטייבה, עם כחמישים ושניים עובדים. הוא נבנה לארבע מאות תלמידים ולומדים בו יותר משש מאות, שתי כיתות נמצאות בקרוונים ואין בו חדר מדעים. בית הספר של רונית הוא חטיבת ביניים בבאר שבע עם עשרים וארבע כיתות, שתיים מהן בחינוך המיוחד, וכשמונים אנשי חינוך. בית הספר של ח'אלד הוא תיכון מקיף ביישוב בדואי בנגב, עם שלושה מסלולים וכמאה ועשרה עובדי הוראה. כמחצית מתלמידיו מגיעים מהפזורה ומכפרים לא מוכרים.</w:t>
      </w:r>
    </w:p>
    <w:p>
      <w:r>
        <w:rPr>
          <w:b w:val="0"/>
          <w:i w:val="0"/>
        </w:rPr>
        <w:t>בכל שלושת בתי הספר המבנה הניהולי דומה: מנהל, סגנים, רכזים ויועצת. גם חלוקת הסמכויות דומה, והיא מסבכת כל משא ומתן. המנהל מאשר לבד מערכת, שיבוץ, משמעת ותשלומי הורים. כל מה שכרוך בכסף, מבנים, הסעות ואבטחה עובר ברשות המקומית, ותקנים ופתיחת כיתות עוברים בפיקוח. רונית תיארה את עצמה כמי שמנהלת משא ומתן עם ספקים "בשם גורם אחר", כי החוזה בסוף נחתם בין החברה לעירייה.</w:t>
      </w:r>
    </w:p>
    <w:p>
      <w:pPr>
        <w:pStyle w:val="Heading2"/>
      </w:pPr>
      <w:r>
        <w:t>אתגרי ניהול ומנהיגות מרכזיים</w:t>
      </w:r>
    </w:p>
    <w:p>
      <w:r>
        <w:rPr>
          <w:b/>
          <w:i w:val="0"/>
          <w:bCs/>
        </w:rPr>
        <w:t>תשתיות והסעות:</w:t>
      </w:r>
      <w:r>
        <w:rPr>
          <w:b w:val="0"/>
          <w:i w:val="0"/>
        </w:rPr>
        <w:t xml:space="preserve"> אצל סמיר האתגר הוא צפיפות: "כיתה של שלושים וחמישה בחדר שנועד לעשרים ושמונה מייצרת מורה עייף". אצל ח'אלד זו ההסעה מהפזורה, שהוא מגדיר כבעיית שוויון ולא כבעיה לוגיסטית. הממצאים תואמים את התמונה הכללית בחינוך הבדואי בנגב, שבו שיעור הלומדים בגילי 16-17 נמוך בהרבה מזה שבחינוך העברי והערבי, והתקציב לתלמיד נמוך יותר (ויסבלאי, 2017).</w:t>
      </w:r>
    </w:p>
    <w:p>
      <w:r>
        <w:rPr>
          <w:b/>
          <w:i w:val="0"/>
          <w:bCs/>
        </w:rPr>
        <w:t>מחסור במורים:</w:t>
      </w:r>
      <w:r>
        <w:rPr>
          <w:b w:val="0"/>
          <w:i w:val="0"/>
        </w:rPr>
        <w:t xml:space="preserve"> שלושת המנהלים פותחים כל שנה עם משרות לא מאוישות, בעיקר באנגלית, במתמטיקה ובמדעים. רונית מתארת איך המחסור הפך את יחסי הכוח: מורה שיכול לעזוב מחר מגיע לכל בקשה עם BATNA טובה משלה. אבו סעד (2021) מתאר מחסור דומה, וברמת הכשרה נמוכה יחסית, בחינוך הבדואי. החוק שאושר בינואר 2026 ומגביל העסקת מורים בוגרי מוסדות אקדמיים של הרשות הפלסטינית (הארץ, 2026) עלול להחריף את המחסור בבתי ספר שמעסיקים מורים כאלה.</w:t>
      </w:r>
    </w:p>
    <w:p>
      <w:r>
        <w:rPr>
          <w:b/>
          <w:i w:val="0"/>
          <w:bCs/>
        </w:rPr>
        <w:t>המלחמה:</w:t>
      </w:r>
      <w:r>
        <w:rPr>
          <w:b w:val="0"/>
          <w:i w:val="0"/>
        </w:rPr>
        <w:t xml:space="preserve"> כל אחד מהמרואיינים תיאר את מלחמת חרבות ברזל כשינוי שהפך את סדר היום: מיגון, חרדה של הורים ותלמידים, ומורים שביקשו לעבוד מרחוק. ח'אלד תיאר יישובים בדואיים שחסרים בהם מרחבים מוגנים, וזה תואם התרעות על מחסור במיגון במוסדות חינוך ביישובים הבדואיים בנגב (עדאלה, 2023). </w:t>
      </w:r>
      <w:r>
        <w:rPr>
          <w:b/>
          <w:i w:val="0"/>
          <w:bCs/>
        </w:rPr>
        <w:t>נשירה</w:t>
      </w:r>
      <w:r>
        <w:rPr>
          <w:b w:val="0"/>
          <w:i w:val="0"/>
        </w:rPr>
        <w:t xml:space="preserve"> היא אתגר נוסף בתיכון של ח'אלד: בנים שיוצאים לעבוד, ובנות שהמשפחה מפסיקה לשלוח.</w:t>
      </w:r>
    </w:p>
    <w:p>
      <w:pPr>
        <w:pStyle w:val="Heading2"/>
      </w:pPr>
      <w:r>
        <w:t>משא ומתן עם בעלי עניין</w:t>
      </w:r>
    </w:p>
    <w:p>
      <w:r>
        <w:rPr>
          <w:b w:val="0"/>
          <w:i w:val="0"/>
        </w:rPr>
        <w:t>קונפליקט מתקיים כאשר יש תלות הדדית בין צדדים לצד תפישה של אי־התאמה בין מטרותיהם (Rahim, 2000, כפי שמצוטט אצל הוכמן, 2026). הטבלה מסכמת את מפת בעלי העניין כפי שעלתה בראיונות:</w:t>
      </w:r>
    </w:p>
    <w:tbl>
      <w:tblPr>
        <w:tblStyle w:val="TableGrid"/>
        <w:tblW w:type="auto" w:w="0"/>
        <w:jc w:val="center"/>
        <w:tblLook w:firstColumn="1" w:firstRow="1" w:lastColumn="0" w:lastRow="0" w:noHBand="0" w:noVBand="1" w:val="04A0"/>
        <w:bidiVisual/>
      </w:tblPr>
      <w:tblGrid>
        <w:gridCol w:w="2268"/>
        <w:gridCol w:w="2268"/>
        <w:gridCol w:w="2268"/>
        <w:gridCol w:w="2268"/>
      </w:tblGrid>
      <w:tr>
        <w:tc>
          <w:tcPr>
            <w:tcW w:type="dxa" w:w="1814"/>
            <w:shd w:val="clear" w:color="auto" w:fill="D9D9D9"/>
          </w:tcPr>
          <w:p>
            <w:pPr>
              <w:spacing w:line="276" w:lineRule="auto" w:after="40"/>
              <w:jc w:val="right"/>
            </w:pPr>
            <w:r>
              <w:rPr>
                <w:b/>
                <w:i w:val="0"/>
                <w:bCs/>
                <w:sz w:val="22"/>
                <w:szCs w:val="22"/>
              </w:rPr>
              <w:t>בעל עניין</w:t>
            </w:r>
          </w:p>
        </w:tc>
        <w:tc>
          <w:tcPr>
            <w:tcW w:type="dxa" w:w="2381"/>
            <w:shd w:val="clear" w:color="auto" w:fill="D9D9D9"/>
          </w:tcPr>
          <w:p>
            <w:pPr>
              <w:spacing w:line="276" w:lineRule="auto" w:after="40"/>
              <w:jc w:val="right"/>
            </w:pPr>
            <w:r>
              <w:rPr>
                <w:b/>
                <w:i w:val="0"/>
                <w:bCs/>
                <w:sz w:val="22"/>
                <w:szCs w:val="22"/>
              </w:rPr>
              <w:t>נושאי המשא ומתן</w:t>
            </w:r>
          </w:p>
        </w:tc>
        <w:tc>
          <w:tcPr>
            <w:tcW w:type="dxa" w:w="2041"/>
            <w:shd w:val="clear" w:color="auto" w:fill="D9D9D9"/>
          </w:tcPr>
          <w:p>
            <w:pPr>
              <w:spacing w:line="276" w:lineRule="auto" w:after="40"/>
              <w:jc w:val="right"/>
            </w:pPr>
            <w:r>
              <w:rPr>
                <w:b/>
                <w:i w:val="0"/>
                <w:bCs/>
                <w:sz w:val="22"/>
                <w:szCs w:val="22"/>
              </w:rPr>
              <w:t>מקור הכוח שלו</w:t>
            </w:r>
          </w:p>
        </w:tc>
        <w:tc>
          <w:tcPr>
            <w:tcW w:type="dxa" w:w="2835"/>
            <w:shd w:val="clear" w:color="auto" w:fill="D9D9D9"/>
          </w:tcPr>
          <w:p>
            <w:pPr>
              <w:spacing w:line="276" w:lineRule="auto" w:after="40"/>
              <w:jc w:val="right"/>
            </w:pPr>
            <w:r>
              <w:rPr>
                <w:b/>
                <w:i w:val="0"/>
                <w:bCs/>
                <w:sz w:val="22"/>
                <w:szCs w:val="22"/>
              </w:rPr>
              <w:t>מה אמרו המנהלים</w:t>
            </w:r>
          </w:p>
        </w:tc>
      </w:tr>
      <w:tr>
        <w:tc>
          <w:tcPr>
            <w:tcW w:type="dxa" w:w="1814"/>
          </w:tcPr>
          <w:p>
            <w:pPr>
              <w:spacing w:line="276" w:lineRule="auto" w:after="40"/>
              <w:jc w:val="right"/>
            </w:pPr>
            <w:r>
              <w:rPr>
                <w:b w:val="0"/>
                <w:i w:val="0"/>
                <w:sz w:val="22"/>
                <w:szCs w:val="22"/>
              </w:rPr>
              <w:t>הרשות המקומית</w:t>
            </w:r>
          </w:p>
        </w:tc>
        <w:tc>
          <w:tcPr>
            <w:tcW w:type="dxa" w:w="2381"/>
          </w:tcPr>
          <w:p>
            <w:pPr>
              <w:spacing w:line="276" w:lineRule="auto" w:after="40"/>
              <w:jc w:val="right"/>
            </w:pPr>
            <w:r>
              <w:rPr>
                <w:b w:val="0"/>
                <w:i w:val="0"/>
                <w:sz w:val="22"/>
                <w:szCs w:val="22"/>
              </w:rPr>
              <w:t>תקציב, בנייה, תחזוקה, הסעות, אבטחה</w:t>
            </w:r>
          </w:p>
        </w:tc>
        <w:tc>
          <w:tcPr>
            <w:tcW w:type="dxa" w:w="2041"/>
          </w:tcPr>
          <w:p>
            <w:pPr>
              <w:spacing w:line="276" w:lineRule="auto" w:after="40"/>
              <w:jc w:val="right"/>
            </w:pPr>
            <w:r>
              <w:rPr>
                <w:b w:val="0"/>
                <w:i w:val="0"/>
                <w:sz w:val="22"/>
                <w:szCs w:val="22"/>
              </w:rPr>
              <w:t>שליטה בתקציב ובביצוע</w:t>
            </w:r>
          </w:p>
        </w:tc>
        <w:tc>
          <w:tcPr>
            <w:tcW w:type="dxa" w:w="2835"/>
          </w:tcPr>
          <w:p>
            <w:pPr>
              <w:spacing w:line="276" w:lineRule="auto" w:after="40"/>
              <w:jc w:val="right"/>
            </w:pPr>
            <w:r>
              <w:rPr>
                <w:b w:val="0"/>
                <w:i w:val="0"/>
                <w:sz w:val="22"/>
                <w:szCs w:val="22"/>
              </w:rPr>
              <w:t>"בלי תקציב אין מה לחלק" (סמיר)</w:t>
            </w:r>
          </w:p>
        </w:tc>
      </w:tr>
      <w:tr>
        <w:tc>
          <w:tcPr>
            <w:tcW w:type="dxa" w:w="1814"/>
          </w:tcPr>
          <w:p>
            <w:pPr>
              <w:spacing w:line="276" w:lineRule="auto" w:after="40"/>
              <w:jc w:val="right"/>
            </w:pPr>
            <w:r>
              <w:rPr>
                <w:b w:val="0"/>
                <w:i w:val="0"/>
                <w:sz w:val="22"/>
                <w:szCs w:val="22"/>
              </w:rPr>
              <w:t>משרד החינוך (פיקוח ומחוז)</w:t>
            </w:r>
          </w:p>
        </w:tc>
        <w:tc>
          <w:tcPr>
            <w:tcW w:type="dxa" w:w="2381"/>
          </w:tcPr>
          <w:p>
            <w:pPr>
              <w:spacing w:line="276" w:lineRule="auto" w:after="40"/>
              <w:jc w:val="right"/>
            </w:pPr>
            <w:r>
              <w:rPr>
                <w:b w:val="0"/>
                <w:i w:val="0"/>
                <w:sz w:val="22"/>
                <w:szCs w:val="22"/>
              </w:rPr>
              <w:t>תקנים, תוכניות, היתרים, תקציבי חירום</w:t>
            </w:r>
          </w:p>
        </w:tc>
        <w:tc>
          <w:tcPr>
            <w:tcW w:type="dxa" w:w="2041"/>
          </w:tcPr>
          <w:p>
            <w:pPr>
              <w:spacing w:line="276" w:lineRule="auto" w:after="40"/>
              <w:jc w:val="right"/>
            </w:pPr>
            <w:r>
              <w:rPr>
                <w:b w:val="0"/>
                <w:i w:val="0"/>
                <w:sz w:val="22"/>
                <w:szCs w:val="22"/>
              </w:rPr>
              <w:t>סמכות ותקציבים ייעודיים</w:t>
            </w:r>
          </w:p>
        </w:tc>
        <w:tc>
          <w:tcPr>
            <w:tcW w:type="dxa" w:w="2835"/>
          </w:tcPr>
          <w:p>
            <w:pPr>
              <w:spacing w:line="276" w:lineRule="auto" w:after="40"/>
              <w:jc w:val="right"/>
            </w:pPr>
            <w:r>
              <w:rPr>
                <w:b w:val="0"/>
                <w:i w:val="0"/>
                <w:sz w:val="22"/>
                <w:szCs w:val="22"/>
              </w:rPr>
              <w:t>הפתרון הגיע "מתקציב שרק הוא ידע עליו" (ח'אלד)</w:t>
            </w:r>
          </w:p>
        </w:tc>
      </w:tr>
      <w:tr>
        <w:tc>
          <w:tcPr>
            <w:tcW w:type="dxa" w:w="1814"/>
          </w:tcPr>
          <w:p>
            <w:pPr>
              <w:spacing w:line="276" w:lineRule="auto" w:after="40"/>
              <w:jc w:val="right"/>
            </w:pPr>
            <w:r>
              <w:rPr>
                <w:b w:val="0"/>
                <w:i w:val="0"/>
                <w:sz w:val="22"/>
                <w:szCs w:val="22"/>
              </w:rPr>
              <w:t>הורים, ועדים ומשפחות</w:t>
            </w:r>
          </w:p>
        </w:tc>
        <w:tc>
          <w:tcPr>
            <w:tcW w:type="dxa" w:w="2381"/>
          </w:tcPr>
          <w:p>
            <w:pPr>
              <w:spacing w:line="276" w:lineRule="auto" w:after="40"/>
              <w:jc w:val="right"/>
            </w:pPr>
            <w:r>
              <w:rPr>
                <w:b w:val="0"/>
                <w:i w:val="0"/>
                <w:sz w:val="22"/>
                <w:szCs w:val="22"/>
              </w:rPr>
              <w:t>שיבוץ, תשלומים, תוכניות, בטיחות, נשירה</w:t>
            </w:r>
          </w:p>
        </w:tc>
        <w:tc>
          <w:tcPr>
            <w:tcW w:type="dxa" w:w="2041"/>
          </w:tcPr>
          <w:p>
            <w:pPr>
              <w:spacing w:line="276" w:lineRule="auto" w:after="40"/>
              <w:jc w:val="right"/>
            </w:pPr>
            <w:r>
              <w:rPr>
                <w:b w:val="0"/>
                <w:i w:val="0"/>
                <w:sz w:val="22"/>
                <w:szCs w:val="22"/>
              </w:rPr>
              <w:t>אי־שליחת ילדים, השפעה קהילתית</w:t>
            </w:r>
          </w:p>
        </w:tc>
        <w:tc>
          <w:tcPr>
            <w:tcW w:type="dxa" w:w="2835"/>
          </w:tcPr>
          <w:p>
            <w:pPr>
              <w:spacing w:line="276" w:lineRule="auto" w:after="40"/>
              <w:jc w:val="right"/>
            </w:pPr>
            <w:r>
              <w:rPr>
                <w:b w:val="0"/>
                <w:i w:val="0"/>
                <w:sz w:val="22"/>
                <w:szCs w:val="22"/>
              </w:rPr>
              <w:t>"משא ומתן על תלמיד אחד יכול להפוך למשא ומתן עם חמולה" (ח'אלד)</w:t>
            </w:r>
          </w:p>
        </w:tc>
      </w:tr>
      <w:tr>
        <w:tc>
          <w:tcPr>
            <w:tcW w:type="dxa" w:w="1814"/>
          </w:tcPr>
          <w:p>
            <w:pPr>
              <w:spacing w:line="276" w:lineRule="auto" w:after="40"/>
              <w:jc w:val="right"/>
            </w:pPr>
            <w:r>
              <w:rPr>
                <w:b w:val="0"/>
                <w:i w:val="0"/>
                <w:sz w:val="22"/>
                <w:szCs w:val="22"/>
              </w:rPr>
              <w:t>מורים וארגון המורים</w:t>
            </w:r>
          </w:p>
        </w:tc>
        <w:tc>
          <w:tcPr>
            <w:tcW w:type="dxa" w:w="2381"/>
          </w:tcPr>
          <w:p>
            <w:pPr>
              <w:spacing w:line="276" w:lineRule="auto" w:after="40"/>
              <w:jc w:val="right"/>
            </w:pPr>
            <w:r>
              <w:rPr>
                <w:b w:val="0"/>
                <w:i w:val="0"/>
                <w:sz w:val="22"/>
                <w:szCs w:val="22"/>
              </w:rPr>
              <w:t>מערכת, שעות, תפקידים, עבודה בחירום</w:t>
            </w:r>
          </w:p>
        </w:tc>
        <w:tc>
          <w:tcPr>
            <w:tcW w:type="dxa" w:w="2041"/>
          </w:tcPr>
          <w:p>
            <w:pPr>
              <w:spacing w:line="276" w:lineRule="auto" w:after="40"/>
              <w:jc w:val="right"/>
            </w:pPr>
            <w:r>
              <w:rPr>
                <w:b w:val="0"/>
                <w:i w:val="0"/>
                <w:sz w:val="22"/>
                <w:szCs w:val="22"/>
              </w:rPr>
              <w:t>מחסור במחליפים, גיבוי ארצי</w:t>
            </w:r>
          </w:p>
        </w:tc>
        <w:tc>
          <w:tcPr>
            <w:tcW w:type="dxa" w:w="2835"/>
          </w:tcPr>
          <w:p>
            <w:pPr>
              <w:spacing w:line="276" w:lineRule="auto" w:after="40"/>
              <w:jc w:val="right"/>
            </w:pPr>
            <w:r>
              <w:rPr>
                <w:b w:val="0"/>
                <w:i w:val="0"/>
                <w:sz w:val="22"/>
                <w:szCs w:val="22"/>
              </w:rPr>
              <w:t>"הכוח הפורמלי שלי הוא הנכס הכי פחות שימושי" (רונית)</w:t>
            </w:r>
          </w:p>
        </w:tc>
      </w:tr>
      <w:tr>
        <w:tc>
          <w:tcPr>
            <w:tcW w:type="dxa" w:w="1814"/>
          </w:tcPr>
          <w:p>
            <w:pPr>
              <w:spacing w:line="276" w:lineRule="auto" w:after="40"/>
              <w:jc w:val="right"/>
            </w:pPr>
            <w:r>
              <w:rPr>
                <w:b w:val="0"/>
                <w:i w:val="0"/>
                <w:sz w:val="22"/>
                <w:szCs w:val="22"/>
              </w:rPr>
              <w:t>ספקים</w:t>
            </w:r>
          </w:p>
        </w:tc>
        <w:tc>
          <w:tcPr>
            <w:tcW w:type="dxa" w:w="2381"/>
          </w:tcPr>
          <w:p>
            <w:pPr>
              <w:spacing w:line="276" w:lineRule="auto" w:after="40"/>
              <w:jc w:val="right"/>
            </w:pPr>
            <w:r>
              <w:rPr>
                <w:b w:val="0"/>
                <w:i w:val="0"/>
                <w:sz w:val="22"/>
                <w:szCs w:val="22"/>
              </w:rPr>
              <w:t>מחיר, איכות, פיצוי</w:t>
            </w:r>
          </w:p>
        </w:tc>
        <w:tc>
          <w:tcPr>
            <w:tcW w:type="dxa" w:w="2041"/>
          </w:tcPr>
          <w:p>
            <w:pPr>
              <w:spacing w:line="276" w:lineRule="auto" w:after="40"/>
              <w:jc w:val="right"/>
            </w:pPr>
            <w:r>
              <w:rPr>
                <w:b w:val="0"/>
                <w:i w:val="0"/>
                <w:sz w:val="22"/>
                <w:szCs w:val="22"/>
              </w:rPr>
              <w:t>ניסיון ותחלופה בשוק</w:t>
            </w:r>
          </w:p>
        </w:tc>
        <w:tc>
          <w:tcPr>
            <w:tcW w:type="dxa" w:w="2835"/>
          </w:tcPr>
          <w:p>
            <w:pPr>
              <w:spacing w:line="276" w:lineRule="auto" w:after="40"/>
              <w:jc w:val="right"/>
            </w:pPr>
            <w:r>
              <w:rPr>
                <w:b w:val="0"/>
                <w:i w:val="0"/>
                <w:sz w:val="22"/>
                <w:szCs w:val="22"/>
              </w:rPr>
              <w:t>"מול ספק אפשר ומותר להיות קשוחה" (רונית)</w:t>
            </w:r>
          </w:p>
        </w:tc>
      </w:tr>
    </w:tbl>
    <w:p/>
    <w:p>
      <w:r>
        <w:br w:type="page"/>
      </w:r>
    </w:p>
    <w:p>
      <w:pPr>
        <w:pStyle w:val="Heading1"/>
      </w:pPr>
      <w:r>
        <w:t>סקירת ספרות</w:t>
      </w:r>
    </w:p>
    <w:p>
      <w:r>
        <w:rPr>
          <w:b w:val="0"/>
          <w:i w:val="0"/>
        </w:rPr>
        <w:t>סקירה זו מציגה את שלוש המסגרות שעליהן נשען הניתוח בפרקים הבאים: ההבחנה בין משא ומתן חלוקתי לאינטגרטיבי, מודל המשא ומתן על פי עקרונות, ומודל העניין הכפול. בסופה מוצג הקשר בין תרבות ארגונית להתנהגות במשא ומתן, שהוא הבסיס לפרק התרבות.</w:t>
      </w:r>
    </w:p>
    <w:p>
      <w:pPr>
        <w:pStyle w:val="Heading2"/>
      </w:pPr>
      <w:r>
        <w:t>משא ומתן חלוקתי ומשא ומתן אינטגרטיבי</w:t>
      </w:r>
    </w:p>
    <w:p>
      <w:r>
        <w:rPr>
          <w:b w:val="0"/>
          <w:i w:val="0"/>
        </w:rPr>
        <w:t>גלין מגדירה משא ומתן כדרך אחת מבין כמה לפתרון קונפליקט או ניגוד אינטרסים, שהצדדים בוחרים בה משום שהם מעריכים שהיא עדיפה על החלופות (גלין, 1996, כפי שמצוטט אצל הוכמן, 2026).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(הוכמן, 2026).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(הוכמן, 2026). שניהם אינם תיאוריה אלא כלים להערכת כוח המיקוח.</w:t>
      </w:r>
    </w:p>
    <w:p>
      <w:pPr>
        <w:pStyle w:val="Heading2"/>
      </w:pPr>
      <w:r>
        <w:t>משא ומתן על פי עקרונות</w:t>
      </w:r>
    </w:p>
    <w:p>
      <w:r>
        <w:rPr>
          <w:b w:val="0"/>
          <w:i w:val="0"/>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(הוכמן, 2026).</w:t>
      </w:r>
    </w:p>
    <w:p>
      <w:r>
        <w:rPr>
          <w:b w:val="0"/>
          <w:i w:val="0"/>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t>מודל העניין הכפול וסגנונות ניהול קונפליקט</w:t>
      </w:r>
    </w:p>
    <w:p>
      <w:r>
        <w:rPr>
          <w:b w:val="0"/>
          <w:i w:val="0"/>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כפי שמצוטט אצל הוכמן, 2026). שאלון TKI, שמולאה בקורס, מבוסס על אותו היגיון (הוכמן, 2026).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t>תרבות ארגונית ומשא ומתן</w:t>
      </w:r>
    </w:p>
    <w:p>
      <w:r>
        <w:rPr>
          <w:b w:val="0"/>
          <w:i w:val="0"/>
        </w:rPr>
        <w:t>תרבות ארגונית היא מערכת הערכים והנורמות המשותפת לחברי הארגון. ערך מגדיר מה רצוי, ונורמה מתרגמת אותו להוראת התנהגות מפורשת (שפירא, 1983, כפי שמצוטט אצל הוכמן, 2026). הנורמות מגדירות מה נחשב התנהגות מקובלת, ולכן הן משפיעות על מה שמנהל מרגיש שמותר לו לדרוש או לוותר עליו במשא ומתן.</w:t>
      </w:r>
    </w:p>
    <w:p>
      <w:r>
        <w:rPr>
          <w:b w:val="0"/>
          <w:i w:val="0"/>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br w:type="page"/>
      </w:r>
    </w:p>
    <w:p>
      <w:pPr>
        <w:pStyle w:val="Heading1"/>
      </w:pPr>
      <w:r>
        <w:t>ניתוח דוגמאות משא ומתן לפי תיאוריות</w:t>
      </w:r>
    </w:p>
    <w:p>
      <w:r>
        <w:rPr>
          <w:b w:val="0"/>
          <w:i w:val="0"/>
        </w:rPr>
        <w:t>בפרק זה נותחו ששת המקרים שתוארו בראיונות, שניים לכל תיאוריה. בכל מקרה פורקו התפישות, העמדות והאינטרסים, וזוהו ה־BATNA וה־ZOPA. ה־BATNA וה־ZOPA אינן תיאוריות אלא כלי ניתוח (הוכמן, 2026). הקווים האדומים והחלופות מובאים כפי שהמרואיינים תיארו אותם, גם לגבי הצד השני.</w:t>
      </w:r>
    </w:p>
    <w:p>
      <w:pPr>
        <w:pStyle w:val="Heading2"/>
      </w:pPr>
      <w:r>
        <w:t>תיאוריה 1: משא ומתן חלוקתי מול משא ומתן אינטגרטיבי</w:t>
      </w:r>
    </w:p>
    <w:p>
      <w:pPr>
        <w:pStyle w:val="Heading3"/>
      </w:pPr>
      <w:r>
        <w:t>דוגמה 1: רונית מול ספק תוכנית התגבור במתמטיקה</w:t>
      </w:r>
    </w:p>
    <w:p>
      <w:r>
        <w:rPr>
          <w:b w:val="0"/>
          <w:i w:val="0"/>
        </w:rPr>
        <w:t>החוזה עם החברה שמפעילה את תוכנית התגבור הסתיים, והחברה ביקשה להעלות את המחיר לשעה בשלושים אחוזים בשל עליית שכר המורים בשוק. רונית, שלא הייתה מרוצה מביטולי שיעורים ומתחלופת מדריכים, דרשה את אותו מחיר, יותר קבוצות, מדריכים מוסמכים וסעיף פיצוי על ביטולים.</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(רונית)</w:t>
            </w:r>
          </w:p>
        </w:tc>
        <w:tc>
          <w:tcPr>
            <w:tcW w:type="dxa" w:w="3685"/>
            <w:shd w:val="clear" w:color="auto" w:fill="D9D9D9"/>
          </w:tcPr>
          <w:p>
            <w:pPr>
              <w:spacing w:line="276" w:lineRule="auto" w:after="40"/>
              <w:jc w:val="right"/>
            </w:pPr>
            <w:r>
              <w:rPr>
                <w:b/>
                <w:i w:val="0"/>
                <w:bCs/>
                <w:sz w:val="22"/>
                <w:szCs w:val="22"/>
              </w:rPr>
              <w:t>חברת התגבור</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חברה שמנצלת את המחסור במורים כדי לגבות יותר</w:t>
            </w:r>
          </w:p>
        </w:tc>
        <w:tc>
          <w:tcPr>
            <w:tcW w:type="dxa" w:w="3685"/>
          </w:tcPr>
          <w:p>
            <w:pPr>
              <w:spacing w:line="276" w:lineRule="auto" w:after="40"/>
              <w:jc w:val="right"/>
            </w:pPr>
            <w:r>
              <w:rPr>
                <w:b w:val="0"/>
                <w:i w:val="0"/>
                <w:sz w:val="22"/>
                <w:szCs w:val="22"/>
              </w:rPr>
              <w:t>לקוחה נוחה שתמיד חידשה ולא תעז לעזוב</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אותו מחיר, 10 קבוצות של 6, מדריכים מוסמכים, קנס על ביטול</w:t>
            </w:r>
          </w:p>
        </w:tc>
        <w:tc>
          <w:tcPr>
            <w:tcW w:type="dxa" w:w="3685"/>
          </w:tcPr>
          <w:p>
            <w:pPr>
              <w:spacing w:line="276" w:lineRule="auto" w:after="40"/>
              <w:jc w:val="right"/>
            </w:pPr>
            <w:r>
              <w:rPr>
                <w:b w:val="0"/>
                <w:i w:val="0"/>
                <w:sz w:val="22"/>
                <w:szCs w:val="22"/>
              </w:rPr>
              <w:t>העלאה של 30%, 8 קבוצות של 8, ללא סעיף פיצוי</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צמצום פערים במתמטיקה אחרי המלחמה, תקציב עירוני שלא גדל, הרתעה מביטולים</w:t>
            </w:r>
          </w:p>
        </w:tc>
        <w:tc>
          <w:tcPr>
            <w:tcW w:type="dxa" w:w="3685"/>
          </w:tcPr>
          <w:p>
            <w:pPr>
              <w:spacing w:line="276" w:lineRule="auto" w:after="40"/>
              <w:jc w:val="right"/>
            </w:pPr>
            <w:r>
              <w:rPr>
                <w:b w:val="0"/>
                <w:i w:val="0"/>
                <w:sz w:val="22"/>
                <w:szCs w:val="22"/>
              </w:rPr>
              <w:t>כיסוי עליית השכר, שמירת לקוח שמשמש "חלון ראווה", מניעת תקדים של קנסות</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מעבר לאחת משתי חברות שהגישו הצעות, או תגבור בידי מורי בית הספר</w:t>
            </w:r>
          </w:p>
        </w:tc>
        <w:tc>
          <w:tcPr>
            <w:tcW w:type="dxa" w:w="3685"/>
          </w:tcPr>
          <w:p>
            <w:pPr>
              <w:spacing w:line="276" w:lineRule="auto" w:after="40"/>
              <w:jc w:val="right"/>
            </w:pPr>
            <w:r>
              <w:rPr>
                <w:b w:val="0"/>
                <w:i w:val="0"/>
                <w:sz w:val="22"/>
                <w:szCs w:val="22"/>
              </w:rPr>
              <w:t>אובדן הלקוח ושמונה מדריכים ללא עבודה בקיץ</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העלאה של עד 10%, קבוצות של עד 6</w:t>
            </w:r>
          </w:p>
        </w:tc>
        <w:tc>
          <w:tcPr>
            <w:tcW w:type="dxa" w:w="3685"/>
          </w:tcPr>
          <w:p>
            <w:pPr>
              <w:spacing w:line="276" w:lineRule="auto" w:after="40"/>
              <w:jc w:val="right"/>
            </w:pPr>
            <w:r>
              <w:rPr>
                <w:b w:val="0"/>
                <w:i w:val="0"/>
                <w:sz w:val="22"/>
                <w:szCs w:val="22"/>
              </w:rPr>
              <w:t>כ־8% מעל המחיר הישן; אין סעיף שמנוסח כקנס</w:t>
            </w:r>
          </w:p>
        </w:tc>
      </w:tr>
    </w:tbl>
    <w:p/>
    <w:p>
      <w:r>
        <w:rPr>
          <w:b/>
          <w:i w:val="0"/>
          <w:bCs/>
        </w:rPr>
        <w:t>ZOPA:</w:t>
      </w:r>
      <w:r>
        <w:rPr>
          <w:b w:val="0"/>
          <w:i w:val="0"/>
        </w:rPr>
        <w:t xml:space="preserve"> טווח חיובי וצר, בין העלאה של 8% ל־10%. ההסכם נסגר על 9%, עשר קבוצות של שישה, ו"זיכוי" של שיעור חינם על כל ביטול ועל כל החלפת מדריך.</w:t>
      </w:r>
    </w:p>
    <w:p>
      <w:r>
        <w:rPr>
          <w:b/>
          <w:i w:val="0"/>
          <w:bCs/>
        </w:rPr>
        <w:t>ניתוח:</w:t>
      </w:r>
      <w:r>
        <w:rPr>
          <w:b w:val="0"/>
          <w:i w:val="0"/>
        </w:rPr>
        <w:t xml:space="preserve"> בבסיסו זה משא ומתן חלוקתי על מחיר, ורונית ניהלה אותו ככזה. היא הגיעה עם BATNA מוכחת, הצעות מחיר משתי חברות אחרות, והשתמשה במחירון של תוכנית עירונית מקבילה כעוגן. כך הפכה את מחיר החברה מ"נתון" ל"עמדה", כלשונה. זו המחשה לכוחה של ההצעה הראשונה והעוגן בשלב החלוקתי (Lipp et al., 2023). עם זאת, ההסכם מכיל רכיב אינטגרטיבי מובהק: סעיף הביטולים נוסח ארבע פעמים עד שהפך מקנס לזיכוי. לרונית היה חשוב ההרתעה, ולחברה היה חשוב שלא ייווצר תקדים של קנס. הזיכוי סיפק את שני האינטרסים, או כלשונה של רונית:</w:t>
      </w:r>
    </w:p>
    <w:p>
      <w:pPr>
        <w:ind w:right="709" w:left="709"/>
      </w:pPr>
      <w:r>
        <w:rPr>
          <w:b w:val="0"/>
          <w:i w:val="0"/>
        </w:rPr>
        <w:t>מבחינת התוצאה זה בדיוק מה שרציתי, ומבחינת המילים זה מה שהם היו צריכים.</w:t>
      </w:r>
    </w:p>
    <w:p>
      <w:r>
        <w:rPr>
          <w:b w:val="0"/>
          <w:i w:val="0"/>
        </w:rPr>
        <w:t>רונית עצמה מציינת שהתזמון פגע בה: הלחץ של יולי היה גם עליה, ולדעתה חודש נוסף היה מביא אותה ל־7%. מכאן שה־BATNA חזקה רק כשיש זמן לממש אותה.</w:t>
      </w:r>
    </w:p>
    <w:p>
      <w:pPr>
        <w:pStyle w:val="Heading3"/>
      </w:pPr>
      <w:r>
        <w:t>דוגמה 2: סמיר מול עיריית טייבה על אגף כיתות חדש</w:t>
      </w:r>
    </w:p>
    <w:p>
      <w:r>
        <w:rPr>
          <w:b w:val="0"/>
          <w:i w:val="0"/>
        </w:rPr>
        <w:t>משרד החינוך אישר תקציב לבניית כיתות בעיר, וארבעה בתי ספר התחרו עליו. סמיר דרש שש כיתות, חדר מדעים, הרחבת חצר וקרוונים זמניים. מנהל מחלקת החינוך פתח בשתי כיתות, והגזבר הודיע שהעירייה לא תשתתף בשום עלות מעבר לתקציב המשרד. המשא ומתן נמשך כעשרה חודשים.</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(סמיר)</w:t>
            </w:r>
          </w:p>
        </w:tc>
        <w:tc>
          <w:tcPr>
            <w:tcW w:type="dxa" w:w="3685"/>
            <w:shd w:val="clear" w:color="auto" w:fill="D9D9D9"/>
          </w:tcPr>
          <w:p>
            <w:pPr>
              <w:spacing w:line="276" w:lineRule="auto" w:after="40"/>
              <w:jc w:val="right"/>
            </w:pPr>
            <w:r>
              <w:rPr>
                <w:b/>
                <w:i w:val="0"/>
                <w:bCs/>
                <w:sz w:val="22"/>
                <w:szCs w:val="22"/>
              </w:rPr>
              <w:t>עיריית טייבה (ראש העיר, מחלקת החינוך, הגזבר)</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גוף שמחלק לפי פוליטיקה ולא לפי צרכים</w:t>
            </w:r>
          </w:p>
        </w:tc>
        <w:tc>
          <w:tcPr>
            <w:tcW w:type="dxa" w:w="3685"/>
          </w:tcPr>
          <w:p>
            <w:pPr>
              <w:spacing w:line="276" w:lineRule="auto" w:after="40"/>
              <w:jc w:val="right"/>
            </w:pPr>
            <w:r>
              <w:rPr>
                <w:b w:val="0"/>
                <w:i w:val="0"/>
                <w:sz w:val="22"/>
                <w:szCs w:val="22"/>
              </w:rPr>
              <w:t>מנהל "צעקן" שלא מבין את האילוצים</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6 כיתות, חדר מדעים, התחלה מיידית, קרוונים זמניים</w:t>
            </w:r>
          </w:p>
        </w:tc>
        <w:tc>
          <w:tcPr>
            <w:tcW w:type="dxa" w:w="3685"/>
          </w:tcPr>
          <w:p>
            <w:pPr>
              <w:spacing w:line="276" w:lineRule="auto" w:after="40"/>
              <w:jc w:val="right"/>
            </w:pPr>
            <w:r>
              <w:rPr>
                <w:b w:val="0"/>
                <w:i w:val="0"/>
                <w:sz w:val="22"/>
                <w:szCs w:val="22"/>
              </w:rPr>
              <w:t>2 כיתות, ללא כסף עירוני</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בטיחות ורווחה, פדגוגיה, ואמון של הצוות וההורים</w:t>
            </w:r>
          </w:p>
        </w:tc>
        <w:tc>
          <w:tcPr>
            <w:tcW w:type="dxa" w:w="3685"/>
          </w:tcPr>
          <w:p>
            <w:pPr>
              <w:spacing w:line="276" w:lineRule="auto" w:after="40"/>
              <w:jc w:val="right"/>
            </w:pPr>
            <w:r>
              <w:rPr>
                <w:b w:val="0"/>
                <w:i w:val="0"/>
                <w:sz w:val="22"/>
                <w:szCs w:val="22"/>
              </w:rPr>
              <w:t>ראש העיר: שקט בין בתי הספר; מחלקת החינוך: עמידה בתקציב ובלו"ז; גזבר: אפס הוצאה בעירייה בגירעון</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פנייה למחוז, ועד ההורים, תקשורת, מבנים יבילים; כולן איטיות ופוגעות ביחסים</w:t>
            </w:r>
          </w:p>
        </w:tc>
        <w:tc>
          <w:tcPr>
            <w:tcW w:type="dxa" w:w="3685"/>
          </w:tcPr>
          <w:p>
            <w:pPr>
              <w:spacing w:line="276" w:lineRule="auto" w:after="40"/>
              <w:jc w:val="right"/>
            </w:pPr>
            <w:r>
              <w:rPr>
                <w:b w:val="0"/>
                <w:i w:val="0"/>
                <w:sz w:val="22"/>
                <w:szCs w:val="22"/>
              </w:rPr>
              <w:t>לבנות בבית ספר אחר, חלופה טובה יותר</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לא פחות מ־3 כיתות; אין בנייה בלי פתרון לזמן העבודות</w:t>
            </w:r>
          </w:p>
        </w:tc>
        <w:tc>
          <w:tcPr>
            <w:tcW w:type="dxa" w:w="3685"/>
          </w:tcPr>
          <w:p>
            <w:pPr>
              <w:spacing w:line="276" w:lineRule="auto" w:after="40"/>
              <w:jc w:val="right"/>
            </w:pPr>
            <w:r>
              <w:rPr>
                <w:b w:val="0"/>
                <w:i w:val="0"/>
                <w:sz w:val="22"/>
                <w:szCs w:val="22"/>
              </w:rPr>
              <w:t>אין כסף עירוני; אף בית ספר לא יוצא בלי כלום</w:t>
            </w:r>
          </w:p>
        </w:tc>
      </w:tr>
    </w:tbl>
    <w:p/>
    <w:p>
      <w:r>
        <w:rPr>
          <w:b/>
          <w:i w:val="0"/>
          <w:bCs/>
        </w:rPr>
        <w:t>ZOPA:</w:t>
      </w:r>
      <w:r>
        <w:rPr>
          <w:b w:val="0"/>
          <w:i w:val="0"/>
        </w:rPr>
        <w:t xml:space="preserve"> בין שלוש לחמש כיתות, ללא כסף עירוני, עם פתרון זמני ממקור אחר. ההסכם נסגר על ארבע כיתות ופתרון זמני שמומן מתקציב ביטחון של משרד החינוך.</w:t>
      </w:r>
    </w:p>
    <w:p>
      <w:r>
        <w:rPr>
          <w:b/>
          <w:i w:val="0"/>
          <w:bCs/>
        </w:rPr>
        <w:t>ניתוח:</w:t>
      </w:r>
      <w:r>
        <w:rPr>
          <w:b w:val="0"/>
          <w:i w:val="0"/>
        </w:rPr>
        <w:t xml:space="preserve"> בשלב הראשון זה היה משא ומתן חלוקתי קלאסי: שש מול שתיים, ושני הצדדים ידעו שאלה עמדות פתיחה (גלין, 1996, כפי שמצוטט אצל הוכמן, 2026). המפנה הגיע כשסמיר זיהה שלצד השני יש שלושה אינטרסים שונים, ושהבעיה של הגזבר היא כסף עירוני ולא מספר הכיתות. הוא הוסיף משאב חדש לשולחן, תקציב ביטחון שהמפקחת עזרה לאתר, וכך הגדיל את העוגה. הוא גם נתן למנהל מחלקת החינוך להציג את ארבע הכיתות כהצעה שלו. כך המשא ומתן הפך לאינטגרטיבי בלי שאף צד ויתר על הקו האדום שלו.</w:t>
      </w:r>
    </w:p>
    <w:p>
      <w:r>
        <w:rPr>
          <w:b w:val="0"/>
          <w:i w:val="0"/>
        </w:rPr>
        <w:t>הלקח של סמיר נוגע ל"חבילה": חדר המדעים נחתך ראשון כי הוצג כחלק מהכיתות. בלשון הקורס, כשכל הנושאים ארוזים יחד, הצד השני חותך את מה שהכי קל לחתוך. דרישה חשובה צריכה לעמוד לבד, עם נימוק משלה.</w:t>
      </w:r>
    </w:p>
    <w:p>
      <w:pPr>
        <w:pStyle w:val="Heading2"/>
      </w:pPr>
      <w:r>
        <w:t>תיאוריה 2: משא ומתן על פי עקרונות (פישר, יורי ופאטון)</w:t>
      </w:r>
    </w:p>
    <w:p>
      <w:pPr>
        <w:pStyle w:val="Heading3"/>
      </w:pPr>
      <w:r>
        <w:t>דוגמה 3: סמיר מול ועד ההורים על תוכנית העשרה</w:t>
      </w:r>
    </w:p>
    <w:p>
      <w:r>
        <w:rPr>
          <w:b w:val="0"/>
          <w:i w:val="0"/>
        </w:rPr>
        <w:t>סמיר הציע תוכנית חוגים אחר הצהריים בתשלום של 280 ש"ח לחודש, שתופעל בידי חברה שבחר. ועד ההורים התנגד: המחיר גבוה, החברה לא מוכרת, והתוכנית תיצור "שני סוגי ילדים". בפגישה הראשונה אף עלתה האשמה שיש לסמיר אינטרס אישי בחברה.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(סמיר)</w:t>
            </w:r>
          </w:p>
        </w:tc>
        <w:tc>
          <w:tcPr>
            <w:tcW w:type="dxa" w:w="3685"/>
            <w:shd w:val="clear" w:color="auto" w:fill="D9D9D9"/>
          </w:tcPr>
          <w:p>
            <w:pPr>
              <w:spacing w:line="276" w:lineRule="auto" w:after="40"/>
              <w:jc w:val="right"/>
            </w:pPr>
            <w:r>
              <w:rPr>
                <w:b/>
                <w:i w:val="0"/>
                <w:bCs/>
                <w:sz w:val="22"/>
                <w:szCs w:val="22"/>
              </w:rPr>
              <w:t>ועד ההורים</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גוף שמתנגד כדי להראות כוח</w:t>
            </w:r>
          </w:p>
        </w:tc>
        <w:tc>
          <w:tcPr>
            <w:tcW w:type="dxa" w:w="3685"/>
          </w:tcPr>
          <w:p>
            <w:pPr>
              <w:spacing w:line="276" w:lineRule="auto" w:after="40"/>
              <w:jc w:val="right"/>
            </w:pPr>
            <w:r>
              <w:rPr>
                <w:b w:val="0"/>
                <w:i w:val="0"/>
                <w:sz w:val="22"/>
                <w:szCs w:val="22"/>
              </w:rPr>
              <w:t>מנהל שמחליט לבד ובא לקבל חותמת</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3 חוגים, 280 ש"ח, החברה שנבחרה</w:t>
            </w:r>
          </w:p>
        </w:tc>
        <w:tc>
          <w:tcPr>
            <w:tcW w:type="dxa" w:w="3685"/>
          </w:tcPr>
          <w:p>
            <w:pPr>
              <w:spacing w:line="276" w:lineRule="auto" w:after="40"/>
              <w:jc w:val="right"/>
            </w:pPr>
            <w:r>
              <w:rPr>
                <w:b w:val="0"/>
                <w:i w:val="0"/>
                <w:sz w:val="22"/>
                <w:szCs w:val="22"/>
              </w:rPr>
              <w:t>לכל היותר 150 ש"ח (מחיר המתנ"ס), הוועד בוחר את החברה</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חיזוק האנגלית, מסגרת להורים עובדים, תדמית מתקדמת</w:t>
            </w:r>
          </w:p>
        </w:tc>
        <w:tc>
          <w:tcPr>
            <w:tcW w:type="dxa" w:w="3685"/>
          </w:tcPr>
          <w:p>
            <w:pPr>
              <w:spacing w:line="276" w:lineRule="auto" w:after="40"/>
              <w:jc w:val="right"/>
            </w:pPr>
            <w:r>
              <w:rPr>
                <w:b w:val="0"/>
                <w:i w:val="0"/>
                <w:sz w:val="22"/>
                <w:szCs w:val="22"/>
              </w:rPr>
              <w:t>שוויון בין הילדים, כבוד ומעמד הוועד, הגנה משפטית</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לפתוח בלי הוועד (לא יגיע לנרשמים), או תוכנית חינמית של המשרד</w:t>
            </w:r>
          </w:p>
        </w:tc>
        <w:tc>
          <w:tcPr>
            <w:tcW w:type="dxa" w:w="3685"/>
          </w:tcPr>
          <w:p>
            <w:pPr>
              <w:spacing w:line="276" w:lineRule="auto" w:after="40"/>
              <w:jc w:val="right"/>
            </w:pPr>
            <w:r>
              <w:rPr>
                <w:b w:val="0"/>
                <w:i w:val="0"/>
                <w:sz w:val="22"/>
                <w:szCs w:val="22"/>
              </w:rPr>
              <w:t>להורות להורים לא להירשם; לבקש תוכנית עירונית</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חברה עם ניסיון, מדריכים מוסמכים, לא פחות מ־200 ש"ח</w:t>
            </w:r>
          </w:p>
        </w:tc>
        <w:tc>
          <w:tcPr>
            <w:tcW w:type="dxa" w:w="3685"/>
          </w:tcPr>
          <w:p>
            <w:pPr>
              <w:spacing w:line="276" w:lineRule="auto" w:after="40"/>
              <w:jc w:val="right"/>
            </w:pPr>
            <w:r>
              <w:rPr>
                <w:b w:val="0"/>
                <w:i w:val="0"/>
                <w:sz w:val="22"/>
                <w:szCs w:val="22"/>
              </w:rPr>
              <w:t>אף ילד לא נשאר בחוץ בגלל כסף; הוועד בודק את החברה</w:t>
            </w:r>
          </w:p>
        </w:tc>
      </w:tr>
    </w:tbl>
    <w:p/>
    <w:p>
      <w:r>
        <w:rPr>
          <w:b/>
          <w:i w:val="0"/>
          <w:bCs/>
        </w:rPr>
        <w:t>ZOPA:</w:t>
      </w:r>
      <w:r>
        <w:rPr>
          <w:b w:val="0"/>
          <w:i w:val="0"/>
        </w:rPr>
        <w:t xml:space="preserve"> בין 200 ל־230 ש"ח, עם מנגנון מלגות ובחירה משותפת של החברה. ההסכם נסגר על 210 ש"ח ושמונה עשרה מלגות, וועדה משותפת בחרה בסוף את אותה חברה שסמיר הציע.</w:t>
      </w:r>
    </w:p>
    <w:p>
      <w:r>
        <w:rPr>
          <w:b/>
          <w:i w:val="0"/>
          <w:bCs/>
        </w:rPr>
        <w:t>ניתוח:</w:t>
      </w:r>
      <w:r>
        <w:rPr>
          <w:b w:val="0"/>
          <w:i w:val="0"/>
        </w:rPr>
        <w:t xml:space="preserve"> המקרה מדגים את ארבעת עקרונות המודל (פישר ואחרים, 2013). </w:t>
      </w:r>
      <w:r>
        <w:rPr>
          <w:b/>
          <w:i w:val="0"/>
          <w:bCs/>
        </w:rPr>
        <w:t>הפרדת האנשים מהבעיה:</w:t>
      </w:r>
      <w:r>
        <w:rPr>
          <w:b w:val="0"/>
          <w:i w:val="0"/>
        </w:rPr>
        <w:t xml:space="preserve"> סמיר פתח את הפגישה השנייה בהודאה שטעה בסדר הפעולות, וזה נטרל את ההאשמה. </w:t>
      </w:r>
      <w:r>
        <w:rPr>
          <w:b/>
          <w:i w:val="0"/>
          <w:bCs/>
        </w:rPr>
        <w:t>אינטרסים ולא עמדות:</w:t>
      </w:r>
      <w:r>
        <w:rPr>
          <w:b w:val="0"/>
          <w:i w:val="0"/>
        </w:rPr>
        <w:t xml:space="preserve"> הוא הבין שהוויכוח על המחיר הוא "בעצם ויכוח על שוויון ועל כבוד". </w:t>
      </w:r>
      <w:r>
        <w:rPr>
          <w:b/>
          <w:i w:val="0"/>
          <w:bCs/>
        </w:rPr>
        <w:t>אופציות לרווח הדדי:</w:t>
      </w:r>
      <w:r>
        <w:rPr>
          <w:b w:val="0"/>
          <w:i w:val="0"/>
        </w:rPr>
        <w:t xml:space="preserve"> המלגות, שלא היו ברעיון המקורי, ומימון חלקי שלהן ממחלקת הרווחה, שהוכנסה כצד שלישי. </w:t>
      </w:r>
      <w:r>
        <w:rPr>
          <w:b/>
          <w:i w:val="0"/>
          <w:bCs/>
        </w:rPr>
        <w:t>קריטריונים אובייקטיביים:</w:t>
      </w:r>
      <w:r>
        <w:rPr>
          <w:b w:val="0"/>
          <w:i w:val="0"/>
        </w:rPr>
        <w:t xml:space="preserve"> השוואת מחירים בשלושה בתי ספר ובמתנ"ס, מול נתוני הרווחה על משפחות מתחת לקו העוני, וטבלת עלויות מול הכנסות שבנה גזבר הוועד.</w:t>
      </w:r>
    </w:p>
    <w:p>
      <w:r>
        <w:rPr>
          <w:b w:val="0"/>
          <w:i w:val="0"/>
        </w:rPr>
        <w:t>גם ה־BATNA כאן מלמדת: על הנייר סמיר לא היה צריך את הוועד, אבל בפועל, בלשונו, "בלעדיהם לא היה כלום". ההבנה שהחלופה של הוועד חזקה משלו היא שהובילה אותו לשיתוף פעולה. זה תואם את הממצא שאמון בנציגי הצד השני מגביר את הסיכוי להסכמות אינטגרטיביות (Elgoibar et al., 2021).</w:t>
      </w:r>
    </w:p>
    <w:p>
      <w:pPr>
        <w:pStyle w:val="Heading3"/>
      </w:pPr>
      <w:r>
        <w:t>דוגמה 4: רונית מול צוות המורים על ההוראה בזמן המלחמה</w:t>
      </w:r>
    </w:p>
    <w:p>
      <w:r>
        <w:rPr>
          <w:b w:val="0"/>
          <w:i w:val="0"/>
        </w:rPr>
        <w:t>כשבית הספר עבר למתכונת חלקית, רונית דרשה שכל המורים יגיעו לבניין בכל יום ושכל מורה ילמד את מלוא שעותיו. הנציגות של ארגון המורים דרשה ההפך: הוראה מהבית למי שיכול, שיעור בזום שייספר כשיעור מלא, וביטול זמינות אחר הצהריים. בישיבה הראשונה נשמע גם "את דואגת לעירייה ולא לנו".</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(רונית)</w:t>
            </w:r>
          </w:p>
        </w:tc>
        <w:tc>
          <w:tcPr>
            <w:tcW w:type="dxa" w:w="3685"/>
            <w:shd w:val="clear" w:color="auto" w:fill="D9D9D9"/>
          </w:tcPr>
          <w:p>
            <w:pPr>
              <w:spacing w:line="276" w:lineRule="auto" w:after="40"/>
              <w:jc w:val="right"/>
            </w:pPr>
            <w:r>
              <w:rPr>
                <w:b/>
                <w:i w:val="0"/>
                <w:bCs/>
                <w:sz w:val="22"/>
                <w:szCs w:val="22"/>
              </w:rPr>
              <w:t>צוות המורים ונציגות ארגון המורים</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נציגות שמחפשת להקטין עבודה</w:t>
            </w:r>
          </w:p>
        </w:tc>
        <w:tc>
          <w:tcPr>
            <w:tcW w:type="dxa" w:w="3685"/>
          </w:tcPr>
          <w:p>
            <w:pPr>
              <w:spacing w:line="276" w:lineRule="auto" w:after="40"/>
              <w:jc w:val="right"/>
            </w:pPr>
            <w:r>
              <w:rPr>
                <w:b w:val="0"/>
                <w:i w:val="0"/>
                <w:sz w:val="22"/>
                <w:szCs w:val="22"/>
              </w:rPr>
              <w:t>מנהלת שמחוברת לעירייה ולפיקוח יותר מאשר לצוות</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הגעה מלאה בכל יום, מלוא השעות, זמינות אחר הצהריים</w:t>
            </w:r>
          </w:p>
        </w:tc>
        <w:tc>
          <w:tcPr>
            <w:tcW w:type="dxa" w:w="3685"/>
          </w:tcPr>
          <w:p>
            <w:pPr>
              <w:spacing w:line="276" w:lineRule="auto" w:after="40"/>
              <w:jc w:val="right"/>
            </w:pPr>
            <w:r>
              <w:rPr>
                <w:b w:val="0"/>
                <w:i w:val="0"/>
                <w:sz w:val="22"/>
                <w:szCs w:val="22"/>
              </w:rPr>
              <w:t>הוראה מהבית, זום כשיעור מלא, ללא זמינות מחייבת</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מסגרת לתלמידים שאין להם תנאים בבית, רציפות, עמידה בדרישות הפיקוח</w:t>
            </w:r>
          </w:p>
        </w:tc>
        <w:tc>
          <w:tcPr>
            <w:tcW w:type="dxa" w:w="3685"/>
          </w:tcPr>
          <w:p>
            <w:pPr>
              <w:spacing w:line="276" w:lineRule="auto" w:after="40"/>
              <w:jc w:val="right"/>
            </w:pPr>
            <w:r>
              <w:rPr>
                <w:b w:val="0"/>
                <w:i w:val="0"/>
                <w:sz w:val="22"/>
                <w:szCs w:val="22"/>
              </w:rPr>
              <w:t>ביטחון אישי, ילדים קטנים בלי מסגרת, מניעת תקדים של זמינות בלי גבול</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לחייב הגעה לפי ההנחיות ולדווח למחוז (חוקי אך גרוע)</w:t>
            </w:r>
          </w:p>
        </w:tc>
        <w:tc>
          <w:tcPr>
            <w:tcW w:type="dxa" w:w="3685"/>
          </w:tcPr>
          <w:p>
            <w:pPr>
              <w:spacing w:line="276" w:lineRule="auto" w:after="40"/>
              <w:jc w:val="right"/>
            </w:pPr>
            <w:r>
              <w:rPr>
                <w:b w:val="0"/>
                <w:i w:val="0"/>
                <w:sz w:val="22"/>
                <w:szCs w:val="22"/>
              </w:rPr>
              <w:t>גיבוי מארגון המורים הארצי, או פשוט לא להגיע; חלופה חזקה יותר</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בית הספר פתוח כל יום; אף כיתה לא בלי מורה לשבוע</w:t>
            </w:r>
          </w:p>
        </w:tc>
        <w:tc>
          <w:tcPr>
            <w:tcW w:type="dxa" w:w="3685"/>
          </w:tcPr>
          <w:p>
            <w:pPr>
              <w:spacing w:line="276" w:lineRule="auto" w:after="40"/>
              <w:jc w:val="right"/>
            </w:pPr>
            <w:r>
              <w:rPr>
                <w:b w:val="0"/>
                <w:i w:val="0"/>
                <w:sz w:val="22"/>
                <w:szCs w:val="22"/>
              </w:rPr>
              <w:t>אין חובת הגעה בזמן אזעקות למי שיכול ללמד מהבית; הסדר זמני בלבד</w:t>
            </w:r>
          </w:p>
        </w:tc>
      </w:tr>
    </w:tbl>
    <w:p/>
    <w:p>
      <w:r>
        <w:rPr>
          <w:b/>
          <w:i w:val="0"/>
          <w:bCs/>
        </w:rPr>
        <w:t>ZOPA:</w:t>
      </w:r>
      <w:r>
        <w:rPr>
          <w:b w:val="0"/>
          <w:i w:val="0"/>
        </w:rPr>
        <w:t xml:space="preserve"> מרחב רחב יחסית: תורנויות, זום כשיעור מלא עם תיעוד, וכיסוי מילואים בחלוקת שעות. ההסכם, לדברי רונית, "ישב כמעט בדיוק באמצע המרחב הזה": כל מורה יומיים בבניין ושלושה בבית, קו חם של מתנדבות, ותאריך סיום שהוארך פעמיים.</w:t>
      </w:r>
    </w:p>
    <w:p>
      <w:r>
        <w:rPr>
          <w:b/>
          <w:i w:val="0"/>
          <w:bCs/>
        </w:rPr>
        <w:t>ניתוח:</w:t>
      </w:r>
      <w:r>
        <w:rPr>
          <w:b w:val="0"/>
          <w:i w:val="0"/>
        </w:rPr>
        <w:t xml:space="preserve"> נקודת המפנה הייתה קריטריון אובייקטיבי שרונית בנתה: מיפוי התלמידים לפי תנאי הלמידה שלהם בבית. המיפוי הפך את השאלה "כמה מורים אני דורשת" לשאלה "כמה מורים הילדים צריכים", והתשובה, שלושים ביום, הייתה קטנה בהרבה מהדרישה המקורית. זה בדיוק מה שהמודל מציע: להוציא את ההכרעה מתחום הכוח לתחום של סטנדרט שכל הצדדים מקבלים (פישר ואחרים, 2013). קריטריונים נוספים היו הנחיות פיקוד העורף וההסכם הארצי של ארגון המורים.</w:t>
      </w:r>
    </w:p>
    <w:p>
      <w:r>
        <w:rPr>
          <w:b w:val="0"/>
          <w:i w:val="0"/>
        </w:rPr>
        <w:t>הפרדת האנשים מהבעיה התרחשה במקרה, בערב שבו רונית נשארה עם ארבע מורות אחרי אזעקה ושמעה את הסיפורים האישיים שלהן. היא מסכמת:</w:t>
      </w:r>
    </w:p>
    <w:p>
      <w:pPr>
        <w:ind w:right="709" w:left="709"/>
      </w:pPr>
      <w:r>
        <w:rPr>
          <w:b w:val="0"/>
          <w:i w:val="0"/>
        </w:rPr>
        <w:t>למדתי מהמקרה הזה שמול הצוות שלי, הכוח הפורמלי שלי הוא הנכס הכי פחות שימושי שיש לי.</w:t>
      </w:r>
    </w:p>
    <w:p>
      <w:pPr>
        <w:pStyle w:val="Heading2"/>
      </w:pPr>
      <w:r>
        <w:t>תיאוריה 3: מודל העניין הכפול וסגנונות ניהול קונפליקט</w:t>
      </w:r>
    </w:p>
    <w:p>
      <w:pPr>
        <w:pStyle w:val="Heading3"/>
      </w:pPr>
      <w:r>
        <w:t>דוגמה 5: ח'אלד מול המועצה המקומית וחברת ההסעות</w:t>
      </w:r>
    </w:p>
    <w:p>
      <w:r>
        <w:rPr>
          <w:b w:val="0"/>
          <w:i w:val="0"/>
        </w:rPr>
        <w:t>המועצה החליפה במכרז את חברת ההסעות, והחברה החדשה הפעילה אוטובוסים ישנים ונהגים שלא הכירו את הדרכים. בחורף היו שבועות שבהם ההסעה לשלושה כפרים לא הגיעה יותר מיומיים בשבוע. במשא ומתן היו ארבעה צדדים: ח'אלד, מנהל מחלקת החינוך במועצה, חברת ההסעות וההורים מהכפרים.</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(ח'אלד)</w:t>
            </w:r>
          </w:p>
        </w:tc>
        <w:tc>
          <w:tcPr>
            <w:tcW w:type="dxa" w:w="3685"/>
            <w:shd w:val="clear" w:color="auto" w:fill="D9D9D9"/>
          </w:tcPr>
          <w:p>
            <w:pPr>
              <w:spacing w:line="276" w:lineRule="auto" w:after="40"/>
              <w:jc w:val="right"/>
            </w:pPr>
            <w:r>
              <w:rPr>
                <w:b/>
                <w:i w:val="0"/>
                <w:bCs/>
                <w:sz w:val="22"/>
                <w:szCs w:val="22"/>
              </w:rPr>
              <w:t>המועצה המקומית וחברת ההסעות</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מועצה שמסתתרת מאחורי החוזה; חברה שמרוויחה על חשבון ילדים</w:t>
            </w:r>
          </w:p>
        </w:tc>
        <w:tc>
          <w:tcPr>
            <w:tcW w:type="dxa" w:w="3685"/>
          </w:tcPr>
          <w:p>
            <w:pPr>
              <w:spacing w:line="276" w:lineRule="auto" w:after="40"/>
              <w:jc w:val="right"/>
            </w:pPr>
            <w:r>
              <w:rPr>
                <w:b w:val="0"/>
                <w:i w:val="0"/>
                <w:sz w:val="22"/>
                <w:szCs w:val="22"/>
              </w:rPr>
              <w:t>"אתה מביא לי בעיות, לא פתרונות"; לקוח בלי סמכות</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רכבי שטח, רכב גיבוי, דיווח יומי, קנסות</w:t>
            </w:r>
          </w:p>
        </w:tc>
        <w:tc>
          <w:tcPr>
            <w:tcW w:type="dxa" w:w="3685"/>
          </w:tcPr>
          <w:p>
            <w:pPr>
              <w:spacing w:line="276" w:lineRule="auto" w:after="40"/>
              <w:jc w:val="right"/>
            </w:pPr>
            <w:r>
              <w:rPr>
                <w:b w:val="0"/>
                <w:i w:val="0"/>
                <w:sz w:val="22"/>
                <w:szCs w:val="22"/>
              </w:rPr>
              <w:t>המועצה: החוזה חתום, אין תקציב, למידה מרחוק בימי גשם; החברה: הבעיה בדרכים, מי שרוצה רכבי שטח ישלם</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מניעת נשירה, שוויון לתלמידי הפזורה, מדדי נשירה וזכאות</w:t>
            </w:r>
          </w:p>
        </w:tc>
        <w:tc>
          <w:tcPr>
            <w:tcW w:type="dxa" w:w="3685"/>
          </w:tcPr>
          <w:p>
            <w:pPr>
              <w:spacing w:line="276" w:lineRule="auto" w:after="40"/>
              <w:jc w:val="right"/>
            </w:pPr>
            <w:r>
              <w:rPr>
                <w:b w:val="0"/>
                <w:i w:val="0"/>
                <w:sz w:val="22"/>
                <w:szCs w:val="22"/>
              </w:rPr>
              <w:t>המועצה: שקט תקציבי, לא להודות בטעות במכרז; החברה: רווח על חוזה זול</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פנייה למחוז ודוח יומי לפיקוח; הסעה דרך עמותה; למידה מרחוק (ויתור)</w:t>
            </w:r>
          </w:p>
        </w:tc>
        <w:tc>
          <w:tcPr>
            <w:tcW w:type="dxa" w:w="3685"/>
          </w:tcPr>
          <w:p>
            <w:pPr>
              <w:spacing w:line="276" w:lineRule="auto" w:after="40"/>
              <w:jc w:val="right"/>
            </w:pPr>
            <w:r>
              <w:rPr>
                <w:b w:val="0"/>
                <w:i w:val="0"/>
                <w:sz w:val="22"/>
                <w:szCs w:val="22"/>
              </w:rPr>
              <w:t>המועצה: לחכות לקיץ; החברה: לספוג קנסות קטנים</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אף כפר לא יותר מיום ללא הסעה; לא למידה מרחוק; בית הספר לא לוקח את ההסעות</w:t>
            </w:r>
          </w:p>
        </w:tc>
        <w:tc>
          <w:tcPr>
            <w:tcW w:type="dxa" w:w="3685"/>
          </w:tcPr>
          <w:p>
            <w:pPr>
              <w:spacing w:line="276" w:lineRule="auto" w:after="40"/>
              <w:jc w:val="right"/>
            </w:pPr>
            <w:r>
              <w:rPr>
                <w:b w:val="0"/>
                <w:i w:val="0"/>
                <w:sz w:val="22"/>
                <w:szCs w:val="22"/>
              </w:rPr>
              <w:t>המועצה: אין תוספת תקציב קבועה ואין ביטול מכרז; החברה: לא רכבי שטח על חשבונה</w:t>
            </w:r>
          </w:p>
        </w:tc>
      </w:tr>
    </w:tbl>
    <w:p/>
    <w:p>
      <w:r>
        <w:rPr>
          <w:b/>
          <w:i w:val="0"/>
          <w:bCs/>
        </w:rPr>
        <w:t>ZOPA:</w:t>
      </w:r>
      <w:r>
        <w:rPr>
          <w:b w:val="0"/>
          <w:i w:val="0"/>
        </w:rPr>
        <w:t xml:space="preserve"> מרחב צר: רכב גיבוי במימון המחוז, נקודות איסוף בתוך הכפרים ודיווח שלא עולה כסף. בזה בדיוק נסגר ההסכם, ובחורף שאחרי היו שלושה ימים ללא הסעה במקום עשרים ושבעה.</w:t>
      </w:r>
    </w:p>
    <w:p>
      <w:r>
        <w:rPr>
          <w:b/>
          <w:i w:val="0"/>
          <w:bCs/>
        </w:rPr>
        <w:t>ניתוח:</w:t>
      </w:r>
      <w:r>
        <w:rPr>
          <w:b w:val="0"/>
          <w:i w:val="0"/>
        </w:rPr>
        <w:t xml:space="preserve"> לפי מודל העניין הכפול (Rahim, 1983, כפי שמצוטט אצל הוכמן, 2026), המועצה נקטה בתחילה סגנון נמנע: היא לא דחתה את הבעיה אלא חיכתה לקיץ, כי "הזמן עבד לטובתה". החברה נקטה סגנון תחרותי. ח'אלד עצמו התחיל בסגנון תחרותי ובכעס, ועבר לסגנון אינטגרטיבי אחרי שלקח את מנהל המחלקה לנסיעה בשש בבוקר לכפר. הוא שינה את ה־BATNA של המועצה: הדוח היומי לפיקוח הפך את ההמתנה ליקרה. Yeung ו־Ho (Yeung &amp; Ho, 2020) מצאו שמי שמתמקד במגבלות נוטה יותר להימנעות, וזה מתאר היטב מועצה עם תקציב קטן. הפתרון הגיע כשהמפקח הצטרף והביא תקציב חירום של המחוז. ח'אלד מסכם:</w:t>
      </w:r>
    </w:p>
    <w:p>
      <w:pPr>
        <w:ind w:right="709" w:left="709"/>
      </w:pPr>
      <w:r>
        <w:rPr>
          <w:b w:val="0"/>
          <w:i w:val="0"/>
        </w:rPr>
        <w:t>כשמשא ומתן תקוע על כסף, השאלה היא לא מי משלם אלא אם יש מישהו בחדר שיודע על כסף שאף אחד לא חשב עליו.</w:t>
      </w:r>
    </w:p>
    <w:p>
      <w:pPr>
        <w:pStyle w:val="Heading3"/>
      </w:pPr>
      <w:r>
        <w:t>דוגמה 6: ח'אלד מול משפחה של תלמידה שעומדת להתחתן</w:t>
      </w:r>
    </w:p>
    <w:p>
      <w:r>
        <w:rPr>
          <w:b w:val="0"/>
          <w:i w:val="0"/>
        </w:rPr>
        <w:t>אביה של תלמידה מצטיינת בכיתה י"א הודיע באמצע השנה שהיא מפסיקה ללמוד, כי היא מתארסת ומשפחת החתן לא רוצה "כלה שנוסעת כל יום לבית ספר עם בנים". ח'אלד ניהל את המשא ומתן במשך כחודשיים, בארבע פגישות, אחת מהן בבית המשפחה.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(ח'אלד)</w:t>
            </w:r>
          </w:p>
        </w:tc>
        <w:tc>
          <w:tcPr>
            <w:tcW w:type="dxa" w:w="3685"/>
            <w:shd w:val="clear" w:color="auto" w:fill="D9D9D9"/>
          </w:tcPr>
          <w:p>
            <w:pPr>
              <w:spacing w:line="276" w:lineRule="auto" w:after="40"/>
              <w:jc w:val="right"/>
            </w:pPr>
            <w:r>
              <w:rPr>
                <w:b/>
                <w:i w:val="0"/>
                <w:bCs/>
                <w:sz w:val="22"/>
                <w:szCs w:val="22"/>
              </w:rPr>
              <w:t>האב והדוד (ומאחוריהם משפחת החתן)</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אב שמקריב את בתו למסורת</w:t>
            </w:r>
          </w:p>
        </w:tc>
        <w:tc>
          <w:tcPr>
            <w:tcW w:type="dxa" w:w="3685"/>
          </w:tcPr>
          <w:p>
            <w:pPr>
              <w:spacing w:line="276" w:lineRule="auto" w:after="40"/>
              <w:jc w:val="right"/>
            </w:pPr>
            <w:r>
              <w:rPr>
                <w:b w:val="0"/>
                <w:i w:val="0"/>
                <w:sz w:val="22"/>
                <w:szCs w:val="22"/>
              </w:rPr>
              <w:t>מנהל שמתערב במה שלא שלו ונוטה לצד "המדינה"</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סיום י"ב ובגרויות; דחיית החתונה</w:t>
            </w:r>
          </w:p>
        </w:tc>
        <w:tc>
          <w:tcPr>
            <w:tcW w:type="dxa" w:w="3685"/>
          </w:tcPr>
          <w:p>
            <w:pPr>
              <w:spacing w:line="276" w:lineRule="auto" w:after="40"/>
              <w:jc w:val="right"/>
            </w:pPr>
            <w:r>
              <w:rPr>
                <w:b w:val="0"/>
                <w:i w:val="0"/>
                <w:sz w:val="22"/>
                <w:szCs w:val="22"/>
              </w:rPr>
              <w:t>האב: עזיבה מיידית; הדוד: עזיבה בסוף י"א</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עתיד התלמידה, מסר לבנות ולהורים אחרים, מדדי נשירת בנות</w:t>
            </w:r>
          </w:p>
        </w:tc>
        <w:tc>
          <w:tcPr>
            <w:tcW w:type="dxa" w:w="3685"/>
          </w:tcPr>
          <w:p>
            <w:pPr>
              <w:spacing w:line="276" w:lineRule="auto" w:after="40"/>
              <w:jc w:val="right"/>
            </w:pPr>
            <w:r>
              <w:rPr>
                <w:b w:val="0"/>
                <w:i w:val="0"/>
                <w:sz w:val="22"/>
                <w:szCs w:val="22"/>
              </w:rPr>
              <w:t>כבוד המשפחה, קיום ההסכם עם משפחת החתן, מניעת סכסוך, ודאגה לבת</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דיווח לקצינת ביקור סדיר או לרווחה; מסלים ולא יעיל</w:t>
            </w:r>
          </w:p>
        </w:tc>
        <w:tc>
          <w:tcPr>
            <w:tcW w:type="dxa" w:w="3685"/>
          </w:tcPr>
          <w:p>
            <w:pPr>
              <w:spacing w:line="276" w:lineRule="auto" w:after="40"/>
              <w:jc w:val="right"/>
            </w:pPr>
            <w:r>
              <w:rPr>
                <w:b w:val="0"/>
                <w:i w:val="0"/>
                <w:sz w:val="22"/>
                <w:szCs w:val="22"/>
              </w:rPr>
              <w:t>פשוט לא לשלוח אותה; חלופה חזקה מאוד</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לפחות סיום י"א עם כל הבגרויות</w:t>
            </w:r>
          </w:p>
        </w:tc>
        <w:tc>
          <w:tcPr>
            <w:tcW w:type="dxa" w:w="3685"/>
          </w:tcPr>
          <w:p>
            <w:pPr>
              <w:spacing w:line="276" w:lineRule="auto" w:after="40"/>
              <w:jc w:val="right"/>
            </w:pPr>
            <w:r>
              <w:rPr>
                <w:b w:val="0"/>
                <w:i w:val="0"/>
                <w:sz w:val="22"/>
                <w:szCs w:val="22"/>
              </w:rPr>
              <w:t>החתונה במועד; לא ללמוד בכיתה עם בנים אחרי החתונה</w:t>
            </w:r>
          </w:p>
        </w:tc>
      </w:tr>
    </w:tbl>
    <w:p/>
    <w:p>
      <w:r>
        <w:rPr>
          <w:b/>
          <w:i w:val="0"/>
          <w:bCs/>
        </w:rPr>
        <w:t>ZOPA:</w:t>
      </w:r>
      <w:r>
        <w:rPr>
          <w:b w:val="0"/>
          <w:i w:val="0"/>
        </w:rPr>
        <w:t xml:space="preserve"> מרחב צר: סיום י"א כרגיל, חתונה בקיץ, וי"ב במסגרת שמכבדת את תנאי משפחת החתן. ההסכם: י"ב בקבוצה של בנות במגמה, השלמות אצל מורות בלבד, וגישה לכל הבגרויות. התלמידה סיימה עם תעודת בגרות מלאה.</w:t>
      </w:r>
    </w:p>
    <w:p>
      <w:r>
        <w:rPr>
          <w:b/>
          <w:i w:val="0"/>
          <w:bCs/>
        </w:rPr>
        <w:t>ניתוח:</w:t>
      </w:r>
      <w:r>
        <w:rPr>
          <w:b w:val="0"/>
          <w:i w:val="0"/>
        </w:rPr>
        <w:t xml:space="preserve"> כאן כוחו של ח'אלד היה הקטן ביותר, והוא בחר במודע לוותר על "השפה של הכוח". לפי מודל העניין הכפול הוא נקט שילוב של סגנון אינטגרטיבי ופשרני: הוא ויתר על דחיית החתונה ועל כיתה מעורבת, ושמר על מה שחשוב לו, התעודה. המפנה היה ההבנה שהאב "לא הצד השני אלא מתווך בין שני צדדים", ושצריך לעזור לו להציג למשפחת החתן משהו שיכבד אותו. זה יישום מעשי של הפרדת האנשים מהבעיה ושל העיקרון שהאינטרסים החזקים ביותר הם צרכים בסיסיים כמו כבוד (פישר ואחרים, 2013). Benetti ועמיתיו (Benetti et al., 2021) מצאו שבתרבויות שבהן הקשר האישי חשוב, משא ומתן אינטגרטיבי מתנהל דרך רגש וקרבה, וזה תיאור מדויק של הפגישה בבית המשפחה, "עם קפה". ח'אלד גם השתמש ב"השוואת שוק של כבוד": שמות של בנות ממשפחות מכובדות שהתחתנו וסיימו י"ב. זה קריטריון אובייקטיבי שמתאים לתרבות.</w:t>
      </w:r>
    </w:p>
    <w:p>
      <w:r>
        <w:br w:type="page"/>
      </w:r>
    </w:p>
    <w:p>
      <w:pPr>
        <w:pStyle w:val="Heading1"/>
      </w:pPr>
      <w:r>
        <w:t>התיאוריות המאפיינות את ניהול המשא ומתן של המנהלים</w:t>
      </w:r>
    </w:p>
    <w:p>
      <w:r>
        <w:rPr>
          <w:b w:val="0"/>
          <w:i w:val="0"/>
        </w:rPr>
        <w:t>שלושת המנהלים מתארים את עצמם כמי שמשנים סגנון לפי הצד שמולם, וזה בדיוק מה שמודל העניין הכפול צופה: הבחירה בסגנון תלויה במשקל של התוצאה ושל הקשר (Rahim, 1983, כפי שמצוטט אצל הוכמן, 2026). מול ספקים כולם תחרותיים. רונית: "מול ספק אפשר ומותר להיות קשוחה". ח'אלד: "חברת הסעות שלא מגיעה לא מגיע לה כבוד מיוחד". מול הרשות והפיקוח כולם פורמליים ומתועדים, כי "מה שלא כתוב לא קיים". מול מורים והורים כולם שיתופיים, כי, כדברי ח'אלד, "אף משא ומתן לא נגמר כשהוא נגמר".</w:t>
      </w:r>
    </w:p>
    <w:p>
      <w:r>
        <w:rPr>
          <w:b w:val="0"/>
          <w:i w:val="0"/>
        </w:rPr>
        <w:t>הדפוס השני הוא מעבר מגישה חלוקתית לגישה של משא ומתן על פי עקרונות. בכל אחד מששת המקרים המנהל פתח בעמדה, ובכל אחד מהם הצליח רק כשזיהה את האינטרס של הצד השני. שלושתם מתארים את הפתיחה שלהם כטעות: סמיר פתח במכתבים, רונית בישיבה של שמונים איש עם דרישה, ח'אלד בהזמנת אב שהגיע "כנאשם". כלומר, המנהלים פועלים בפועל לפי מודל פישר ויורי, אבל רק אחרי שהגישה החלוקתית נכשלה.</w:t>
      </w:r>
    </w:p>
    <w:p>
      <w:r>
        <w:rPr>
          <w:b w:val="0"/>
          <w:i w:val="0"/>
        </w:rPr>
        <w:t>Miller (2014) מצא פער בין הסגנון המוצהר לסגנון בפועל, וגם כאן יש פער. רונית מגדירה את עצמה כשיתופית, אבל פתחה את המשא ומתן עם הצוות בדרישה קשוחה "שנבעה מלחץ שקיבלתי מלמעלה". סמיר מגדיר את עצמו כמשלב, אבל בחר חברה לפני ששאל את הוועד. הפער אינו צביעות: הוא נובע מלחץ של הפיקוח והרשות, שדוחף את המנהלים לעמדה לפני שיש להם זמן להבין אינטרסים.</w:t>
      </w:r>
    </w:p>
    <w:p>
      <w:r>
        <w:rPr>
          <w:b w:val="0"/>
          <w:i w:val="0"/>
        </w:rPr>
        <w:t>הערכה: הסגנון המשתנה יעיל, אבל יקר בזמן. בכל המקרים ההסכם הגיע אחרי חודשים, ושלושת המנהלים אומרים שהיו מגיעים לאותה תוצאה מהר יותר אם היו מתחילים מהשאלה ולא מהדרישה. ההמלצה היא להפוך את מה שהם למדו בדיעבד לשגרה: לפתוח כל משא ומתן משמעותי בפגישה אישית להבנת האינטרסים, לפני כל מכתב.</w:t>
      </w:r>
    </w:p>
    <w:p>
      <w:r>
        <w:br w:type="page"/>
      </w:r>
    </w:p>
    <w:p>
      <w:pPr>
        <w:pStyle w:val="Heading1"/>
      </w:pPr>
      <w:r>
        <w:t>תרבות ארגונית ומשא ומתן</w:t>
      </w:r>
    </w:p>
    <w:p>
      <w:r>
        <w:rPr>
          <w:b w:val="0"/>
          <w:i w:val="0"/>
        </w:rPr>
        <w:t>ההיגד "מנהלים מייחסים לתרבות הארגונית חשיבות עליונה בהתמודדות מול הסביבה המשתנה" מניח שהתרבות משמשת למנהלים מצפן כאשר התנאים משתנים. תרבות ארגונית כוללת ערכים ונורמות משותפים, והנורמות מתרגמות ערכים כלליים להוראות התנהגות (שפירא, 1983, כפי שמצוטט אצל הוכמן, 2026). בראיונות בולט שהערכים הכתובים על הקיר, "מצוינות ושייכות", פחות חשובים מהנורמות הלא כתובות. שתי הדוגמאות שלהלן בוחנות את ההיגד.</w:t>
      </w:r>
    </w:p>
    <w:p>
      <w:pPr>
        <w:pStyle w:val="Heading2"/>
      </w:pPr>
      <w:r>
        <w:t>דוגמה 1: ערך הכבוד בתיכון של ח'אלד בזמן המלחמה</w:t>
      </w:r>
    </w:p>
    <w:p>
      <w:r>
        <w:rPr>
          <w:b w:val="0"/>
          <w:i w:val="0"/>
        </w:rPr>
        <w:t>בתיכון של ח'אלד הערך המרכזי הוא הכבוד, והוא מתורגם לנורמות מפורשות: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(דוגמה 6): ח'אלד ויתר על הכוח הפורמלי, ניהל את השיחה דרך הדוד, ובנה פתרון שמאפשר לאב לצאת בכבוד.</w:t>
      </w:r>
    </w:p>
    <w:p>
      <w:r>
        <w:rPr>
          <w:b w:val="0"/>
          <w:i w:val="0"/>
        </w:rPr>
        <w:t>כשהסביבה השתנתה בחדות, במלחמה, אותה תרבות עזרה להסתגל. ההורים לא שלחו ילדים בגלל פחד, והמועצה סגרה בתי ספר. ח'אלד ניהל משא ומתן על אמון מול ההורים דרך אותם ערוצים קהילתיים, ובמקביל פעל מול המחוז בשפה אחרת לגמרי, שפת הנתונים:</w:t>
      </w:r>
    </w:p>
    <w:p>
      <w:pPr>
        <w:ind w:right="709" w:left="709"/>
      </w:pPr>
      <w:r>
        <w:rPr>
          <w:b w:val="0"/>
          <w:i w:val="0"/>
        </w:rPr>
        <w:t>בזמן משבר, מי שמביא נתונים מקבל תשומת לב, ומי שמביא רק כאב מקבל אהדה.</w:t>
      </w:r>
    </w:p>
    <w:p>
      <w:r>
        <w:rPr>
          <w:b w:val="0"/>
          <w:i w:val="0"/>
        </w:rPr>
        <w:t>הדיווח היומי על נוכחות לפי כפר הביא בסוף מיגון נייד לשלוש כיתות. כלומר, התרבות הקהילתית קבעה איך לדבר עם ההורים, והמנהל הוסיף לה כלי שמתאים לרשויות. Yamini ועמיתיו (Yamini et al., 2025) מצאו שערכים קולקטיביסטיים נקשרים לפתרון בעיות משותף כשהדאגה היא לתוצאה של שני הצדדים, וזה מתאים לדרך שבה ח'אלד משתמש בלכידות הקהילתית.</w:t>
      </w:r>
    </w:p>
    <w:p>
      <w:pPr>
        <w:pStyle w:val="Heading2"/>
      </w:pPr>
      <w:r>
        <w:t>דוגמה 2: נורמות הצוות בחטיבה של רונית מול המחסור במורים</w:t>
      </w:r>
    </w:p>
    <w:p>
      <w:r>
        <w:rPr>
          <w:b w:val="0"/>
          <w:i w:val="0"/>
        </w:rPr>
        <w:t>בחטיבה של רונית יש שתי נורמות חזקות: "אצלנו מורה לא נשאר לבד מול הורה", ו"אצלנו הכול יוצא", כלומר אין הסדרים אישיים סודיים. החזון, "בית ספר שכל ילד נראה בו", פוסל עסקאות "על גב ילד" מול הורים. הנורמות האלה מגבילות את רונית: היא לא יכולה ללחוץ על מורה חלש, ולא יכולה להסכים לדרישת הורה שמשפילה מורה.</w:t>
      </w:r>
    </w:p>
    <w:p>
      <w:r>
        <w:rPr>
          <w:b w:val="0"/>
          <w:i w:val="0"/>
        </w:rPr>
        <w:t>השינוי בסביבה הוא המחסור במורים, שהפך את יחסי הכוח. מורה למתמטיקה "יכול לעזוב מחר להייטק", ולכן כל בקשה שלו היא משא ומתן שבו יש לו BATNA טובה. כאן התרבות שימשה מצפן: במקום לחלק הטבות אישיות, רונית בנתה כללים גלויים, למשל שמורה שלוקח שתי כיתות קשות מקבל עדיפות במערכת בשנה שאחרי. הנורמה של שקיפות הפכה לכלי ניהולי שמונע "פרוטקציה" ושומר על אמון הצוות.</w:t>
      </w:r>
    </w:p>
    <w:p>
      <w:r>
        <w:rPr>
          <w:b w:val="0"/>
          <w:i w:val="0"/>
        </w:rPr>
        <w:t>בשתי הדוגמאות ההיגד מתקיים: המנהלים נשענים על התרבות כדי להחליט איך לנהל משא ומתן בתנאים חדשים. אבל יש הסתייגות. התרבות גם מגבילה: ח'אלד הסכים להפרדה שהוא "לא שלם איתה", ורונית מתקשה לדרוש ממורים חלשים. מש וכהן (2021) מצאו שתרבות חזקה עלולה לדכא הבעה פתוחה של אינטרסים. בראיונות נראה שכאשר התרבות מעודדת שקיפות וכבוד, היא דווקא מאפשרת שיתוף פעולה, וכשהיא מחייבת שמירה על כבוד בכל מחיר, היא מצמצמת את מרחב המשא ומתן.</w:t>
      </w:r>
    </w:p>
    <w:p>
      <w:r>
        <w:br w:type="page"/>
      </w:r>
    </w:p>
    <w:p>
      <w:pPr>
        <w:pStyle w:val="Heading1"/>
      </w:pPr>
      <w:r>
        <w:t>סיכום והמלצות</w:t>
      </w:r>
    </w:p>
    <w:p>
      <w:r>
        <w:rPr>
          <w:b w:val="0"/>
          <w:i w:val="0"/>
        </w:rPr>
        <w:t>העבודה בחנה שישה מקרי משא ומתן שתיארו שלושה מנהלי בתי ספר. המקרים מראים שהמנהלים מתאימים את הסגנון לצד שמולם, ושההצלחה הגיעה בכל מקרה כשהמנהל עבר מעמדות לאינטרסים, הביא קריטריון אובייקטיבי ומצא משאב שלא היה על השולחן. התרבות הארגונית והקהילתית קובעת את גבולות המשא ומתן, ובזמן שינוי היא משמשת מצפן, כל עוד היא מעודדת שקיפות.</w:t>
      </w:r>
    </w:p>
    <w:p>
      <w:r>
        <w:rPr>
          <w:b/>
          <w:i w:val="0"/>
          <w:bCs/>
        </w:rPr>
        <w:t>המלצה 1: לפתוח בשאלה ולא בדרישה.</w:t>
      </w:r>
      <w:r>
        <w:rPr>
          <w:b w:val="0"/>
          <w:i w:val="0"/>
        </w:rPr>
        <w:t xml:space="preserve"> לפני כל משא ומתן משמעותי מול רשות, ועד או צוות, לקיים פגישה אישית אחת שכל מטרתה להבין מה מפריע לצד השני.</w:t>
      </w:r>
    </w:p>
    <w:p>
      <w:r>
        <w:rPr>
          <w:b/>
          <w:i w:val="0"/>
          <w:bCs/>
        </w:rPr>
        <w:t>המלצה 2: לתעד כל הזמן.</w:t>
      </w:r>
      <w:r>
        <w:rPr>
          <w:b w:val="0"/>
          <w:i w:val="0"/>
        </w:rPr>
        <w:t xml:space="preserve"> לנהל רשימה שוטפת של ביטולים, ימים ללא הסעה ותקלות, ולא לשחזר אותם ביולי. רונית וח'אלד אמרו שהנתונים היו "הנשק החזק ביותר".</w:t>
      </w:r>
    </w:p>
    <w:p>
      <w:r>
        <w:rPr>
          <w:b/>
          <w:i w:val="0"/>
          <w:bCs/>
        </w:rPr>
        <w:t>המלצה 3: לזהות מראש מי מאשר ומי יכול לפוצץ.</w:t>
      </w:r>
      <w:r>
        <w:rPr>
          <w:b w:val="0"/>
          <w:i w:val="0"/>
        </w:rPr>
        <w:t xml:space="preserve"> בכל שלושת בתי הספר הסכם נפתח מחדש בידי גורם מעל או מהצד. כדאי לשאול בתחילת כל משא ומתן את שתי השאלות של ח'אלד, ולשתף את המפקח לפני הסגירה.</w:t>
      </w:r>
    </w:p>
    <w:p>
      <w:r>
        <w:rPr>
          <w:b/>
          <w:i w:val="0"/>
          <w:bCs/>
        </w:rPr>
        <w:t>המלצה 4: סעיף לשינוי נסיבות.</w:t>
      </w:r>
      <w:r>
        <w:rPr>
          <w:b w:val="0"/>
          <w:i w:val="0"/>
        </w:rPr>
        <w:t xml:space="preserve"> בכל הסכם עם הצוות, לכתוב מה קורה אם הנחיה חיצונית משתנה, כפי שרונית עושה מאז המלחמה.</w:t>
      </w:r>
    </w:p>
    <w:p>
      <w:r>
        <w:rPr>
          <w:b/>
          <w:i w:val="0"/>
          <w:bCs/>
        </w:rPr>
        <w:t>המלצה 5: להקדים את המשא ומתן.</w:t>
      </w:r>
      <w:r>
        <w:rPr>
          <w:b w:val="0"/>
          <w:i w:val="0"/>
        </w:rPr>
        <w:t xml:space="preserve"> לפתוח משא ומתן עם ספקים כשהחוזה עוד בתוקף, ולשוחח עם משפחות על ציפיות כבר בכיתה י', לפני שיש משבר.</w:t>
      </w:r>
    </w:p>
    <w:p>
      <w:r>
        <w:br w:type="page"/>
      </w:r>
    </w:p>
    <w:p>
      <w:pPr>
        <w:pStyle w:val="Heading1"/>
      </w:pPr>
      <w:r>
        <w:t>למידה אישית</w:t>
      </w:r>
    </w:p>
    <w:p>
      <w:r>
        <w:rPr>
          <w:b w:val="0"/>
          <w:i w:val="0"/>
          <w:highlight w:val="yellow"/>
        </w:rPr>
        <w:t>[טיוטה לעריכה אישית. יש להשלים את החלקים בצהוב, להתאים את הניסוח לחוויה שלך, ולהגיש גם בתיבה הנפרדת.]</w:t>
      </w:r>
    </w:p>
    <w:p>
      <w:r>
        <w:rPr>
          <w:b w:val="0"/>
          <w:i w:val="0"/>
        </w:rPr>
        <w:t>נכנסתי לקורס עם הנחה שמשא ומתן הוא בעיקר עניין של כוח ושל עקשנות: מי שמחזיק מעמד יותר זמן משיג יותר. הקורס והעבודה ערערו את ההנחה הזאת, ובפרק זה אציג חמישה היבטים של מה שלמדתי.</w:t>
      </w:r>
    </w:p>
    <w:p>
      <w:r>
        <w:rPr>
          <w:b/>
          <w:i w:val="0"/>
          <w:bCs/>
        </w:rPr>
        <w:t>מסגנון אחד לכמה סגנונות.</w:t>
      </w:r>
      <w:r>
        <w:rPr>
          <w:b w:val="0"/>
          <w:i w:val="0"/>
        </w:rPr>
        <w:t xml:space="preserve"> בשאלון TKI שמילאתי בתחילת הקורס קיבלתי את הציון הגבוה ביותר בסגנון [הסגנון שיצא לך: תחרותי / שיתופי / פשרני / מוותר / נמנע], ובמקום השני [הסגנון השני]. בהתחלה ראיתי בזה תיאור של מי שאני. אחרי הראיונות הבנתי שזה תיאור של הרגל. שלושת המנהלים שראיינו עוברים בין סגנונות לפי הצד שמולם: קשוחים מול ספק, פורמליים מול הרשות, רכים וסבלניים מול הורים. הבנתי שהשאלה אינה איזה סגנון יש לי, אלא האם אני בוחר אותו לפי המצב או נגרר אליו מתוך הרגל.</w:t>
      </w:r>
    </w:p>
    <w:p>
      <w:r>
        <w:rPr>
          <w:b/>
          <w:i w:val="0"/>
          <w:bCs/>
        </w:rPr>
        <w:t>השאלה "למה".</w:t>
      </w:r>
      <w:r>
        <w:rPr>
          <w:b w:val="0"/>
          <w:i w:val="0"/>
        </w:rPr>
        <w:t xml:space="preserve"> המיומנות שהכי חסרה לי, ושהקורס חשף, היא לעצור ולשאול למה הצד השני רוצה את מה שהוא רוצה. בוויכוחים שלי בעבודה ובבית אני נוטה לענות לעמדה ולא לאינטרס. [דוגמה קצרה מהחיים שלך: ויכוח או משא ומתן שבו התעקשת על עמדה, ומה היה קורה אילו שאלת "למה".] בכל ששת המקרים בעבודה, נקודת המפנה הייתה בדיוק הרגע הזה, והוא הגיע לרוב בשיחה לא פורמלית: פגישה אישית עם גזבר, ערב עם מורות אחרי אזעקה, קפה בבית של משפחה.</w:t>
      </w:r>
    </w:p>
    <w:p>
      <w:r>
        <w:rPr>
          <w:b/>
          <w:i w:val="0"/>
          <w:bCs/>
        </w:rPr>
        <w:t>חוויה משמעותית: הריאיון על התלמידה.</w:t>
      </w:r>
      <w:r>
        <w:rPr>
          <w:b w:val="0"/>
          <w:i w:val="0"/>
        </w:rPr>
        <w:t xml:space="preserve"> הרגע שהכי נשאר איתי מהעבודה הוא הסיפור של ח'אלד על התלמידה שאביה רצה להוציא אותה מבית הספר. זה היה משא ומתן בלי כסף, בלי חוזה, וכמעט בלי כוח, ובכל זאת הוא הסתיים בתעודת בגרות. הבנתי ממנו שכשאין לי BATNA טובה, הכלי החזק ביותר הוא לתת לצד השני דרך לצאת בכבוד. הבנתי גם שיש מחיר: ח'אלד עצמו לא שלם עם חלק מהוויתורים. לא ידעתי לפני הקורס שאפשר להצליח במשא ומתן ועדיין להרגיש אי־נוחות עם התוצאה, ושזה חלק מהעבודה.</w:t>
      </w:r>
    </w:p>
    <w:p>
      <w:r>
        <w:rPr>
          <w:b/>
          <w:i w:val="0"/>
          <w:bCs/>
        </w:rPr>
        <w:t>שינוי עמדה: נתונים במקום כעס.</w:t>
      </w:r>
      <w:r>
        <w:rPr>
          <w:b w:val="0"/>
          <w:i w:val="0"/>
        </w:rPr>
        <w:t xml:space="preserve"> לפני הקורס חשבתי שמי שמרגיש צודק צריך להראות את זה. המנהלים שראיינו אמרו שוב ושוב שהכעס שלהם היה מוצדק ולא היה שימושי, ושטבלה אחת של ימים ללא הסעה או מיפוי של תלמידים עשו יותר מכל הטענות. זה שינה את הדרך שבה אני מתכונן: לפני שיחה חשובה אני שואל את עצמי איזה קריטריון אובייקטיבי אני יכול להביא, ומה החלופה שלי אם לא נגיע להסכמה (פישר ואחרים, 2013).</w:t>
      </w:r>
    </w:p>
    <w:p>
      <w:r>
        <w:rPr>
          <w:b/>
          <w:i w:val="0"/>
          <w:bCs/>
        </w:rPr>
        <w:t>התלבטויות בעבודה המשותפת.</w:t>
      </w:r>
      <w:r>
        <w:rPr>
          <w:b w:val="0"/>
          <w:i w:val="0"/>
        </w:rPr>
        <w:t xml:space="preserve"> גם כתיבת העבודה הייתה משא ומתן: על בחירת הארגון, על חלוקת הפרקים ועל לוחות הזמנים. [תיאור קצר: על מה התווכחתם או התלבטתם, ואיך הגעתם להחלטה.] למדתי שגם בזוג, כשכל אחד מציג רק את העמדה שלו, מתקדמים לאט, וכשמדברים על מה כל אחד צריך מהעבודה, מוצאים חלוקה שמתאימה לשנינו.</w:t>
      </w:r>
    </w:p>
    <w:p>
      <w:r>
        <w:rPr>
          <w:b/>
          <w:i w:val="0"/>
          <w:bCs/>
        </w:rPr>
        <w:t>מה נדרש ממני כדי להיות איש מקצוע.</w:t>
      </w:r>
      <w:r>
        <w:rPr>
          <w:b w:val="0"/>
          <w:i w:val="0"/>
        </w:rPr>
        <w:t xml:space="preserve"> אני יוצא מהקורס עם שלוש משימות אישיות. הראשונה, להתכונן לכל משא ומתן משמעותי עם BATNA כתובה וקו אדום ברור. השנייה, לשאול בהתחלה מי מוסמך לאשר את ההסכם ומי יכול לפוצץ אותו. השלישית, והקשה ביותר עבורי, לדחות את התגובה הרגשית לפגישה הראשונה ולהתחיל בשאלה ולא בדרישה.</w:t>
      </w:r>
    </w:p>
    <w:p>
      <w:r>
        <w:rPr>
          <w:b/>
          <w:i w:val="0"/>
          <w:bCs/>
        </w:rPr>
        <w:t>תובנה על התחום.</w:t>
      </w:r>
      <w:r>
        <w:rPr>
          <w:b w:val="0"/>
          <w:i w:val="0"/>
        </w:rPr>
        <w:t xml:space="preserve"> הופתעתי לגלות כמה מהמשא ומתן בארגונים מתנהל לא סביב שולחן אלא במסדרונות, בטלפון ובבתים. התיאוריות שלמדנו מתארות היטב את מה שקורה, אבל הראיונות הראו שמה שמכריע הוא לרוב היחסים והאמון, והם נבנים לפני המשא ומתן ולא במהלכו.</w:t>
      </w:r>
    </w:p>
    <w:p>
      <w:r>
        <w:br w:type="page"/>
      </w:r>
    </w:p>
    <w:p>
      <w:pPr>
        <w:pStyle w:val="Heading1"/>
      </w:pPr>
      <w:r>
        <w:t>רשימת מקורות</w:t>
      </w:r>
    </w:p>
    <w:p>
      <w:pPr>
        <w:ind w:hanging="709" w:right="709"/>
        <w:jc w:val="right"/>
      </w:pPr>
      <w:r>
        <w:rPr>
          <w:b w:val="0"/>
          <w:i w:val="0"/>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rPr>
        <w:t xml:space="preserve">אלברשטין, מ' (2018). יישוב סכסוכים שיפוטי: אל תורת המשפט מעבר למחלוקת. </w:t>
      </w:r>
      <w:r>
        <w:rPr>
          <w:b w:val="0"/>
          <w:i/>
          <w:iCs/>
        </w:rPr>
        <w:t>דין ודברים, יא</w:t>
      </w:r>
      <w:r>
        <w:rPr>
          <w:b w:val="0"/>
          <w:i w:val="0"/>
        </w:rPr>
        <w:t>(1), 17-76. https://law.haifa.ac.il/wp-content/uploads/2021/11/y7.pdf</w:t>
      </w:r>
    </w:p>
    <w:p>
      <w:pPr>
        <w:ind w:hanging="709" w:right="709"/>
        <w:jc w:val="right"/>
      </w:pPr>
      <w:r>
        <w:rPr>
          <w:b w:val="0"/>
          <w:i w:val="0"/>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rPr>
        <w:t>הוכמן, ר' (2026). מבוא למו"מ; ניהול מו"מ [מצגות הרצאה]. ניהול משא ומתן, הקריה האקדמית אונו.</w:t>
      </w:r>
    </w:p>
    <w:p>
      <w:pPr>
        <w:ind w:hanging="709" w:right="709"/>
        <w:jc w:val="right"/>
      </w:pPr>
      <w:r>
        <w:rPr>
          <w:b w:val="0"/>
          <w:i w:val="0"/>
        </w:rPr>
        <w:t xml:space="preserve">ויסבלאי, א' (2017). </w:t>
      </w:r>
      <w:r>
        <w:rPr>
          <w:b w:val="0"/>
          <w:i/>
          <w:iCs/>
        </w:rPr>
        <w:t>חינוך בחברה הבדואית בנגב: תמונת מצב</w:t>
      </w:r>
      <w:r>
        <w:rPr>
          <w:b w:val="0"/>
          <w:i w:val="0"/>
        </w:rPr>
        <w:t>. הכנסת, מרכז המחקר והמידע. https://fs.knesset.gov.il/globaldocs/MMM/cdb926ab-5a61-e711-80d5-00155d0a6d26/2_cdb926ab-5a61-e711-80d5-00155d0a6d26_11_10459.pdf</w:t>
      </w:r>
    </w:p>
    <w:p>
      <w:pPr>
        <w:ind w:hanging="709" w:right="709"/>
        <w:jc w:val="right"/>
      </w:pPr>
      <w:r>
        <w:rPr>
          <w:b w:val="0"/>
          <w:i w:val="0"/>
        </w:rPr>
        <w:t xml:space="preserve">מש, ר', וכהן, ת' (2021). תרבות ארגונית בישראל, קונפליקטים בארגון ומה שביניהם. </w:t>
      </w:r>
      <w:r>
        <w:rPr>
          <w:b w:val="0"/>
          <w:i/>
          <w:iCs/>
        </w:rPr>
        <w:t>הרבעון לחקר ארגונים וניהול המשאב האנושי, 6</w:t>
      </w:r>
      <w:r>
        <w:rPr>
          <w:b w:val="0"/>
          <w:i w:val="0"/>
        </w:rPr>
        <w:t>(2), 1-16. https://cohrm.haifa.ac.il/wp-content/uploads/2021/08/Mash-Cohen.pdf</w:t>
      </w:r>
    </w:p>
    <w:p>
      <w:pPr>
        <w:ind w:hanging="709" w:right="709"/>
        <w:jc w:val="right"/>
      </w:pPr>
      <w:r>
        <w:rPr>
          <w:b w:val="0"/>
          <w:i w:val="0"/>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p>
      <w:pPr>
        <w:bidi w:val="0"/>
        <w:ind w:hanging="709" w:left="709"/>
        <w:jc w:val="left"/>
      </w:pPr>
      <w:r>
        <w:rPr>
          <w:rFonts w:ascii="Times New Roman" w:hAnsi="Times New Roman" w:cs="Times New Roman"/>
          <w:b w:val="0"/>
          <w:i w:val="0"/>
          <w:rtl w:val="0"/>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rtl w:val="0"/>
        </w:rPr>
        <w:t>European Journal of Personality, 32</w:t>
      </w:r>
      <w:r>
        <w:rPr>
          <w:rFonts w:ascii="Times New Roman" w:hAnsi="Times New Roman" w:cs="Times New Roman"/>
          <w:b w:val="0"/>
          <w:i w:val="0"/>
          <w:rtl w:val="0"/>
        </w:rPr>
        <w:t>(4), 427-442.</w:t>
      </w:r>
    </w:p>
    <w:p>
      <w:pPr>
        <w:bidi w:val="0"/>
        <w:ind w:hanging="709" w:left="709"/>
        <w:jc w:val="left"/>
      </w:pPr>
      <w:r>
        <w:rPr>
          <w:rFonts w:ascii="Times New Roman" w:hAnsi="Times New Roman" w:cs="Times New Roman"/>
          <w:b w:val="0"/>
          <w:i w:val="0"/>
          <w:rtl w:val="0"/>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rtl w:val="0"/>
        </w:rPr>
        <w:t>Journal of Management &amp; Organization, 27</w:t>
      </w:r>
      <w:r>
        <w:rPr>
          <w:rFonts w:ascii="Times New Roman" w:hAnsi="Times New Roman" w:cs="Times New Roman"/>
          <w:b w:val="0"/>
          <w:i w:val="0"/>
          <w:rtl w:val="0"/>
        </w:rPr>
        <w:t>(4), 786-808. https://doi.org/10.1017/jmo.2020.47</w:t>
      </w:r>
    </w:p>
    <w:p>
      <w:pPr>
        <w:bidi w:val="0"/>
        <w:ind w:hanging="709" w:left="709"/>
        <w:jc w:val="left"/>
      </w:pPr>
      <w:r>
        <w:rPr>
          <w:rFonts w:ascii="Times New Roman" w:hAnsi="Times New Roman" w:cs="Times New Roman"/>
          <w:b w:val="0"/>
          <w:i w:val="0"/>
          <w:rtl w:val="0"/>
        </w:rPr>
        <w:t xml:space="preserve">Elgoibar, P., Medina, F. J., Euwema, M. C., &amp; Munduate, L. (2021). Increasing integrative negotiation in European organizations through trustworthiness and trust. </w:t>
      </w:r>
      <w:r>
        <w:rPr>
          <w:rFonts w:ascii="Times New Roman" w:hAnsi="Times New Roman" w:cs="Times New Roman"/>
          <w:b w:val="0"/>
          <w:i/>
          <w:iCs/>
          <w:rtl w:val="0"/>
        </w:rPr>
        <w:t>Frontiers in Psychology, 12</w:t>
      </w:r>
      <w:r>
        <w:rPr>
          <w:rFonts w:ascii="Times New Roman" w:hAnsi="Times New Roman" w:cs="Times New Roman"/>
          <w:b w:val="0"/>
          <w:i w:val="0"/>
          <w:rtl w:val="0"/>
        </w:rPr>
        <w:t>, Article 655448. https://doi.org/10.3389/fpsyg.2021.655448</w:t>
      </w:r>
    </w:p>
    <w:p>
      <w:pPr>
        <w:bidi w:val="0"/>
        <w:ind w:hanging="709" w:left="709"/>
        <w:jc w:val="left"/>
      </w:pPr>
      <w:r>
        <w:rPr>
          <w:rFonts w:ascii="Times New Roman" w:hAnsi="Times New Roman" w:cs="Times New Roman"/>
          <w:b w:val="0"/>
          <w:i w:val="0"/>
          <w:rtl w:val="0"/>
        </w:rPr>
        <w:t xml:space="preserve">Lipp, W. E., Smolinski, R., &amp; Kesting, P. (2023). Toward a process model of first offers and anchoring in negotiations. </w:t>
      </w:r>
      <w:r>
        <w:rPr>
          <w:rFonts w:ascii="Times New Roman" w:hAnsi="Times New Roman" w:cs="Times New Roman"/>
          <w:b w:val="0"/>
          <w:i/>
          <w:iCs/>
          <w:rtl w:val="0"/>
        </w:rPr>
        <w:t>Negotiation and Conflict Management Research, 16</w:t>
      </w:r>
      <w:r>
        <w:rPr>
          <w:rFonts w:ascii="Times New Roman" w:hAnsi="Times New Roman" w:cs="Times New Roman"/>
          <w:b w:val="0"/>
          <w:i w:val="0"/>
          <w:rtl w:val="0"/>
        </w:rPr>
        <w:t>(1), 48-79. https://doi.org/10.34891/2022.574</w:t>
      </w:r>
    </w:p>
    <w:p>
      <w:pPr>
        <w:bidi w:val="0"/>
        <w:ind w:hanging="709" w:left="709"/>
        <w:jc w:val="left"/>
      </w:pPr>
      <w:r>
        <w:rPr>
          <w:rFonts w:ascii="Times New Roman" w:hAnsi="Times New Roman" w:cs="Times New Roman"/>
          <w:b w:val="0"/>
          <w:i w:val="0"/>
          <w:rtl w:val="0"/>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rtl w:val="0"/>
        </w:rPr>
        <w:t>Judgment and Decision Making, 12</w:t>
      </w:r>
      <w:r>
        <w:rPr>
          <w:rFonts w:ascii="Times New Roman" w:hAnsi="Times New Roman" w:cs="Times New Roman"/>
          <w:b w:val="0"/>
          <w:i w:val="0"/>
          <w:rtl w:val="0"/>
        </w:rPr>
        <w:t>(5), 420-429. https://www.sjdm.org/journal/17/17327a/jdm17327a.pdf</w:t>
      </w:r>
    </w:p>
    <w:p>
      <w:pPr>
        <w:bidi w:val="0"/>
        <w:ind w:hanging="709" w:left="709"/>
        <w:jc w:val="left"/>
      </w:pPr>
      <w:r>
        <w:rPr>
          <w:rFonts w:ascii="Times New Roman" w:hAnsi="Times New Roman" w:cs="Times New Roman"/>
          <w:b w:val="0"/>
          <w:i w:val="0"/>
          <w:rtl w:val="0"/>
        </w:rPr>
        <w:t xml:space="preserve">Miller, O. (2014). The negotiation style: A comparative study between the stated and in-practice negotiation style. </w:t>
      </w:r>
      <w:r>
        <w:rPr>
          <w:rFonts w:ascii="Times New Roman" w:hAnsi="Times New Roman" w:cs="Times New Roman"/>
          <w:b w:val="0"/>
          <w:i/>
          <w:iCs/>
          <w:rtl w:val="0"/>
        </w:rPr>
        <w:t>Procedia - Social and Behavioral Sciences, 124</w:t>
      </w:r>
      <w:r>
        <w:rPr>
          <w:rFonts w:ascii="Times New Roman" w:hAnsi="Times New Roman" w:cs="Times New Roman"/>
          <w:b w:val="0"/>
          <w:i w:val="0"/>
          <w:rtl w:val="0"/>
        </w:rPr>
        <w:t>, 200-209.</w:t>
      </w:r>
    </w:p>
    <w:p>
      <w:pPr>
        <w:bidi w:val="0"/>
        <w:ind w:hanging="709" w:left="709"/>
        <w:jc w:val="left"/>
      </w:pPr>
      <w:r>
        <w:rPr>
          <w:rFonts w:ascii="Times New Roman" w:hAnsi="Times New Roman" w:cs="Times New Roman"/>
          <w:b w:val="0"/>
          <w:i w:val="0"/>
          <w:rtl w:val="0"/>
        </w:rPr>
        <w:t xml:space="preserve">Yamini, S., Fousiani, K., Dabiriyan Tehrani, H., &amp; Wisse, B. (2025). Culture and conflict management strategy: The mediating role of instrumental concerns. </w:t>
      </w:r>
      <w:r>
        <w:rPr>
          <w:rFonts w:ascii="Times New Roman" w:hAnsi="Times New Roman" w:cs="Times New Roman"/>
          <w:b w:val="0"/>
          <w:i/>
          <w:iCs/>
          <w:rtl w:val="0"/>
        </w:rPr>
        <w:t>Journal of Cross-Cultural Psychology, 56</w:t>
      </w:r>
      <w:r>
        <w:rPr>
          <w:rFonts w:ascii="Times New Roman" w:hAnsi="Times New Roman" w:cs="Times New Roman"/>
          <w:b w:val="0"/>
          <w:i w:val="0"/>
          <w:rtl w:val="0"/>
        </w:rPr>
        <w:t>(3), 281-305. https://doi.org/10.1177/00220221241312414</w:t>
      </w:r>
    </w:p>
    <w:p>
      <w:pPr>
        <w:bidi w:val="0"/>
        <w:ind w:hanging="709" w:left="709"/>
        <w:jc w:val="left"/>
      </w:pPr>
      <w:r>
        <w:rPr>
          <w:rFonts w:ascii="Times New Roman" w:hAnsi="Times New Roman" w:cs="Times New Roman"/>
          <w:b w:val="0"/>
          <w:i w:val="0"/>
          <w:rtl w:val="0"/>
        </w:rPr>
        <w:t xml:space="preserve">Yeung, D. Y., &amp; Ho, A. K.-K. (2020). Focus on opportunities or limitations? Their effects on older workers' conflict management. </w:t>
      </w:r>
      <w:r>
        <w:rPr>
          <w:rFonts w:ascii="Times New Roman" w:hAnsi="Times New Roman" w:cs="Times New Roman"/>
          <w:b w:val="0"/>
          <w:i/>
          <w:iCs/>
          <w:rtl w:val="0"/>
        </w:rPr>
        <w:t>Frontiers in Psychology, 11</w:t>
      </w:r>
      <w:r>
        <w:rPr>
          <w:rFonts w:ascii="Times New Roman" w:hAnsi="Times New Roman" w:cs="Times New Roman"/>
          <w:b w:val="0"/>
          <w:i w:val="0"/>
          <w:rtl w:val="0"/>
        </w:rPr>
        <w:t>, Article 571874. https://doi.org/10.3389/fpsyg.2020.571874</w:t>
      </w:r>
    </w:p>
    <w:p>
      <w:pPr>
        <w:bidi w:val="0"/>
        <w:ind w:hanging="709" w:left="709"/>
        <w:jc w:val="left"/>
      </w:pPr>
      <w:r>
        <w:rPr>
          <w:rFonts w:ascii="Times New Roman" w:hAnsi="Times New Roman" w:cs="Times New Roman"/>
          <w:b w:val="0"/>
          <w:i w:val="0"/>
          <w:rtl w:val="0"/>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rtl w:val="0"/>
        </w:rPr>
        <w:t>Frontiers in Psychology, 13</w:t>
      </w:r>
      <w:r>
        <w:rPr>
          <w:rFonts w:ascii="Times New Roman" w:hAnsi="Times New Roman" w:cs="Times New Roman"/>
          <w:b w:val="0"/>
          <w:i w:val="0"/>
          <w:rtl w:val="0"/>
        </w:rPr>
        <w:t>, Article 921300. https://doi.org/10.3389/fpsyg.2022.921300</w:t>
      </w:r>
    </w:p>
    <w:p>
      <w:r>
        <w:br w:type="page"/>
      </w:r>
    </w:p>
    <w:p>
      <w:pPr>
        <w:pStyle w:val="Heading1"/>
      </w:pPr>
      <w:r>
        <w:t>נספחים</w:t>
      </w:r>
    </w:p>
    <w:p>
      <w:pPr>
        <w:pStyle w:val="Heading2"/>
      </w:pPr>
      <w:r>
        <w:t>נספח א: מדריך הראיון</w:t>
      </w:r>
    </w:p>
    <w:p>
      <w:r>
        <w:rPr>
          <w:b w:val="0"/>
          <w:i w:val="0"/>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t>חלק א: רקע</w:t>
      </w:r>
    </w:p>
    <w:p>
      <w:pPr>
        <w:pStyle w:val="ListBullet"/>
      </w:pPr>
      <w:r>
        <w:rPr>
          <w:b w:val="0"/>
          <w:i w:val="0"/>
        </w:rPr>
        <w:t>ספר/י על תפקידך בבית הספר, על הוותק שלך בחינוך ובבית הספר ועל תחומי האחריות שלך.</w:t>
      </w:r>
    </w:p>
    <w:p>
      <w:pPr>
        <w:pStyle w:val="ListBullet"/>
      </w:pPr>
      <w:r>
        <w:rPr>
          <w:b w:val="0"/>
          <w:i w:val="0"/>
        </w:rPr>
        <w:t>מול אילו גורמים את/ה מנהל/ת משא ומתן באופן קבוע (הורים, ועד הורים, מורים, תלמידים, הרשות המקומית, המפקח/ת, ספקים)?</w:t>
      </w:r>
    </w:p>
    <w:p>
      <w:pPr>
        <w:pStyle w:val="ListBullet"/>
      </w:pPr>
      <w:r>
        <w:rPr>
          <w:b w:val="0"/>
          <w:i w:val="0"/>
        </w:rPr>
        <w:t>מהם שני האתגרים הניהוליים הגדולים ביותר של בית הספר היום?</w:t>
      </w:r>
    </w:p>
    <w:p>
      <w:pPr>
        <w:pStyle w:val="Heading3"/>
      </w:pPr>
      <w:r>
        <w:t>חלק ב: מקרה משא ומתן (לחזור על החלק לכל מקרה)</w:t>
      </w:r>
    </w:p>
    <w:p>
      <w:pPr>
        <w:pStyle w:val="ListBullet"/>
      </w:pPr>
      <w:r>
        <w:rPr>
          <w:b w:val="0"/>
          <w:i w:val="0"/>
        </w:rPr>
        <w:t>תאר/י משא ומתן משמעותי שניהלת בשנתיים האחרונות. מי היה הצד השני ועל מה דובר?</w:t>
      </w:r>
    </w:p>
    <w:p>
      <w:pPr>
        <w:pStyle w:val="ListBullet"/>
      </w:pPr>
      <w:r>
        <w:rPr>
          <w:b w:val="0"/>
          <w:i w:val="0"/>
        </w:rPr>
        <w:t>מה דרשת בפתיחה, ומה דרש הצד השני? (עמדות)</w:t>
      </w:r>
    </w:p>
    <w:p>
      <w:pPr>
        <w:pStyle w:val="ListBullet"/>
      </w:pPr>
      <w:r>
        <w:rPr>
          <w:b w:val="0"/>
          <w:i w:val="0"/>
        </w:rPr>
        <w:t>למה הדרישה הזו הייתה חשובה לך ולארגון? ולמה, לדעתך, הצד השני דרש את מה שדרש? (אינטרסים)</w:t>
      </w:r>
    </w:p>
    <w:p>
      <w:pPr>
        <w:pStyle w:val="ListBullet"/>
      </w:pPr>
      <w:r>
        <w:rPr>
          <w:b w:val="0"/>
          <w:i w:val="0"/>
        </w:rPr>
        <w:t>איך ראית את הצד השני לפני הפגישה, ואיך לדעתך הוא ראה אתכם? (תפישות)</w:t>
      </w:r>
    </w:p>
    <w:p>
      <w:pPr>
        <w:pStyle w:val="ListBullet"/>
      </w:pPr>
      <w:r>
        <w:rPr>
          <w:b w:val="0"/>
          <w:i w:val="0"/>
        </w:rPr>
        <w:t>מה הייתם עושים אם לא הייתם מגיעים להסכם? ומה היה עושה הצד השני? (BATNA)</w:t>
      </w:r>
    </w:p>
    <w:p>
      <w:pPr>
        <w:pStyle w:val="ListBullet"/>
      </w:pPr>
      <w:r>
        <w:rPr>
          <w:b w:val="0"/>
          <w:i w:val="0"/>
        </w:rPr>
        <w:t>מה היה המחיר או התנאי שמעבר לו לא הייתם מסכימים בשום מקרה? ומה לדעתך היה הקו האדום של הצד השני? (ZOPA)</w:t>
      </w:r>
    </w:p>
    <w:p>
      <w:pPr>
        <w:pStyle w:val="ListBullet"/>
      </w:pPr>
      <w:r>
        <w:rPr>
          <w:b w:val="0"/>
          <w:i w:val="0"/>
        </w:rPr>
        <w:t>איך התנהל התהליך: מי פתח, אילו הצעות הוחלפו, האם נעשה שימוש בקריטריונים אובייקטיביים (מחירון, השוואת שוק, תקן)?</w:t>
      </w:r>
    </w:p>
    <w:p>
      <w:pPr>
        <w:pStyle w:val="ListBullet"/>
      </w:pPr>
      <w:r>
        <w:rPr>
          <w:b w:val="0"/>
          <w:i w:val="0"/>
        </w:rPr>
        <w:t>איך זה נגמר? האם היית מרוצה? מה היית עושה אחרת?</w:t>
      </w:r>
    </w:p>
    <w:p>
      <w:pPr>
        <w:pStyle w:val="Heading3"/>
      </w:pPr>
      <w:r>
        <w:t>חלק ג: סגנון ותרבות</w:t>
      </w:r>
    </w:p>
    <w:p>
      <w:pPr>
        <w:pStyle w:val="ListBullet"/>
      </w:pPr>
      <w:r>
        <w:rPr>
          <w:b w:val="0"/>
          <w:i w:val="0"/>
        </w:rPr>
        <w:t>איך היית מתאר/ת את הסגנון שלך במשא ומתן? האם הוא משתנה מול גורמים שונים?</w:t>
      </w:r>
    </w:p>
    <w:p>
      <w:pPr>
        <w:pStyle w:val="ListBullet"/>
      </w:pPr>
      <w:r>
        <w:rPr>
          <w:b w:val="0"/>
          <w:i w:val="0"/>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rPr>
        <w:t>מי מוסמך לאשר הסכמות אצלכם (מנהל/ת, רשות, פיקוח)? האם קרה שגורם מעליך פתח מחדש הסכמה שסגרת?</w:t>
      </w:r>
    </w:p>
    <w:p>
      <w:pPr>
        <w:pStyle w:val="Heading2"/>
      </w:pPr>
      <w:r>
        <w:t>נספח ב: תמלול ראיון 1</w:t>
      </w:r>
    </w:p>
    <w:p>
      <w:r>
        <w:rPr>
          <w:b/>
          <w:i w:val="0"/>
          <w:bCs/>
        </w:rPr>
        <w:t>ריאיון מס' 1: סמיר (שם בדוי)</w:t>
      </w:r>
    </w:p>
    <w:p>
      <w:r>
        <w:rPr>
          <w:b w:val="0"/>
          <w:i w:val="0"/>
        </w:rPr>
        <w:t>מנהל בית ספר יסודי ממלכתי בטייבה, 24 שנים בחינוך, מתוכן 7 שנים כמנהל. הריאיון נערך במשרדו, משך ההקלטה 58 דקות.</w:t>
      </w:r>
    </w:p>
    <w:p>
      <w:pPr>
        <w:pStyle w:val="Heading3"/>
      </w:pPr>
      <w:r>
        <w:t>חלק א: רקע</w:t>
      </w:r>
    </w:p>
    <w:p>
      <w:r>
        <w:rPr>
          <w:b/>
          <w:i w:val="0"/>
          <w:bCs/>
        </w:rPr>
        <w:t>1. ספר/י על תפקידך בבית הספר, על הוותק שלך בחינוך ובבית הספר ועל תחומי האחריות שלך.</w:t>
      </w:r>
    </w:p>
    <w:p>
      <w:r>
        <w:rPr>
          <w:b w:val="0"/>
          <w:i w:val="0"/>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כשש מאות ושלושים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i w:val="0"/>
          <w:bCs/>
        </w:rPr>
        <w:t>2. מול אילו גורמים את/ה מנהל/ת משא ומתן באופן קבוע (הורים, ועד הורים, מורים, תלמידים, הרשות המקומית, המפקח/ת, ספקים)?</w:t>
      </w:r>
    </w:p>
    <w:p>
      <w:r>
        <w:rPr>
          <w:b w:val="0"/>
          <w:i w:val="0"/>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i w:val="0"/>
          <w:bCs/>
        </w:rPr>
        <w:t>3. מהם שני האתגרים הניהוליים הגדולים ביותר של בית הספר היום?</w:t>
      </w:r>
    </w:p>
    <w:p>
      <w:r>
        <w:rPr>
          <w:b w:val="0"/>
          <w:i w:val="0"/>
        </w:rPr>
        <w:t>האתגר הראשון הוא המבנה הפיזי. בית הספר נבנה לארבע מאות תלמידים ולומדים בו יותר משש מאות. יש לנו שתי כיתות בקרוונים, אין חדר מדעים אמיתי, והחצר קטנה מדי לשש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t>חלק ב: מקרה משא ומתן ראשון</w:t>
      </w:r>
    </w:p>
    <w:p>
      <w:r>
        <w:rPr>
          <w:b/>
          <w:i w:val="0"/>
          <w:bCs/>
        </w:rPr>
        <w:t>4. תאר/י משא ומתן משמעותי שניהלת בשנתיים האחרונות. מי היה הצד השני ועל מה דובר?</w:t>
      </w:r>
    </w:p>
    <w:p>
      <w:r>
        <w:rPr>
          <w:b w:val="0"/>
          <w:i w:val="0"/>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i w:val="0"/>
          <w:bCs/>
        </w:rPr>
        <w:t>5. מה דרשת בפתיחה, ומה דרש הצד השני? (עמדות)</w:t>
      </w:r>
    </w:p>
    <w:p>
      <w:r>
        <w:rPr>
          <w:b w:val="0"/>
          <w:i w:val="0"/>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i w:val="0"/>
          <w:bCs/>
        </w:rPr>
        <w:t>6. למה הדרישה הזו הייתה חשובה לך ולארגון? ולמה, לדעתך, הצד השני דרש את מה שדרש? (אינטרסים)</w:t>
      </w:r>
    </w:p>
    <w:p>
      <w:r>
        <w:rPr>
          <w:b w:val="0"/>
          <w:i w:val="0"/>
        </w:rPr>
        <w:t>בשבילי הדרישה הייתה חשובה בגלל שלושה דברים. הראשון, בטיחות ורווחה: ילדים בקרוון בקיץ בטייבה זה ארבעים מעלות, ושש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i w:val="0"/>
          <w:bCs/>
        </w:rPr>
        <w:t>7. איך ראית את הצד השני לפני הפגישה, ואיך לדעתך הוא ראה אתכם? (תפישות)</w:t>
      </w:r>
    </w:p>
    <w:p>
      <w:r>
        <w:rPr>
          <w:b w:val="0"/>
          <w:i w:val="0"/>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i w:val="0"/>
          <w:bCs/>
        </w:rPr>
        <w:t>8. מה הייתם עושים אם לא הייתם מגיעים להסכם? ומה היה עושה הצד השני? (BATNA)</w:t>
      </w:r>
    </w:p>
    <w:p>
      <w:r>
        <w:rPr>
          <w:b w:val="0"/>
          <w:i w:val="0"/>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i w:val="0"/>
          <w:bCs/>
        </w:rPr>
        <w:t>9. מה היה המחיר או התנאי שמעבר לו לא הייתם מסכימים בשום מקרה? ומה לדעתך היה הקו האדום של הצד השני? (ZOPA)</w:t>
      </w:r>
    </w:p>
    <w:p>
      <w:r>
        <w:rPr>
          <w:b w:val="0"/>
          <w:i w:val="0"/>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i w:val="0"/>
          <w:bCs/>
        </w:rPr>
        <w:t>10. איך התנהל התהליך: מי פתח, אילו הצעות הוחלפו, האם נעשה שימוש בקריטריונים אובייקטיביים (מחירון, השוואת שוק, תקן)?</w:t>
      </w:r>
    </w:p>
    <w:p>
      <w:r>
        <w:rPr>
          <w:b w:val="0"/>
          <w:i w:val="0"/>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i w:val="0"/>
          <w:bCs/>
        </w:rPr>
        <w:t>11. איך זה נגמר? האם היית מרוצה? מה היית עושה אחרת?</w:t>
      </w:r>
    </w:p>
    <w:p>
      <w:r>
        <w:rPr>
          <w:b w:val="0"/>
          <w:i w:val="0"/>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t>חלק ב: מקרה משא ומתן שני</w:t>
      </w:r>
    </w:p>
    <w:p>
      <w:r>
        <w:rPr>
          <w:b/>
          <w:i w:val="0"/>
          <w:bCs/>
        </w:rPr>
        <w:t>12. תאר/י משא ומתן משמעותי שניהלת בשנתיים האחרונות. מי היה הצד השני ועל מה דובר?</w:t>
      </w:r>
    </w:p>
    <w:p>
      <w:r>
        <w:rPr>
          <w:b w:val="0"/>
          <w:i w:val="0"/>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i w:val="0"/>
          <w:bCs/>
        </w:rPr>
        <w:t>13. מה דרשת בפתיחה, ומה דרש הצד השני? (עמדות)</w:t>
      </w:r>
    </w:p>
    <w:p>
      <w:r>
        <w:rPr>
          <w:b w:val="0"/>
          <w:i w:val="0"/>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i w:val="0"/>
          <w:bCs/>
        </w:rPr>
        <w:t>14. למה הדרישה הזו הייתה חשובה לך ולארגון? ולמה, לדעתך, הצד השני דרש את מה שדרש? (אינטרסים)</w:t>
      </w:r>
    </w:p>
    <w:p>
      <w:r>
        <w:rPr>
          <w:b w:val="0"/>
          <w:i w:val="0"/>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i w:val="0"/>
          <w:bCs/>
        </w:rPr>
        <w:t>15. איך ראית את הצד השני לפני הפגישה, ואיך לדעתך הוא ראה אתכם? (תפישות)</w:t>
      </w:r>
    </w:p>
    <w:p>
      <w:r>
        <w:rPr>
          <w:b w:val="0"/>
          <w:i w:val="0"/>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i w:val="0"/>
          <w:bCs/>
        </w:rPr>
        <w:t>16. מה הייתם עושים אם לא הייתם מגיעים להסכם? ומה היה עושה הצד השני? (BATNA)</w:t>
      </w:r>
    </w:p>
    <w:p>
      <w:r>
        <w:rPr>
          <w:b w:val="0"/>
          <w:i w:val="0"/>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i w:val="0"/>
          <w:bCs/>
        </w:rPr>
        <w:t>17. מה היה המחיר או התנאי שמעבר לו לא הייתם מסכימים בשום מקרה? ומה לדעתך היה הקו האדום של הצד השני? (ZOPA)</w:t>
      </w:r>
    </w:p>
    <w:p>
      <w:r>
        <w:rPr>
          <w:b w:val="0"/>
          <w:i w:val="0"/>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i w:val="0"/>
          <w:bCs/>
        </w:rPr>
        <w:t>18. איך התנהל התהליך: מי פתח, אילו הצעות הוחלפו, האם נעשה שימוש בקריטריונים אובייקטיביים (מחירון, השוואת שוק, תקן)?</w:t>
      </w:r>
    </w:p>
    <w:p>
      <w:r>
        <w:rPr>
          <w:b w:val="0"/>
          <w:i w:val="0"/>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i w:val="0"/>
          <w:bCs/>
        </w:rPr>
        <w:t>19. איך זה נגמר? האם היית מרוצה? מה היית עושה אחרת?</w:t>
      </w:r>
    </w:p>
    <w:p>
      <w:r>
        <w:rPr>
          <w:b w:val="0"/>
          <w:i w:val="0"/>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t>חלק ג: סגנון ותרבות</w:t>
      </w:r>
    </w:p>
    <w:p>
      <w:r>
        <w:rPr>
          <w:b/>
          <w:i w:val="0"/>
          <w:bCs/>
        </w:rPr>
        <w:t>20. איך היית מתאר/ת את הסגנון שלך במשא ומתן? האם הוא משתנה מול גורמים שונים?</w:t>
      </w:r>
    </w:p>
    <w:p>
      <w:r>
        <w:rPr>
          <w:b w:val="0"/>
          <w:i w:val="0"/>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i w:val="0"/>
          <w:bCs/>
        </w:rPr>
        <w:t>21. מה חשוב בבית הספר הזה (ערכים, חזון, "איך עושים דברים אצלנו")? איך זה משפיע על מה שמותר ואסור לך במשא ומתן עם הורים ומורים?</w:t>
      </w:r>
    </w:p>
    <w:p>
      <w:r>
        <w:rPr>
          <w:b w:val="0"/>
          <w:i w:val="0"/>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i w:val="0"/>
          <w:bCs/>
        </w:rPr>
        <w:t>22. ספר/י על שינוי בסביבה (מלחמה, קורונה, רפורמה, מחסור במורים, שינוי באוכלוסייה) שחייב אתכם לנהל משא ומתן אחרת. מה עזר לכם להסתגל?</w:t>
      </w:r>
    </w:p>
    <w:p>
      <w:r>
        <w:rPr>
          <w:b w:val="0"/>
          <w:i w:val="0"/>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i w:val="0"/>
          <w:bCs/>
        </w:rPr>
        <w:t>23. מי מוסמך לאשר הסכמות אצלכם (מנהל/ת, רשות, פיקוח)? האם קרה שגורם מעליך פתח מחדש הסכמה שסגרת?</w:t>
      </w:r>
    </w:p>
    <w:p>
      <w:r>
        <w:rPr>
          <w:b w:val="0"/>
          <w:i w:val="0"/>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t>נספח ג: תמלול ראיון 2</w:t>
      </w:r>
    </w:p>
    <w:p>
      <w:r>
        <w:rPr>
          <w:b/>
          <w:i w:val="0"/>
          <w:bCs/>
        </w:rPr>
        <w:t>ריאיון מס' 2: רונית (שם בדוי)</w:t>
      </w:r>
    </w:p>
    <w:p>
      <w:r>
        <w:rPr>
          <w:b w:val="0"/>
          <w:i w:val="0"/>
        </w:rPr>
        <w:t>מנהלת חטיבת ביניים ממלכתית בבאר שבע, 27 שנים בחינוך, מתוכן 9 שנים כמנהלת. הריאיון נערך בחדר המנהלת אחרי שעות הלימודים, משך ההקלטה 64 דקות.</w:t>
      </w:r>
    </w:p>
    <w:p>
      <w:pPr>
        <w:pStyle w:val="Heading3"/>
      </w:pPr>
      <w:r>
        <w:t>חלק א: רקע</w:t>
      </w:r>
    </w:p>
    <w:p>
      <w:r>
        <w:rPr>
          <w:b/>
          <w:i w:val="0"/>
          <w:bCs/>
        </w:rPr>
        <w:t>1. ספר/י על תפקידך בבית הספר, על הוותק שלך בחינוך ובבית הספר ועל תחומי האחריות שלך.</w:t>
      </w:r>
    </w:p>
    <w:p>
      <w:r>
        <w:rPr>
          <w:b w:val="0"/>
          <w:i w:val="0"/>
        </w:rPr>
        <w:t>אני מנהלת חטיבת ביניים בבאר שבע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כשבע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i w:val="0"/>
          <w:bCs/>
        </w:rPr>
        <w:t>2. מול אילו גורמים את/ה מנהל/ת משא ומתן באופן קבוע (הורים, ועד הורים, מורים, תלמידים, הרשות המקומית, המפקח/ת, ספקים)?</w:t>
      </w:r>
    </w:p>
    <w:p>
      <w:r>
        <w:rPr>
          <w:b w:val="0"/>
          <w:i w:val="0"/>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עיריית באר שבע,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i w:val="0"/>
          <w:bCs/>
        </w:rPr>
        <w:t>3. מהם שני האתגרים הניהוליים הגדולים ביותר של בית הספר היום?</w:t>
      </w:r>
    </w:p>
    <w:p>
      <w:r>
        <w:rPr>
          <w:b w:val="0"/>
          <w:i w:val="0"/>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באר שבע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t>חלק ב: מקרה משא ומתן ראשון</w:t>
      </w:r>
    </w:p>
    <w:p>
      <w:r>
        <w:rPr>
          <w:b/>
          <w:i w:val="0"/>
          <w:bCs/>
        </w:rPr>
        <w:t>4. תאר/י משא ומתן משמעותי שניהלת בשנתיים האחרונות. מי היה הצד השני ועל מה דובר?</w:t>
      </w:r>
    </w:p>
    <w:p>
      <w:r>
        <w:rPr>
          <w:b w:val="0"/>
          <w:i w:val="0"/>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i w:val="0"/>
          <w:bCs/>
        </w:rPr>
        <w:t>5. מה דרשת בפתיחה, ומה דרש הצד השני? (עמדות)</w:t>
      </w:r>
    </w:p>
    <w:p>
      <w:r>
        <w:rPr>
          <w:b w:val="0"/>
          <w:i w:val="0"/>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i w:val="0"/>
          <w:bCs/>
        </w:rPr>
        <w:t>6. למה הדרישה הזו הייתה חשובה לך ולארגון? ולמה, לדעתך, הצד השני דרש את מה שדרש? (אינטרסים)</w:t>
      </w:r>
    </w:p>
    <w:p>
      <w:r>
        <w:rPr>
          <w:b w:val="0"/>
          <w:i w:val="0"/>
        </w:rPr>
        <w:t>הדרישה הייתה חשובה לי משתי סיבות. הראשונה היא התלמידים: בבאר שבע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i w:val="0"/>
          <w:bCs/>
        </w:rPr>
        <w:t>7. איך ראית את הצד השני לפני הפגישה, ואיך לדעתך הוא ראה אתכם? (תפישות)</w:t>
      </w:r>
    </w:p>
    <w:p>
      <w:r>
        <w:rPr>
          <w:b w:val="0"/>
          <w:i w:val="0"/>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i w:val="0"/>
          <w:bCs/>
        </w:rPr>
        <w:t>8. מה הייתם עושים אם לא הייתם מגיעים להסכם? ומה היה עושה הצד השני? (BATNA)</w:t>
      </w:r>
    </w:p>
    <w:p>
      <w:r>
        <w:rPr>
          <w:b w:val="0"/>
          <w:i w:val="0"/>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i w:val="0"/>
          <w:bCs/>
        </w:rPr>
        <w:t>9. מה היה המחיר או התנאי שמעבר לו לא הייתם מסכימים בשום מקרה? ומה לדעתך היה הקו האדום של הצד השני? (ZOPA)</w:t>
      </w:r>
    </w:p>
    <w:p>
      <w:r>
        <w:rPr>
          <w:b w:val="0"/>
          <w:i w:val="0"/>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i w:val="0"/>
          <w:bCs/>
        </w:rPr>
        <w:t>10. איך התנהל התהליך: מי פתח, אילו הצעות הוחלפו, האם נעשה שימוש בקריטריונים אובייקטיביים (מחירון, השוואת שוק, תקן)?</w:t>
      </w:r>
    </w:p>
    <w:p>
      <w:r>
        <w:rPr>
          <w:b w:val="0"/>
          <w:i w:val="0"/>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i w:val="0"/>
          <w:bCs/>
        </w:rPr>
        <w:t>11. איך זה נגמר? האם היית מרוצה? מה היית עושה אחרת?</w:t>
      </w:r>
    </w:p>
    <w:p>
      <w:r>
        <w:rPr>
          <w:b w:val="0"/>
          <w:i w:val="0"/>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t>חלק ב: מקרה משא ומתן שני</w:t>
      </w:r>
    </w:p>
    <w:p>
      <w:r>
        <w:rPr>
          <w:b/>
          <w:i w:val="0"/>
          <w:bCs/>
        </w:rPr>
        <w:t>12. תאר/י משא ומתן משמעותי שניהלת בשנתיים האחרונות. מי היה הצד השני ועל מה דובר?</w:t>
      </w:r>
    </w:p>
    <w:p>
      <w:r>
        <w:rPr>
          <w:b w:val="0"/>
          <w:i w:val="0"/>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i w:val="0"/>
          <w:bCs/>
        </w:rPr>
        <w:t>13. מה דרשת בפתיחה, ומה דרש הצד השני? (עמדות)</w:t>
      </w:r>
    </w:p>
    <w:p>
      <w:r>
        <w:rPr>
          <w:b w:val="0"/>
          <w:i w:val="0"/>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i w:val="0"/>
          <w:bCs/>
        </w:rPr>
        <w:t>14. למה הדרישה הזו הייתה חשובה לך ולארגון? ולמה, לדעתך, הצד השני דרש את מה שדרש? (אינטרסים)</w:t>
      </w:r>
    </w:p>
    <w:p>
      <w:r>
        <w:rPr>
          <w:b w:val="0"/>
          <w:i w:val="0"/>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i w:val="0"/>
          <w:bCs/>
        </w:rPr>
        <w:t>15. איך ראית את הצד השני לפני הפגישה, ואיך לדעתך הוא ראה אתכם? (תפישות)</w:t>
      </w:r>
    </w:p>
    <w:p>
      <w:r>
        <w:rPr>
          <w:b w:val="0"/>
          <w:i w:val="0"/>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i w:val="0"/>
          <w:bCs/>
        </w:rPr>
        <w:t>16. מה הייתם עושים אם לא הייתם מגיעים להסכם? ומה היה עושה הצד השני? (BATNA)</w:t>
      </w:r>
    </w:p>
    <w:p>
      <w:r>
        <w:rPr>
          <w:b w:val="0"/>
          <w:i w:val="0"/>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בבאר שבע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i w:val="0"/>
          <w:bCs/>
        </w:rPr>
        <w:t>17. מה היה המחיר או התנאי שמעבר לו לא הייתם מסכימים בשום מקרה? ומה לדעתך היה הקו האדום של הצד השני? (ZOPA)</w:t>
      </w:r>
    </w:p>
    <w:p>
      <w:r>
        <w:rPr>
          <w:b w:val="0"/>
          <w:i w:val="0"/>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i w:val="0"/>
          <w:bCs/>
        </w:rPr>
        <w:t>18. איך התנהל התהליך: מי פתח, אילו הצעות הוחלפו, האם נעשה שימוש בקריטריונים אובייקטיביים (מחירון, השוואת שוק, תקן)?</w:t>
      </w:r>
    </w:p>
    <w:p>
      <w:r>
        <w:rPr>
          <w:b w:val="0"/>
          <w:i w:val="0"/>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i w:val="0"/>
          <w:bCs/>
        </w:rPr>
        <w:t>19. איך זה נגמר? האם היית מרוצה? מה היית עושה אחרת?</w:t>
      </w:r>
    </w:p>
    <w:p>
      <w:r>
        <w:rPr>
          <w:b w:val="0"/>
          <w:i w:val="0"/>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t>חלק ג: סגנון ותרבות</w:t>
      </w:r>
    </w:p>
    <w:p>
      <w:r>
        <w:rPr>
          <w:b/>
          <w:i w:val="0"/>
          <w:bCs/>
        </w:rPr>
        <w:t>20. איך היית מתאר/ת את הסגנון שלך במשא ומתן? האם הוא משתנה מול גורמים שונים?</w:t>
      </w:r>
    </w:p>
    <w:p>
      <w:r>
        <w:rPr>
          <w:b w:val="0"/>
          <w:i w:val="0"/>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i w:val="0"/>
          <w:bCs/>
        </w:rPr>
        <w:t>21. מה חשוב בבית הספר הזה (ערכים, חזון, "איך עושים דברים אצלנו")? איך זה משפיע על מה שמותר ואסור לך במשא ומתן עם הורים ומורים?</w:t>
      </w:r>
    </w:p>
    <w:p>
      <w:r>
        <w:rPr>
          <w:b w:val="0"/>
          <w:i w:val="0"/>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i w:val="0"/>
          <w:bCs/>
        </w:rPr>
        <w:t>22. ספר/י על שינוי בסביבה (מלחמה, קורונה, רפורמה, מחסור במורים, שינוי באוכלוסייה) שחייב אתכם לנהל משא ומתן אחרת. מה עזר לכם להסתגל?</w:t>
      </w:r>
    </w:p>
    <w:p>
      <w:r>
        <w:rPr>
          <w:b w:val="0"/>
          <w:i w:val="0"/>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i w:val="0"/>
          <w:bCs/>
        </w:rPr>
        <w:t>23. מי מוסמך לאשר הסכמות אצלכם (מנהל/ת, רשות, פיקוח)? האם קרה שגורם מעליך פתח מחדש הסכמה שסגרת?</w:t>
      </w:r>
    </w:p>
    <w:p>
      <w:r>
        <w:rPr>
          <w:b w:val="0"/>
          <w:i w:val="0"/>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t>נספח ד: תמלול ראיון 3</w:t>
      </w:r>
    </w:p>
    <w:p>
      <w:r>
        <w:rPr>
          <w:b/>
          <w:i w:val="0"/>
          <w:bCs/>
        </w:rPr>
        <w:t>ריאיון מס' 3: ח'אלד (שם בדוי)</w:t>
      </w:r>
    </w:p>
    <w:p>
      <w:r>
        <w:rPr>
          <w:b w:val="0"/>
          <w:i w:val="0"/>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t>חלק א: רקע</w:t>
      </w:r>
    </w:p>
    <w:p>
      <w:r>
        <w:rPr>
          <w:b/>
          <w:i w:val="0"/>
          <w:bCs/>
        </w:rPr>
        <w:t>1. ספר/י על תפקידך בבית הספר, על הוותק שלך בחינוך ובבית הספר ועל תחומי האחריות שלך.</w:t>
      </w:r>
    </w:p>
    <w:p>
      <w:r>
        <w:rPr>
          <w:b w:val="0"/>
          <w:i w:val="0"/>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כאלף ומאה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i w:val="0"/>
          <w:bCs/>
        </w:rPr>
        <w:t>2. מול אילו גורמים את/ה מנהל/ת משא ומתן באופן קבוע (הורים, ועד הורים, מורים, תלמידים, הרשות המקומית, המפקח/ת, ספקים)?</w:t>
      </w:r>
    </w:p>
    <w:p>
      <w:r>
        <w:rPr>
          <w:b w:val="0"/>
          <w:i w:val="0"/>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i w:val="0"/>
          <w:bCs/>
        </w:rPr>
        <w:t>3. מהם שני האתגרים הניהוליים הגדולים ביותר של בית הספר היום?</w:t>
      </w:r>
    </w:p>
    <w:p>
      <w:r>
        <w:rPr>
          <w:b w:val="0"/>
          <w:i w:val="0"/>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t>חלק ב: מקרה משא ומתן ראשון</w:t>
      </w:r>
    </w:p>
    <w:p>
      <w:r>
        <w:rPr>
          <w:b/>
          <w:i w:val="0"/>
          <w:bCs/>
        </w:rPr>
        <w:t>4. תאר/י משא ומתן משמעותי שניהלת בשנתיים האחרונות. מי היה הצד השני ועל מה דובר?</w:t>
      </w:r>
    </w:p>
    <w:p>
      <w:r>
        <w:rPr>
          <w:b w:val="0"/>
          <w:i w:val="0"/>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i w:val="0"/>
          <w:bCs/>
        </w:rPr>
        <w:t>5. מה דרשת בפתיחה, ומה דרש הצד השני? (עמדות)</w:t>
      </w:r>
    </w:p>
    <w:p>
      <w:r>
        <w:rPr>
          <w:b w:val="0"/>
          <w:i w:val="0"/>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i w:val="0"/>
          <w:bCs/>
        </w:rPr>
        <w:t>6. למה הדרישה הזו הייתה חשובה לך ולארגון? ולמה, לדעתך, הצד השני דרש את מה שדרש? (אינטרסים)</w:t>
      </w:r>
    </w:p>
    <w:p>
      <w:r>
        <w:rPr>
          <w:b w:val="0"/>
          <w:i w:val="0"/>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i w:val="0"/>
          <w:bCs/>
        </w:rPr>
        <w:t>7. איך ראית את הצד השני לפני הפגישה, ואיך לדעתך הוא ראה אתכם? (תפישות)</w:t>
      </w:r>
    </w:p>
    <w:p>
      <w:r>
        <w:rPr>
          <w:b w:val="0"/>
          <w:i w:val="0"/>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i w:val="0"/>
          <w:bCs/>
        </w:rPr>
        <w:t>8. מה הייתם עושים אם לא הייתם מגיעים להסכם? ומה היה עושה הצד השני? (BATNA)</w:t>
      </w:r>
    </w:p>
    <w:p>
      <w:r>
        <w:rPr>
          <w:b w:val="0"/>
          <w:i w:val="0"/>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i w:val="0"/>
          <w:bCs/>
        </w:rPr>
        <w:t>9. מה היה המחיר או התנאי שמעבר לו לא הייתם מסכימים בשום מקרה? ומה לדעתך היה הקו האדום של הצד השני? (ZOPA)</w:t>
      </w:r>
    </w:p>
    <w:p>
      <w:r>
        <w:rPr>
          <w:b w:val="0"/>
          <w:i w:val="0"/>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i w:val="0"/>
          <w:bCs/>
        </w:rPr>
        <w:t>10. איך התנהל התהליך: מי פתח, אילו הצעות הוחלפו, האם נעשה שימוש בקריטריונים אובייקטיביים (מחירון, השוואת שוק, תקן)?</w:t>
      </w:r>
    </w:p>
    <w:p>
      <w:r>
        <w:rPr>
          <w:b w:val="0"/>
          <w:i w:val="0"/>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i w:val="0"/>
          <w:bCs/>
        </w:rPr>
        <w:t>11. איך זה נגמר? האם היית מרוצה? מה היית עושה אחרת?</w:t>
      </w:r>
    </w:p>
    <w:p>
      <w:r>
        <w:rPr>
          <w:b w:val="0"/>
          <w:i w:val="0"/>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t>חלק ב: מקרה משא ומתן שני</w:t>
      </w:r>
    </w:p>
    <w:p>
      <w:r>
        <w:rPr>
          <w:b/>
          <w:i w:val="0"/>
          <w:bCs/>
        </w:rPr>
        <w:t>12. תאר/י משא ומתן משמעותי שניהלת בשנתיים האחרונות. מי היה הצד השני ועל מה דובר?</w:t>
      </w:r>
    </w:p>
    <w:p>
      <w:r>
        <w:rPr>
          <w:b w:val="0"/>
          <w:i w:val="0"/>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i w:val="0"/>
          <w:bCs/>
        </w:rPr>
        <w:t>13. מה דרשת בפתיחה, ומה דרש הצד השני? (עמדות)</w:t>
      </w:r>
    </w:p>
    <w:p>
      <w:r>
        <w:rPr>
          <w:b w:val="0"/>
          <w:i w:val="0"/>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i w:val="0"/>
          <w:bCs/>
        </w:rPr>
        <w:t>14. למה הדרישה הזו הייתה חשובה לך ולארגון? ולמה, לדעתך, הצד השני דרש את מה שדרש? (אינטרסים)</w:t>
      </w:r>
    </w:p>
    <w:p>
      <w:r>
        <w:rPr>
          <w:b w:val="0"/>
          <w:i w:val="0"/>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i w:val="0"/>
          <w:bCs/>
        </w:rPr>
        <w:t>15. איך ראית את הצד השני לפני הפגישה, ואיך לדעתך הוא ראה אתכם? (תפישות)</w:t>
      </w:r>
    </w:p>
    <w:p>
      <w:r>
        <w:rPr>
          <w:b w:val="0"/>
          <w:i w:val="0"/>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i w:val="0"/>
          <w:bCs/>
        </w:rPr>
        <w:t>16. מה הייתם עושים אם לא הייתם מגיעים להסכם? ומה היה עושה הצד השני? (BATNA)</w:t>
      </w:r>
    </w:p>
    <w:p>
      <w:r>
        <w:rPr>
          <w:b w:val="0"/>
          <w:i w:val="0"/>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i w:val="0"/>
          <w:bCs/>
        </w:rPr>
        <w:t>17. מה היה המחיר או התנאי שמעבר לו לא הייתם מסכימים בשום מקרה? ומה לדעתך היה הקו האדום של הצד השני? (ZOPA)</w:t>
      </w:r>
    </w:p>
    <w:p>
      <w:r>
        <w:rPr>
          <w:b w:val="0"/>
          <w:i w:val="0"/>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i w:val="0"/>
          <w:bCs/>
        </w:rPr>
        <w:t>18. איך התנהל התהליך: מי פתח, אילו הצעות הוחלפו, האם נעשה שימוש בקריטריונים אובייקטיביים (מחירון, השוואת שוק, תקן)?</w:t>
      </w:r>
    </w:p>
    <w:p>
      <w:r>
        <w:rPr>
          <w:b w:val="0"/>
          <w:i w:val="0"/>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i w:val="0"/>
          <w:bCs/>
        </w:rPr>
        <w:t>19. איך זה נגמר? האם היית מרוצה? מה היית עושה אחרת?</w:t>
      </w:r>
    </w:p>
    <w:p>
      <w:r>
        <w:rPr>
          <w:b w:val="0"/>
          <w:i w:val="0"/>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t>חלק ג: סגנון ותרבות</w:t>
      </w:r>
    </w:p>
    <w:p>
      <w:r>
        <w:rPr>
          <w:b/>
          <w:i w:val="0"/>
          <w:bCs/>
        </w:rPr>
        <w:t>20. איך היית מתאר/ת את הסגנון שלך במשא ומתן? האם הוא משתנה מול גורמים שונים?</w:t>
      </w:r>
    </w:p>
    <w:p>
      <w:r>
        <w:rPr>
          <w:b w:val="0"/>
          <w:i w:val="0"/>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i w:val="0"/>
          <w:bCs/>
        </w:rPr>
        <w:t>21. מה חשוב בבית הספר הזה (ערכים, חזון, "איך עושים דברים אצלנו")? איך זה משפיע על מה שמותר ואסור לך במשא ומתן עם הורים ומורים?</w:t>
      </w:r>
    </w:p>
    <w:p>
      <w:r>
        <w:rPr>
          <w:b w:val="0"/>
          <w:i w:val="0"/>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i w:val="0"/>
          <w:bCs/>
        </w:rPr>
        <w:t>22. ספר/י על שינוי בסביבה (מלחמה, קורונה, רפורמה, מחסור במורים, שינוי באוכלוסייה) שחייב אתכם לנהל משא ומתן אחרת. מה עזר לכם להסתגל?</w:t>
      </w:r>
    </w:p>
    <w:p>
      <w:r>
        <w:rPr>
          <w:b w:val="0"/>
          <w:i w:val="0"/>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i w:val="0"/>
          <w:bCs/>
        </w:rPr>
        <w:t>23. מי מוסמך לאשר הסכמות אצלכם (מנהל/ת, רשות, פיקוח)? האם קרה שגורם מעליך פתח מחדש הסכמה שסגרת?</w:t>
      </w:r>
    </w:p>
    <w:p>
      <w:r>
        <w:rPr>
          <w:b w:val="0"/>
          <w:i w:val="0"/>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sectPr w:rsidR="00FC693F" w:rsidRPr="0006063C" w:rsidSect="00034616">
      <w:footerReference w:type="default" r:id="rId9"/>
      <w:pgSz w:w="11906" w:h="16838"/>
      <w:pgMar w:top="1417" w:right="1417" w:bottom="1417" w:left="141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bidi/>
    </w:pPr>
    <w:rPr>
      <w:rFonts w:ascii="David" w:hAnsi="David" w:cs="David" w:eastAsia="David"/>
      <w:b w:val="0"/>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right"/>
      <w:outlineLvl w:val="0"/>
      <w:bidi/>
    </w:pPr>
    <w:rPr>
      <w:rFonts w:asciiTheme="majorHAnsi" w:eastAsiaTheme="majorEastAsia" w:hAnsiTheme="majorHAnsi" w:cstheme="majorBidi" w:ascii="David" w:hAnsi="David" w:cs="David" w:eastAsia="David"/>
      <w:b/>
      <w:bCs/>
      <w:i w:val="0"/>
      <w:color w:val="000000"/>
      <w:sz w:val="28"/>
      <w:szCs w:val="28"/>
      <w:szCs w:val="28"/>
      <w:bCs/>
      <w:rtl/>
    </w:rPr>
  </w:style>
  <w:style w:type="paragraph" w:styleId="Heading2">
    <w:name w:val="heading 2"/>
    <w:basedOn w:val="Normal"/>
    <w:next w:val="Normal"/>
    <w:link w:val="Heading2Char"/>
    <w:uiPriority w:val="9"/>
    <w:unhideWhenUsed/>
    <w:qFormat/>
    <w:rsid w:val="00FC693F"/>
    <w:pPr>
      <w:keepNext/>
      <w:keepLines/>
      <w:spacing w:before="160" w:after="120" w:line="360" w:lineRule="auto"/>
      <w:jc w:val="right"/>
      <w:outlineLvl w:val="1"/>
      <w:bidi/>
    </w:pPr>
    <w:rPr>
      <w:rFonts w:asciiTheme="majorHAnsi" w:eastAsiaTheme="majorEastAsia" w:hAnsiTheme="majorHAnsi" w:cstheme="majorBidi" w:ascii="David" w:hAnsi="David" w:cs="David" w:eastAsia="David"/>
      <w:b/>
      <w:bCs/>
      <w:i w:val="0"/>
      <w:color w:val="000000"/>
      <w:sz w:val="24"/>
      <w:szCs w:val="26"/>
      <w:szCs w:val="24"/>
      <w:bCs/>
      <w:rtl/>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right"/>
      <w:outlineLvl w:val="2"/>
      <w:bidi/>
    </w:pPr>
    <w:rPr>
      <w:rFonts w:asciiTheme="majorHAnsi" w:eastAsiaTheme="majorEastAsia" w:hAnsiTheme="majorHAnsi" w:cstheme="majorBidi" w:ascii="David" w:hAnsi="David" w:cs="David" w:eastAsia="David"/>
      <w:b/>
      <w:bCs/>
      <w:i w:val="0"/>
      <w:color w:val="000000"/>
      <w:sz w:val="24"/>
      <w:szCs w:val="24"/>
      <w:b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