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12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ودلالة هذا لموضوعنا أنّ الرّسالة كانت في صميم الحياة العامّة، ولها من الرّسوم المستقرّة ما يجعل الخروج عليها ملحوظًا؛ والسّخرية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شرّاح الغفران يقفون عند غريبه إلى اليوم. وممّا يلحظه الباحث أنّ هذه الصّنعة نفسها تدخل عنده في لعبة السّخرية: فالسّجع المتكلّف والغريب المتقعّر يساقان في مواضع الهزل، فيصير التّأنّق الأسلوبيّ ذاته موضع ابتسام، وكأنّه يسخر من صنعة عصره وهو يجاريها؛ وهي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1"/>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3"/>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5"/>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1"/>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2"/>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8"/>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9"/>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40"/>
      </w:r>
      <w:r>
        <w:rPr>
          <w:rFonts w:ascii="Times New Roman" w:cs="Traditional Arabic" w:hAnsi="Times New Roman"/>
          <w:b w:val="false"/>
          <w:sz w:val="32"/>
          <w:szCs w:val="32"/>
          <w:rtl/>
        </w:rPr>
        <w:t xml:space="preserve">، كما عرّف نيكلسون القرّاء الأوروبّيّين بشعره وفكره منذ مطلع القرن العشرين</w:t>
      </w:r>
      <w:r>
        <w:rPr>
          <w:rStyle w:val="FootnoteReference"/>
        </w:rPr>
        <w:footnoteReference w:id="41"/>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2"/>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3"/>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4"/>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5"/>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6"/>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7"/>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8"/>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9"/>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50"/>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1"/>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2"/>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3"/>
      </w:r>
      <w:r>
        <w:rPr>
          <w:rFonts w:ascii="Times New Roman" w:cs="Traditional Arabic" w:hAnsi="Times New Roman"/>
          <w:b w:val="false"/>
          <w:sz w:val="32"/>
          <w:szCs w:val="32"/>
          <w:rtl/>
        </w:rPr>
        <w:t xml:space="preserve">.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5"/>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6"/>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8"/>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9"/>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0"/>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1"/>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2"/>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63"/>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4"/>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5"/>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bidi/>
        <w:spacing w:after="12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12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الجزء الأوّل. تعليق وإشراف: عبد الهادي هاشم. دمشق: مطبوعات المجمع العلميّ العربيّ، 1962.</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كامل كيلاني. وندسور: مؤسّسة هنداوي، 2017.</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17.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18.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19.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543-544.</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529-532.</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563-564.</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(حكاية ابن القارح).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(الإوزّة)، و23-52 (وصف الفردوس).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واطّلالة الخنساء).</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2026-08-15T12:05:17.088Z</dcterms:created>
  <dcterms:modified xsi:type="dcterms:W3CDTF">2026-08-15T12:05:17.089Z</dcterms:modified>
</cp:coreProperties>
</file>

<file path=docProps/custom.xml><?xml version="1.0" encoding="utf-8"?>
<Properties xmlns="http://schemas.openxmlformats.org/officeDocument/2006/custom-properties" xmlns:vt="http://schemas.openxmlformats.org/officeDocument/2006/docPropsVTypes"/>
</file>