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David" w:eastAsia="David" w:hAnsi="Times New Roman"/>
          <w:sz w:val="24"/>
          <w:szCs w:val="24"/>
          <w:rtl/>
        </w:rPr>
        <w:t xml:space="preserve"/>
      </w:r>
    </w:p>
    <w:p>
      <w:pPr>
        <w:spacing w:line="480"/>
      </w:pPr>
      <w:r>
        <w:rPr>
          <w:rFonts w:ascii="Times New Roman" w:cs="David" w:eastAsia="David" w:hAnsi="Times New Roman"/>
          <w:sz w:val="24"/>
          <w:szCs w:val="24"/>
          <w:rtl/>
        </w:rPr>
        <w:t xml:space="preserve"/>
      </w:r>
    </w:p>
    <w:p>
      <w:pPr>
        <w:bidi/>
        <w:spacing w:after="0" w:before="0" w:line="360"/>
        <w:jc w:val="center"/>
      </w:pPr>
      <w:r>
        <w:rPr>
          <w:rFonts w:ascii="Times New Roman" w:cs="David" w:eastAsia="David" w:hAnsi="Times New Roman"/>
          <w:b w:val="false"/>
          <w:bCs w:val="false"/>
          <w:i w:val="false"/>
          <w:iCs w:val="false"/>
          <w:sz w:val="24"/>
          <w:szCs w:val="24"/>
          <w:rtl/>
        </w:rPr>
        <w:t xml:space="preserve">הקריה האקדמית אונו</w:t>
      </w:r>
    </w:p>
    <w:p>
      <w:pPr>
        <w:bidi/>
        <w:spacing w:after="0" w:before="0" w:line="360"/>
        <w:jc w:val="center"/>
      </w:pPr>
      <w:r>
        <w:rPr>
          <w:rFonts w:ascii="Times New Roman" w:cs="David" w:eastAsia="David" w:hAnsi="Times New Roman"/>
          <w:b w:val="false"/>
          <w:bCs w:val="false"/>
          <w:i w:val="false"/>
          <w:iCs w:val="false"/>
          <w:sz w:val="24"/>
          <w:szCs w:val="24"/>
          <w:rtl/>
        </w:rPr>
        <w:t xml:space="preserve">[שם הפקולטה / התוכנית]</w:t>
      </w:r>
    </w:p>
    <w:p>
      <w:pPr>
        <w:spacing w:line="480"/>
      </w:pPr>
      <w:r>
        <w:rPr>
          <w:rFonts w:ascii="Times New Roman" w:cs="David" w:eastAsia="David" w:hAnsi="Times New Roman"/>
          <w:sz w:val="24"/>
          <w:szCs w:val="24"/>
          <w:rtl/>
        </w:rPr>
        <w:t xml:space="preserve"/>
      </w:r>
    </w:p>
    <w:p>
      <w:pPr>
        <w:bidi/>
        <w:spacing w:after="0" w:before="0" w:line="360"/>
        <w:jc w:val="center"/>
      </w:pPr>
      <w:r>
        <w:rPr>
          <w:rFonts w:ascii="Times New Roman" w:cs="David" w:eastAsia="David" w:hAnsi="Times New Roman"/>
          <w:b w:val="false"/>
          <w:bCs w:val="false"/>
          <w:i w:val="false"/>
          <w:iCs w:val="false"/>
          <w:sz w:val="24"/>
          <w:szCs w:val="24"/>
          <w:rtl/>
        </w:rPr>
        <w:t xml:space="preserve">קורס: שילוב והכלה במרחב החינוכי-חברתי [מספר קורס: ________]</w:t>
      </w:r>
    </w:p>
    <w:p>
      <w:pPr>
        <w:bidi/>
        <w:spacing w:after="0" w:before="0" w:line="360"/>
        <w:jc w:val="center"/>
      </w:pPr>
      <w:r>
        <w:rPr>
          <w:rFonts w:ascii="Times New Roman" w:cs="David" w:eastAsia="David" w:hAnsi="Times New Roman"/>
          <w:b w:val="false"/>
          <w:bCs w:val="false"/>
          <w:i w:val="false"/>
          <w:iCs w:val="false"/>
          <w:sz w:val="24"/>
          <w:szCs w:val="24"/>
          <w:rtl/>
        </w:rPr>
        <w:t xml:space="preserve">מרצה: עומרי טנקמן</w:t>
      </w:r>
    </w:p>
    <w:p>
      <w:pPr>
        <w:spacing w:line="480"/>
      </w:pPr>
      <w:r>
        <w:rPr>
          <w:rFonts w:ascii="Times New Roman" w:cs="David" w:eastAsia="David" w:hAnsi="Times New Roman"/>
          <w:sz w:val="24"/>
          <w:szCs w:val="24"/>
          <w:rtl/>
        </w:rPr>
        <w:t xml:space="preserve"/>
      </w:r>
    </w:p>
    <w:p>
      <w:pPr>
        <w:spacing w:line="480"/>
      </w:pPr>
      <w:r>
        <w:rPr>
          <w:rFonts w:ascii="Times New Roman" w:cs="David" w:eastAsia="David" w:hAnsi="Times New Roman"/>
          <w:sz w:val="24"/>
          <w:szCs w:val="24"/>
          <w:rtl/>
        </w:rPr>
        <w:t xml:space="preserve"/>
      </w:r>
    </w:p>
    <w:p>
      <w:pPr>
        <w:bidi/>
        <w:spacing w:after="0" w:before="0" w:line="360"/>
        <w:jc w:val="center"/>
      </w:pPr>
      <w:r>
        <w:rPr>
          <w:rFonts w:ascii="Times New Roman" w:cs="David" w:eastAsia="David" w:hAnsi="Times New Roman"/>
          <w:b/>
          <w:bCs/>
          <w:i w:val="false"/>
          <w:iCs w:val="false"/>
          <w:sz w:val="24"/>
          <w:szCs w:val="24"/>
          <w:rtl/>
        </w:rPr>
        <w:t xml:space="preserve">הצעת מחקר לעבודת סמינריון</w:t>
      </w:r>
    </w:p>
    <w:p>
      <w:pPr>
        <w:spacing w:line="480"/>
      </w:pPr>
      <w:r>
        <w:rPr>
          <w:rFonts w:ascii="Times New Roman" w:cs="David" w:eastAsia="David" w:hAnsi="Times New Roman"/>
          <w:sz w:val="24"/>
          <w:szCs w:val="24"/>
          <w:rtl/>
        </w:rPr>
        <w:t xml:space="preserve"/>
      </w:r>
    </w:p>
    <w:p>
      <w:pPr>
        <w:bidi/>
        <w:spacing w:line="360"/>
        <w:jc w:val="center"/>
      </w:pPr>
      <w:r>
        <w:rPr>
          <w:rFonts w:ascii="Times New Roman" w:cs="David" w:eastAsia="David" w:hAnsi="Times New Roman"/>
          <w:b/>
          <w:bCs/>
          <w:sz w:val="32"/>
          <w:szCs w:val="32"/>
          <w:rtl/>
        </w:rPr>
        <w:t xml:space="preserve">חוויותיהן של אימהות לילדים עם מוגבלות בחברה הבדואית:</w:t>
      </w:r>
    </w:p>
    <w:p>
      <w:pPr>
        <w:bidi/>
        <w:spacing w:line="360"/>
        <w:jc w:val="center"/>
      </w:pPr>
      <w:r>
        <w:rPr>
          <w:rFonts w:ascii="Times New Roman" w:cs="David" w:eastAsia="David" w:hAnsi="Times New Roman"/>
          <w:b/>
          <w:bCs/>
          <w:sz w:val="32"/>
          <w:szCs w:val="32"/>
          <w:rtl/>
        </w:rPr>
        <w:t xml:space="preserve">בין מסורת לשילוב במערכת החינוך ובקהילה</w:t>
      </w:r>
    </w:p>
    <w:p>
      <w:pPr>
        <w:spacing w:line="480"/>
      </w:pPr>
      <w:r>
        <w:rPr>
          <w:rFonts w:ascii="Times New Roman" w:cs="David" w:eastAsia="David" w:hAnsi="Times New Roman"/>
          <w:sz w:val="24"/>
          <w:szCs w:val="24"/>
          <w:rtl/>
        </w:rPr>
        <w:t xml:space="preserve"/>
      </w:r>
    </w:p>
    <w:p>
      <w:pPr>
        <w:spacing w:line="480"/>
      </w:pPr>
      <w:r>
        <w:rPr>
          <w:rFonts w:ascii="Times New Roman" w:cs="David" w:eastAsia="David" w:hAnsi="Times New Roman"/>
          <w:sz w:val="24"/>
          <w:szCs w:val="24"/>
          <w:rtl/>
        </w:rPr>
        <w:t xml:space="preserve"/>
      </w:r>
    </w:p>
    <w:p>
      <w:pPr>
        <w:spacing w:line="480"/>
      </w:pPr>
      <w:r>
        <w:rPr>
          <w:rFonts w:ascii="Times New Roman" w:cs="David" w:eastAsia="David" w:hAnsi="Times New Roman"/>
          <w:sz w:val="24"/>
          <w:szCs w:val="24"/>
          <w:rtl/>
        </w:rPr>
        <w:t xml:space="preserve"/>
      </w:r>
    </w:p>
    <w:p>
      <w:pPr>
        <w:bidi/>
        <w:spacing w:after="0" w:before="0" w:line="360"/>
        <w:jc w:val="center"/>
      </w:pPr>
      <w:r>
        <w:rPr>
          <w:rFonts w:ascii="Times New Roman" w:cs="David" w:eastAsia="David" w:hAnsi="Times New Roman"/>
          <w:b w:val="false"/>
          <w:bCs w:val="false"/>
          <w:i w:val="false"/>
          <w:iCs w:val="false"/>
          <w:sz w:val="24"/>
          <w:szCs w:val="24"/>
          <w:rtl/>
        </w:rPr>
        <w:t xml:space="preserve">מגיש: מוחמד מוחמד</w:t>
      </w:r>
    </w:p>
    <w:p>
      <w:pPr>
        <w:bidi/>
        <w:spacing w:after="0" w:before="0" w:line="360"/>
        <w:jc w:val="center"/>
      </w:pPr>
      <w:r>
        <w:rPr>
          <w:rFonts w:ascii="Times New Roman" w:cs="David" w:eastAsia="David" w:hAnsi="Times New Roman"/>
          <w:b w:val="false"/>
          <w:bCs w:val="false"/>
          <w:i w:val="false"/>
          <w:iCs w:val="false"/>
          <w:sz w:val="24"/>
          <w:szCs w:val="24"/>
          <w:rtl/>
        </w:rPr>
        <w:t xml:space="preserve">ת.ז. ____________</w:t>
      </w:r>
    </w:p>
    <w:p>
      <w:pPr>
        <w:spacing w:line="480"/>
      </w:pPr>
      <w:r>
        <w:rPr>
          <w:rFonts w:ascii="Times New Roman" w:cs="David" w:eastAsia="David" w:hAnsi="Times New Roman"/>
          <w:sz w:val="24"/>
          <w:szCs w:val="24"/>
          <w:rtl/>
        </w:rPr>
        <w:t xml:space="preserve"/>
      </w:r>
    </w:p>
    <w:p>
      <w:pPr>
        <w:spacing w:line="480"/>
      </w:pPr>
      <w:r>
        <w:rPr>
          <w:rFonts w:ascii="Times New Roman" w:cs="David" w:eastAsia="David" w:hAnsi="Times New Roman"/>
          <w:sz w:val="24"/>
          <w:szCs w:val="24"/>
          <w:rtl/>
        </w:rPr>
        <w:t xml:space="preserve"/>
      </w:r>
    </w:p>
    <w:p>
      <w:pPr>
        <w:bidi/>
        <w:spacing w:after="0" w:before="0" w:line="360"/>
        <w:jc w:val="center"/>
      </w:pPr>
      <w:r>
        <w:rPr>
          <w:rFonts w:ascii="Times New Roman" w:cs="David" w:eastAsia="David" w:hAnsi="Times New Roman"/>
          <w:b w:val="false"/>
          <w:bCs w:val="false"/>
          <w:i w:val="false"/>
          <w:iCs w:val="false"/>
          <w:sz w:val="24"/>
          <w:szCs w:val="24"/>
          <w:rtl/>
        </w:rPr>
        <w:t xml:space="preserve">אלול תשפ"ו, ספטמבר 2026</w:t>
      </w:r>
    </w:p>
    <w:p>
      <w:pPr>
        <w:pageBreakBefore/>
        <w:bidi/>
        <w:spacing w:after="240" w:line="480"/>
      </w:pPr>
      <w:r>
        <w:rPr>
          <w:rFonts w:ascii="Times New Roman" w:cs="David" w:eastAsia="David" w:hAnsi="Times New Roman"/>
          <w:b/>
          <w:bCs/>
          <w:sz w:val="32"/>
          <w:szCs w:val="32"/>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pPr>
        <w:bidi/>
        <w:spacing w:after="0" w:before="0" w:line="276"/>
        <w:jc w:val="start"/>
      </w:pPr>
      <w:r>
        <w:rPr>
          <w:rFonts w:ascii="Times New Roman" w:cs="David" w:eastAsia="David" w:hAnsi="Times New Roman"/>
          <w:b w:val="false"/>
          <w:bCs w:val="false"/>
          <w:i w:val="false"/>
          <w:iCs w:val="false"/>
          <w:sz w:val="24"/>
          <w:szCs w:val="24"/>
          <w:rtl/>
        </w:rPr>
        <w:t xml:space="preserve">(תוכן העניינים מתעדכן אוטומטית: לחיצה ימנית על הרשימה ובחירה ב"עדכן שדה", או F9)</w:t>
      </w:r>
    </w:p>
    <w:p>
      <w:pPr>
        <w:pStyle w:val="Heading1"/>
        <w:pageBreakBefore/>
        <w:bidi/>
        <w:spacing w:after="240" w:before="0" w:line="480"/>
      </w:pPr>
      <w:r>
        <w:rPr>
          <w:rFonts w:ascii="Times New Roman" w:cs="David" w:eastAsia="David" w:hAnsi="Times New Roman"/>
          <w:b/>
          <w:bCs/>
          <w:sz w:val="32"/>
          <w:szCs w:val="32"/>
          <w:rtl/>
        </w:rPr>
        <w:t xml:space="preserve">1. מבוא</w:t>
      </w:r>
    </w:p>
    <w:p>
      <w:pPr>
        <w:bidi/>
        <w:spacing w:after="0" w:before="0" w:line="480"/>
        <w:jc w:val="both"/>
      </w:pPr>
      <w:r>
        <w:rPr>
          <w:rFonts w:ascii="Times New Roman" w:cs="David" w:eastAsia="David" w:hAnsi="Times New Roman"/>
          <w:b w:val="false"/>
          <w:bCs w:val="false"/>
          <w:i w:val="false"/>
          <w:iCs w:val="false"/>
          <w:sz w:val="24"/>
          <w:szCs w:val="24"/>
          <w:rtl/>
        </w:rPr>
        <w:t xml:space="preserve">החברה הבדואית בנגב מונה כיום כ-300 אלף נפש, ויותר ממחציתם ילדים. יישוביה נמצאים באשכולות החברתיים-כלכליים הנמוכים ביותר במדינה, ומערכת החינוך שלה סובלת מפערי תשתית, ממחסור בכיתות ובאנשי מקצוע ומהישגים נמוכים באופן עקבי ביחס לממוצע הארצי (אבו סעד, 2023). לתוך המציאות הזאת נכנס בשנת 2018 תיקון מס' 11 לחוק חינוך מיוחד, שהעביר להורים את זכות הבחירה בין מסגרת של חינוך מיוחד לבין שילוב בחינוך הרגיל, וקבע שהתקציב ילווה את הילד ולא את המסגרת (חוק חינוך מיוחד (תיקון מס' 11), התשע"ח-2018). המדיניות החדשה מניחה הורה מיודע, נגיש למידע ומסוגל לעמוד מול ועדה מקצועית. בחברה הבדואית הנחה זו אינה מובנת מאליה.</w:t>
      </w:r>
    </w:p>
    <w:p>
      <w:pPr>
        <w:bidi/>
        <w:spacing w:after="0" w:before="0" w:line="480"/>
        <w:jc w:val="both"/>
      </w:pPr>
      <w:r>
        <w:rPr>
          <w:rFonts w:ascii="Times New Roman" w:cs="David" w:eastAsia="David" w:hAnsi="Times New Roman"/>
          <w:b w:val="false"/>
          <w:bCs w:val="false"/>
          <w:i w:val="false"/>
          <w:iCs w:val="false"/>
          <w:sz w:val="24"/>
          <w:szCs w:val="24"/>
          <w:rtl/>
        </w:rPr>
        <w:t xml:space="preserve">המחקר הארצי על ילדים עם מוגבלות בישראל מצא כי ילדים מהחברה הערבית מיוצגים ביתר בקרב הילדים עם מוגבלות, וכי משפחותיהם משתמשות פחות בשירותים ומדווחות על חסמים רבים יותר בדרך אליהם (ברלב ואחרים, 2021). בחברה הבדואית מצטרפים לכך תפיסות מסורתיות של מוגבלות, סטיגמה שנדבקת גם להורים, ומעמד הנשים, שמגביל את תנועתן במרחב הציבורי ואת השתתפותן בקבלת החלטות (Manor-Binyamini &amp; Shoshana, 2018). האם היא לרוב המטפלת העיקרית בילד. היא זו שפוגשת את הגננת, את המורה ואת ועדת הזכאות, וזו שנושאת בעיקר המחיר הרגשי. ובכל זאת קולה נשמע מעט במחקר על שילוב.</w:t>
      </w:r>
    </w:p>
    <w:p>
      <w:pPr>
        <w:bidi/>
        <w:spacing w:after="0" w:before="0" w:line="480"/>
        <w:jc w:val="both"/>
      </w:pPr>
      <w:r>
        <w:rPr>
          <w:rFonts w:ascii="Times New Roman" w:cs="David" w:eastAsia="David" w:hAnsi="Times New Roman"/>
          <w:b w:val="false"/>
          <w:bCs w:val="false"/>
          <w:i w:val="false"/>
          <w:iCs w:val="false"/>
          <w:sz w:val="24"/>
          <w:szCs w:val="24"/>
          <w:rtl/>
        </w:rPr>
        <w:t xml:space="preserve">רוב המחקר על אימהות בדואיות לילדים עם מוגבלות נעשה בגישה כמותית ובחן מצוקה, דיכאון ותמיכה חברתית (Benatov et al., 2022; Manor-Binyamini et al., 2020). המחקרים האיכותניים המעטים התמקדו בסוג מוגבלות אחד, אוטיזם או לקות שמיעה, ונערכו ברובם לפני שהתיקון לחוק יושם בשטח (Allassad Alhuzail &amp; Levinger, 2021; Manor-Binyamini &amp; Shoshana, 2018). על תפיסת השילוב עצמו, כלומר על האופן שבו אימהות בדואיות מבינות את המפגש בין ילדן לבין בית הספר והקהילה, ידוע מעט.</w:t>
      </w:r>
    </w:p>
    <w:p>
      <w:pPr>
        <w:bidi/>
        <w:spacing w:after="0" w:before="0" w:line="480"/>
        <w:jc w:val="both"/>
      </w:pPr>
      <w:r>
        <w:rPr>
          <w:rFonts w:ascii="Times New Roman" w:cs="David" w:eastAsia="David" w:hAnsi="Times New Roman"/>
          <w:b w:val="false"/>
          <w:bCs w:val="false"/>
          <w:i w:val="false"/>
          <w:iCs w:val="false"/>
          <w:sz w:val="24"/>
          <w:szCs w:val="24"/>
          <w:rtl/>
        </w:rPr>
        <w:t xml:space="preserve">המחקר המוצע מבקש למלא פער זה. מטרתו לתאר ולהבין, מנקודת מבטן של אימהות בדואיות בנגב, את תהליך השילוב של ילדן עם מוגבלות במסגרות החינוך ובקהילה. שאלת המחקר המרכזית היא: כיצד תופסות אימהות בחברה הבדואית את תהליך השילוב של ילדן עם מוגבלות בתוך מסגרות החינוך והקהילה? המחקר ייערך בגישה איכותנית, באמצעות ראיונות עומק חצי-מובנים, והנתונים ינותחו בניתוח תמטי.</w:t>
      </w:r>
    </w:p>
    <w:p>
      <w:pPr>
        <w:bidi/>
        <w:spacing w:after="0" w:before="0" w:line="480"/>
        <w:jc w:val="both"/>
      </w:pPr>
      <w:r>
        <w:rPr>
          <w:rFonts w:ascii="Times New Roman" w:cs="David" w:eastAsia="David" w:hAnsi="Times New Roman"/>
          <w:b w:val="false"/>
          <w:bCs w:val="false"/>
          <w:i w:val="false"/>
          <w:iCs w:val="false"/>
          <w:sz w:val="24"/>
          <w:szCs w:val="24"/>
          <w:rtl/>
        </w:rPr>
        <w:t xml:space="preserve">ההצעה בנויה כך: פרק סקירת הספרות מציג את ההקשר החברתי והחינוכי של החברה הבדואית, את התפיסות התרבותיות של מוגבלות, את הידוע על אימהות בדואיות לילדים עם מוגבלות ואת מדיניות השילוב וההכלה. אחריו מוצגות שאלת המחקר ומטרותיו, פרק המתודולוגיה, התרומה הצפויה ולוח זמנים. מדריך הריאיון בעברית ובערבית וטיוטת טופס הסכמה מצורפים כנספחים.</w:t>
      </w:r>
    </w:p>
    <w:p>
      <w:pPr>
        <w:pStyle w:val="Heading1"/>
        <w:pageBreakBefore/>
        <w:bidi/>
        <w:spacing w:after="240" w:before="0" w:line="480"/>
      </w:pPr>
      <w:r>
        <w:rPr>
          <w:rFonts w:ascii="Times New Roman" w:cs="David" w:eastAsia="David" w:hAnsi="Times New Roman"/>
          <w:b/>
          <w:bCs/>
          <w:sz w:val="32"/>
          <w:szCs w:val="32"/>
          <w:rtl/>
        </w:rPr>
        <w:t xml:space="preserve">2. סקירת ספרות</w:t>
      </w:r>
    </w:p>
    <w:p>
      <w:pPr>
        <w:pStyle w:val="Heading2"/>
        <w:keepNext/>
        <w:bidi/>
        <w:spacing w:after="120" w:before="240" w:line="480"/>
      </w:pPr>
      <w:r>
        <w:rPr>
          <w:rFonts w:ascii="Times New Roman" w:cs="David" w:eastAsia="David" w:hAnsi="Times New Roman"/>
          <w:b/>
          <w:bCs/>
          <w:sz w:val="28"/>
          <w:szCs w:val="28"/>
          <w:rtl/>
        </w:rPr>
        <w:t xml:space="preserve">2.1 החברה הבדואית בנגב: הקשר חברתי, תרבותי וחינוכי</w:t>
      </w:r>
    </w:p>
    <w:p>
      <w:pPr>
        <w:bidi/>
        <w:spacing w:after="0" w:before="0" w:line="480"/>
        <w:jc w:val="both"/>
      </w:pPr>
      <w:r>
        <w:rPr>
          <w:rFonts w:ascii="Times New Roman" w:cs="David" w:eastAsia="David" w:hAnsi="Times New Roman"/>
          <w:b w:val="false"/>
          <w:bCs w:val="false"/>
          <w:i w:val="false"/>
          <w:iCs w:val="false"/>
          <w:sz w:val="24"/>
          <w:szCs w:val="24"/>
          <w:rtl/>
        </w:rPr>
        <w:t xml:space="preserve">החברה הבדואית בנגב עברה בתוך שני דורות ממחיה נוודית למחצה להתיישבות קבע, חלקה בעיירות שהקימה המדינה וחלקה בכפרים שאינם מוכרים ואינם מחוברים לתשתיות בסיסיות. המבנה החברתי נותר שבטי ופטריארכלי, והמשפחה המורחבת היא היחידה שבה מתקבלות החלטות רבות הנוגעות לפרט (אלאסד-אלהוזייל, 2016). אבו סעד (2023) מתאר מערכת חינוך שגדלה במהירות, יותר ממאה אלף תלמידים בשנת הלימודים תשפ"א, אך נותרה מאחור בתשתיות, באיכות בתי הספר ובהישגים. הוא מצביע גם על היעדר שליטה מקומית ביעדי החינוך ובתוכני הלימוד, ועל השלכותיו של מצב זה על אמון הקהילה במערכת.</w:t>
      </w:r>
    </w:p>
    <w:p>
      <w:pPr>
        <w:bidi/>
        <w:spacing w:after="0" w:before="0" w:line="480"/>
        <w:jc w:val="both"/>
      </w:pPr>
      <w:r>
        <w:rPr>
          <w:rFonts w:ascii="Times New Roman" w:cs="David" w:eastAsia="David" w:hAnsi="Times New Roman"/>
          <w:b w:val="false"/>
          <w:bCs w:val="false"/>
          <w:i w:val="false"/>
          <w:iCs w:val="false"/>
          <w:sz w:val="24"/>
          <w:szCs w:val="24"/>
          <w:rtl/>
        </w:rPr>
        <w:t xml:space="preserve">לנשים הבדואיות מקום מיוחד בתמונה זו. אלאסד-אלהוזייל (2016), חוקרת בדואית שראיינה נשים משלושה דורות, מראה כיצד השינויים בדפוסי המגורים והתעסוקה שינו את משמעות הבית בחיי הנשים, והוא נעשה בו זמנית ממלכה פרטית ומרחב סגור. מחקר על אימהות לילדים עם אוטיזם מתאר מציאות שבה יציאה מהבית לפגישה בבית הספר או במרכז להתפתחות הילד מותנית בליווי של גבר מהמשפחה, ושבה איום בגירושין או בנישואין לאישה נוספת מרחף מעל היחסים הזוגיים. מנור-בנימיני ושושנה (Manor-Binyamini &amp; Shoshana, 2018) כינו זאת "הדרה בתוך הדרה": הדרה של האם כאישה בדואית בתוך הדרה של הקהילה כולה.</w:t>
      </w:r>
    </w:p>
    <w:p>
      <w:pPr>
        <w:pStyle w:val="Heading2"/>
        <w:keepNext/>
        <w:bidi/>
        <w:spacing w:after="120" w:before="240" w:line="480"/>
      </w:pPr>
      <w:r>
        <w:rPr>
          <w:rFonts w:ascii="Times New Roman" w:cs="David" w:eastAsia="David" w:hAnsi="Times New Roman"/>
          <w:b/>
          <w:bCs/>
          <w:sz w:val="28"/>
          <w:szCs w:val="28"/>
          <w:rtl/>
        </w:rPr>
        <w:t xml:space="preserve">2.2 מוגבלות בעיני התרבות: דת, סטיגמה ופוליגמיה</w:t>
      </w:r>
    </w:p>
    <w:p>
      <w:pPr>
        <w:bidi/>
        <w:spacing w:after="0" w:before="0" w:line="480"/>
        <w:jc w:val="both"/>
      </w:pPr>
      <w:r>
        <w:rPr>
          <w:rFonts w:ascii="Times New Roman" w:cs="David" w:eastAsia="David" w:hAnsi="Times New Roman"/>
          <w:b w:val="false"/>
          <w:bCs w:val="false"/>
          <w:i w:val="false"/>
          <w:iCs w:val="false"/>
          <w:sz w:val="24"/>
          <w:szCs w:val="24"/>
          <w:rtl/>
        </w:rPr>
        <w:t xml:space="preserve">תפיסת המוגבלות בחברה הבדואית נעה בין שני קטבים. מצד אחד, השיח הדתי מספק לאימהות מסגרת של משמעות. הילד נתפס כניסיון מאלוהים או כמתנה, וקבלת הדין נחווית ככוח. בהשוואה בין חמישים אימהות בדואיות ל-72 אימהות יהודיות לילדים עם צרכים מיוחדים נמצא שהאימהות הבדואיות עיבדו את חוויותיהן בעיקר במישור הדתי, סביב סמכות והשלמה עם רצון האל, ואילו האימהות היהודיות הרבו לדבר על אשמה. עוד נמצא שחוסר ידע ומיומנות נחווה אצל האימהות הבדואיות כגורם לחץ, בעוד אצל האימהות היהודיות תחושת מיומנות שימשה משאב חוסן (Barak-Levy &amp; Paryente, 2024).</w:t>
      </w:r>
    </w:p>
    <w:p>
      <w:pPr>
        <w:bidi/>
        <w:spacing w:after="0" w:before="0" w:line="480"/>
        <w:jc w:val="both"/>
      </w:pPr>
      <w:r>
        <w:rPr>
          <w:rFonts w:ascii="Times New Roman" w:cs="David" w:eastAsia="David" w:hAnsi="Times New Roman"/>
          <w:b w:val="false"/>
          <w:bCs w:val="false"/>
          <w:i w:val="false"/>
          <w:iCs w:val="false"/>
          <w:sz w:val="24"/>
          <w:szCs w:val="24"/>
          <w:rtl/>
        </w:rPr>
        <w:t xml:space="preserve">מצד שני, הסטיגמה חזקה ונדבקת גם להורים. אצל אימהות בדואיות לילדים צעירים עם מוגבלות התפתחותית נמצא קשר בין סטיגמה נתפסת לבין איכות חיים נמוכה, וקשר בין שני אלה לבין מידת שיתוף הפעולה של האם עם אנשי המקצוע (Manor-Binyamini &amp; Schreiber-Divon, 2021). ממצא זה נוגע ישירות למחקר על שילוב, משום שהוא מרמז שהסטיגמה אינה רק חוויה פנימית אלא גם מנגנון שמרחיק את האם מהמערכת שאמורה לסייע לילדה.</w:t>
      </w:r>
    </w:p>
    <w:p>
      <w:pPr>
        <w:bidi/>
        <w:spacing w:after="0" w:before="0" w:line="480"/>
        <w:jc w:val="both"/>
      </w:pPr>
      <w:r>
        <w:rPr>
          <w:rFonts w:ascii="Times New Roman" w:cs="David" w:eastAsia="David" w:hAnsi="Times New Roman"/>
          <w:b w:val="false"/>
          <w:bCs w:val="false"/>
          <w:i w:val="false"/>
          <w:iCs w:val="false"/>
          <w:sz w:val="24"/>
          <w:szCs w:val="24"/>
          <w:rtl/>
        </w:rPr>
        <w:t xml:space="preserve">הסטיגמה מקבלת ביטוי חד במיוחד בקשר שבין הולדת ילד עם מוגבלות לבין פוליגמיה. עשרים אימהות בדואיות שומעות לילדים עם לקות שמיעה תיארו את החברה כחסם ולא כמשאב, וחלקן קשרו במפורש בין לידת הילד לבין החלטת הבעל לשאת אישה שנייה (Allassad Alhuzail &amp; Levinger, 2021). האשמה מופנית אל האם, לא אל הגורם הרפואי.</w:t>
      </w:r>
    </w:p>
    <w:p>
      <w:pPr>
        <w:bidi/>
        <w:spacing w:after="0" w:before="0" w:line="480"/>
        <w:jc w:val="both"/>
      </w:pPr>
      <w:r>
        <w:rPr>
          <w:rFonts w:ascii="Times New Roman" w:cs="David" w:eastAsia="David" w:hAnsi="Times New Roman"/>
          <w:b w:val="false"/>
          <w:bCs w:val="false"/>
          <w:i w:val="false"/>
          <w:iCs w:val="false"/>
          <w:sz w:val="24"/>
          <w:szCs w:val="24"/>
          <w:rtl/>
        </w:rPr>
        <w:t xml:space="preserve">לצד כל אלה, גם המצוקה הנפשית של האימהות נותרת לעיתים ללא מענה. מחקר איכותני בקרב בדואים בנגב מצא אוריינות נמוכה בבריאות הנפש, נטייה לפנות תחילה למשפחה ולמרפאים מסורתיים, וחשדנות כלפי שירותים ממוסדים (Abo-Rass et al., 2024). המשמעות היא שאם שמתקשה לשאת את הנטל אינה בהכרח מאותרת, ואינה בהכרח מקבלת עזרה.</w:t>
      </w:r>
    </w:p>
    <w:p>
      <w:pPr>
        <w:pStyle w:val="Heading2"/>
        <w:keepNext/>
        <w:bidi/>
        <w:spacing w:after="120" w:before="240" w:line="480"/>
      </w:pPr>
      <w:r>
        <w:rPr>
          <w:rFonts w:ascii="Times New Roman" w:cs="David" w:eastAsia="David" w:hAnsi="Times New Roman"/>
          <w:b/>
          <w:bCs/>
          <w:sz w:val="28"/>
          <w:szCs w:val="28"/>
          <w:rtl/>
        </w:rPr>
        <w:t xml:space="preserve">2.3 אימהות בדואיות לילדים עם מוגבלות: נטל, מצוקה, תמיכה והתמודדות</w:t>
      </w:r>
    </w:p>
    <w:p>
      <w:pPr>
        <w:bidi/>
        <w:spacing w:after="0" w:before="0" w:line="480"/>
        <w:jc w:val="both"/>
      </w:pPr>
      <w:r>
        <w:rPr>
          <w:rFonts w:ascii="Times New Roman" w:cs="David" w:eastAsia="David" w:hAnsi="Times New Roman"/>
          <w:b w:val="false"/>
          <w:bCs w:val="false"/>
          <w:i w:val="false"/>
          <w:iCs w:val="false"/>
          <w:sz w:val="24"/>
          <w:szCs w:val="24"/>
          <w:rtl/>
        </w:rPr>
        <w:t xml:space="preserve">סדרת מחקרים כמותיים ציירה תמונה עקבית של נטל. בהשוואה בין 95 אימהות בדואיות למתבגרים עם ובלי מוגבלות התפתחותית נמצא שהאימהות לילדים עם מוגבלות דיווחו על יותר דיכאון, יותר תסמינים סומטיים ופחות תמיכה חברתית. תמיכה חברתית הפחיתה דיכאון בקרב אימהות לילדים עם התפתחות טיפוסית, אך לא בקרב אימהות לילדים עם מוגבלות (Manor-Binyamini et al., 2020). באותו מדגם נמצאה שכיחות גבוהה של דיכאון חמור, ונטייה של האימהות לילדים עם מוגבלות להשתמש יותר בהתמודדות נמנעת (Benatov et al., 2022).</w:t>
      </w:r>
    </w:p>
    <w:p>
      <w:pPr>
        <w:bidi/>
        <w:spacing w:after="0" w:before="0" w:line="480"/>
        <w:jc w:val="both"/>
      </w:pPr>
      <w:r>
        <w:rPr>
          <w:rFonts w:ascii="Times New Roman" w:cs="David" w:eastAsia="David" w:hAnsi="Times New Roman"/>
          <w:b w:val="false"/>
          <w:bCs w:val="false"/>
          <w:i w:val="false"/>
          <w:iCs w:val="false"/>
          <w:sz w:val="24"/>
          <w:szCs w:val="24"/>
          <w:rtl/>
        </w:rPr>
        <w:t xml:space="preserve">המחקר האיכותני מוסיף לתמונה הזאת את צד החוויה. שמונה-עשרה אימהות לילדים עם אוטיזם, מיישובים מוכרים ולא מוכרים, דיברו על בדידות, על מחסור במידע ועל הדרה מקבלת החלטות הנוגעות לילדן, בבית ובמוסדות (Manor-Binyamini &amp; Shoshana, 2018). המחסור במידע חוזר גם אצל אימהות לילדים עם לקות שמיעה, שתיארו כיצד תפיסתן את המוגבלות של ילדן עיצבה את יחסן למסגרות החינוך שהוצעו להן ואת החלטת ההשמה (Allassad Alhuzail &amp; Levinger, 2018).</w:t>
      </w:r>
    </w:p>
    <w:p>
      <w:pPr>
        <w:bidi/>
        <w:spacing w:after="0" w:before="0" w:line="480"/>
        <w:jc w:val="both"/>
      </w:pPr>
      <w:r>
        <w:rPr>
          <w:rFonts w:ascii="Times New Roman" w:cs="David" w:eastAsia="David" w:hAnsi="Times New Roman"/>
          <w:b w:val="false"/>
          <w:bCs w:val="false"/>
          <w:i w:val="false"/>
          <w:iCs w:val="false"/>
          <w:sz w:val="24"/>
          <w:szCs w:val="24"/>
          <w:rtl/>
        </w:rPr>
        <w:t xml:space="preserve">התמונה אינה רק של מצוקה. בקרב הורים ישראלים לילדים עם מוגבלויות נמצא שתקווה קשורה לצמיחה אישית ומתווכת בין לחץ נתפס לצמיחה, קשר שהיה ייחודי להורים לילדים עם מוגבלות ולא נמצא בקבוצת ההשוואה (גור ואחרים, 2022). גם אצל האימהות הבדואיות במחקרן של ברק-לוי ופריינטה (Barak-Levy &amp; Paryente, 2024) נמצאו דפוסי עיבוד מעצימים לצד דפוסים מחלישים. מחקר שמקשיב לאימהות צריך אפוא להשאיר מקום לשני הצדדים.</w:t>
      </w:r>
    </w:p>
    <w:p>
      <w:pPr>
        <w:pStyle w:val="Heading2"/>
        <w:keepNext/>
        <w:bidi/>
        <w:spacing w:after="120" w:before="240" w:line="480"/>
      </w:pPr>
      <w:r>
        <w:rPr>
          <w:rFonts w:ascii="Times New Roman" w:cs="David" w:eastAsia="David" w:hAnsi="Times New Roman"/>
          <w:b/>
          <w:bCs/>
          <w:sz w:val="28"/>
          <w:szCs w:val="28"/>
          <w:rtl/>
        </w:rPr>
        <w:t xml:space="preserve">2.4 שילוב והכלה: מדיניות, בית ספר והורים</w:t>
      </w:r>
    </w:p>
    <w:p>
      <w:pPr>
        <w:bidi/>
        <w:spacing w:after="0" w:before="0" w:line="480"/>
        <w:jc w:val="both"/>
      </w:pPr>
      <w:r>
        <w:rPr>
          <w:rFonts w:ascii="Times New Roman" w:cs="David" w:eastAsia="David" w:hAnsi="Times New Roman"/>
          <w:b w:val="false"/>
          <w:bCs w:val="false"/>
          <w:i w:val="false"/>
          <w:iCs w:val="false"/>
          <w:sz w:val="24"/>
          <w:szCs w:val="24"/>
          <w:rtl/>
        </w:rPr>
        <w:t xml:space="preserve">תיקון מס' 11 לחוק חינוך מיוחד קבע שההורים הם שבוחרים את סוג המסגרת, שהזכאות נקבעת בוועדת זכאות ואפיון, ושהמשאבים מלווים את התלמיד (חוק חינוך מיוחד (תיקון מס' 11), התשע"ח-2018). המהלך מבטא מעבר מתפיסה של שילוב, שבה הילד מותאם למערכת, לתפיסה של הכלה, שבה המערכת מתאימה את עצמה לילד. הצלחתו תלויה בשני צדדים: בהורים שיודעים לבחור ובבתי ספר שיודעים להכיל.</w:t>
      </w:r>
    </w:p>
    <w:p>
      <w:pPr>
        <w:bidi/>
        <w:spacing w:after="0" w:before="0" w:line="480"/>
        <w:jc w:val="both"/>
      </w:pPr>
      <w:r>
        <w:rPr>
          <w:rFonts w:ascii="Times New Roman" w:cs="David" w:eastAsia="David" w:hAnsi="Times New Roman"/>
          <w:b w:val="false"/>
          <w:bCs w:val="false"/>
          <w:i w:val="false"/>
          <w:iCs w:val="false"/>
          <w:sz w:val="24"/>
          <w:szCs w:val="24"/>
          <w:rtl/>
        </w:rPr>
        <w:t xml:space="preserve">מה חושבים הורים בחברה הערבית על הצד שלהם במשוואה? בראיונות עם עשרים הורים לילדים עם צרכים חינוכיים מיוחדים בחברה הערבית בישראל עלו שש קטגוריות: הורות, למידה בבית, תקשורת עם בית הספר, התנדבות, שיתוף ההורים בקבלת החלטות הנוגעות לילדם, ועמדות המורים כלפי הילדים. ההורים תיארו תקשורת דלה ותחושה שההחלטות מתקבלות בלעדיהם (Jorban et al., 2024). המחקר לא הבחין בין אוכלוסיות שונות בתוך החברה הערבית, ולא בין אימהות לאבות.</w:t>
      </w:r>
    </w:p>
    <w:p>
      <w:pPr>
        <w:bidi/>
        <w:spacing w:after="0" w:before="0" w:line="480"/>
        <w:jc w:val="both"/>
      </w:pPr>
      <w:r>
        <w:rPr>
          <w:rFonts w:ascii="Times New Roman" w:cs="David" w:eastAsia="David" w:hAnsi="Times New Roman"/>
          <w:b w:val="false"/>
          <w:bCs w:val="false"/>
          <w:i w:val="false"/>
          <w:iCs w:val="false"/>
          <w:sz w:val="24"/>
          <w:szCs w:val="24"/>
          <w:rtl/>
        </w:rPr>
        <w:t xml:space="preserve">ומה חושבים המורים? חמישה-עשר מורים בדואים בבתי ספר משלבים תיארו מחויבות עמוקה לשילוב חברתי של תלמידים עם מוגבלות, "בכל מחיר" בלשון החוקרים, לצד תסכול מהיעדר מערכות תמיכה ושעות פרטניות שיאפשרו מענה לימודי ממשי (Abu-Gweder et al., 2026). בצד של בית הספר קיימת אפוא נכונות, אך היא נשענת על אתוס קהילתי יותר מאשר על משאבים.</w:t>
      </w:r>
    </w:p>
    <w:p>
      <w:pPr>
        <w:bidi/>
        <w:spacing w:after="0" w:before="0" w:line="480"/>
        <w:jc w:val="both"/>
      </w:pPr>
      <w:r>
        <w:rPr>
          <w:rFonts w:ascii="Times New Roman" w:cs="David" w:eastAsia="David" w:hAnsi="Times New Roman"/>
          <w:b w:val="false"/>
          <w:bCs w:val="false"/>
          <w:i w:val="false"/>
          <w:iCs w:val="false"/>
          <w:sz w:val="24"/>
          <w:szCs w:val="24"/>
          <w:rtl/>
        </w:rPr>
        <w:t xml:space="preserve">בין ההורים למורים עומדת שאלת שיתוף הפעולה. אצל אימהות בדואיות נמצא ששיתוף הפעולה עם אנשי מקצוע נמוך יותר ככל שהסטיגמה גבוהה יותר ואיכות החיים נמוכה יותר (Manor-Binyamini &amp; Schreiber-Divon, 2021). לכך מצטרפים חסמים מעשיים: מרחק, הסעות, השפה שבה מתנהלות הוועדות, והיעדר ליווי של גבר מהמשפחה לפגישות מחוץ לבית (Manor-Binyamini &amp; Shoshana, 2018).</w:t>
      </w:r>
    </w:p>
    <w:p>
      <w:pPr>
        <w:pStyle w:val="Heading2"/>
        <w:keepNext/>
        <w:bidi/>
        <w:spacing w:after="120" w:before="240" w:line="480"/>
      </w:pPr>
      <w:r>
        <w:rPr>
          <w:rFonts w:ascii="Times New Roman" w:cs="David" w:eastAsia="David" w:hAnsi="Times New Roman"/>
          <w:b/>
          <w:bCs/>
          <w:sz w:val="28"/>
          <w:szCs w:val="28"/>
          <w:rtl/>
        </w:rPr>
        <w:t xml:space="preserve">2.5 סיכום הסקירה ופער הידע</w:t>
      </w:r>
    </w:p>
    <w:p>
      <w:pPr>
        <w:bidi/>
        <w:spacing w:after="0" w:before="0" w:line="480"/>
        <w:jc w:val="both"/>
      </w:pPr>
      <w:r>
        <w:rPr>
          <w:rFonts w:ascii="Times New Roman" w:cs="David" w:eastAsia="David" w:hAnsi="Times New Roman"/>
          <w:b w:val="false"/>
          <w:bCs w:val="false"/>
          <w:i w:val="false"/>
          <w:iCs w:val="false"/>
          <w:sz w:val="24"/>
          <w:szCs w:val="24"/>
          <w:rtl/>
        </w:rPr>
        <w:t xml:space="preserve">הספרות מתעדת היטב את הנטל הרגשי של אימהות בדואיות לילדים עם מוגבלות, את הסטיגמה ואת מעמדן המוגבל. היא מתעדת גם, בנפרד, את עמדות ההורים בחברה הערבית ואת עמדות המורים הבדואים כלפי שילוב. אבל שלוש חוליות חסרות. ראשית, המחקרים האיכותניים על אימהות בדואיות התמקדו בסוג מוגבלות אחד ולא בשאלת השילוב עצמה. שנית, מחקר ההורים בחברה הערבית לא התייחס לחברה הבדואית ולא לאימהות כקבוצה נפרדת. שלישית, כמעט כל הנתונים נאספו לפני שתיקון 11 הפך למציאות היומיומית של ועדות הזכאות ובתי הספר. המחקר המוצע פונה לאימהות עצמן ושואל כיצד הן מבינות את השילוב, בבית הספר ובקהילה, מתוך עולמן התרבותי.</w:t>
      </w:r>
    </w:p>
    <w:p>
      <w:pPr>
        <w:pStyle w:val="Heading1"/>
        <w:pageBreakBefore/>
        <w:bidi/>
        <w:spacing w:after="240" w:before="0" w:line="480"/>
      </w:pPr>
      <w:r>
        <w:rPr>
          <w:rFonts w:ascii="Times New Roman" w:cs="David" w:eastAsia="David" w:hAnsi="Times New Roman"/>
          <w:b/>
          <w:bCs/>
          <w:sz w:val="32"/>
          <w:szCs w:val="32"/>
          <w:rtl/>
        </w:rPr>
        <w:t xml:space="preserve">3. שאלת המחקר ומטרותיו</w:t>
      </w:r>
    </w:p>
    <w:p>
      <w:pPr>
        <w:bidi/>
        <w:spacing w:after="0" w:before="0" w:line="480"/>
        <w:jc w:val="both"/>
      </w:pPr>
      <w:r>
        <w:rPr>
          <w:rFonts w:ascii="Times New Roman" w:cs="David" w:eastAsia="David" w:hAnsi="Times New Roman"/>
          <w:b/>
          <w:bCs/>
          <w:i w:val="false"/>
          <w:iCs w:val="false"/>
          <w:sz w:val="24"/>
          <w:szCs w:val="24"/>
          <w:rtl/>
        </w:rPr>
        <w:t xml:space="preserve">שאלת המחקר המרכזית: </w:t>
      </w:r>
      <w:r>
        <w:rPr>
          <w:rFonts w:ascii="Times New Roman" w:cs="David" w:eastAsia="David" w:hAnsi="Times New Roman"/>
          <w:b w:val="false"/>
          <w:bCs w:val="false"/>
          <w:i w:val="false"/>
          <w:iCs w:val="false"/>
          <w:sz w:val="24"/>
          <w:szCs w:val="24"/>
          <w:rtl/>
        </w:rPr>
        <w:t xml:space="preserve">כיצד תופסות אימהות בחברה הבדואית את תהליך השילוב של ילדן עם מוגבלות בתוך מסגרות החינוך והקהילה?</w:t>
      </w:r>
    </w:p>
    <w:p>
      <w:pPr>
        <w:keepNext/>
        <w:bidi/>
        <w:spacing w:after="0" w:before="0" w:line="480"/>
        <w:jc w:val="start"/>
      </w:pPr>
      <w:r>
        <w:rPr>
          <w:rFonts w:ascii="Times New Roman" w:cs="David" w:eastAsia="David" w:hAnsi="Times New Roman"/>
          <w:b/>
          <w:bCs/>
          <w:i w:val="false"/>
          <w:iCs w:val="false"/>
          <w:sz w:val="24"/>
          <w:szCs w:val="24"/>
          <w:rtl/>
        </w:rPr>
        <w:t xml:space="preserve">שאלות משנה:</w:t>
      </w:r>
    </w:p>
    <w:p>
      <w:pPr>
        <w:pStyle w:val="ListParagraph"/>
        <w:numPr>
          <w:ilvl w:val="0"/>
          <w:numId w:val="2"/>
        </w:numPr>
        <w:bidi/>
        <w:spacing w:after="0" w:before="0" w:line="480"/>
        <w:jc w:val="start"/>
      </w:pPr>
      <w:r>
        <w:rPr>
          <w:rFonts w:ascii="Times New Roman" w:cs="David" w:eastAsia="David" w:hAnsi="Times New Roman"/>
          <w:b w:val="false"/>
          <w:bCs w:val="false"/>
          <w:i w:val="false"/>
          <w:iCs w:val="false"/>
          <w:sz w:val="24"/>
          <w:szCs w:val="24"/>
          <w:rtl/>
        </w:rPr>
        <w:t xml:space="preserve">כיצד חוו האימהות את תהליך קביעת המסגרת החינוכית לילדן, ומה היה חלקן בהחלטה?</w:t>
      </w:r>
    </w:p>
    <w:p>
      <w:pPr>
        <w:pStyle w:val="ListParagraph"/>
        <w:numPr>
          <w:ilvl w:val="0"/>
          <w:numId w:val="2"/>
        </w:numPr>
        <w:bidi/>
        <w:spacing w:after="0" w:before="0" w:line="480"/>
        <w:jc w:val="start"/>
      </w:pPr>
      <w:r>
        <w:rPr>
          <w:rFonts w:ascii="Times New Roman" w:cs="David" w:eastAsia="David" w:hAnsi="Times New Roman"/>
          <w:b w:val="false"/>
          <w:bCs w:val="false"/>
          <w:i w:val="false"/>
          <w:iCs w:val="false"/>
          <w:sz w:val="24"/>
          <w:szCs w:val="24"/>
          <w:rtl/>
        </w:rPr>
        <w:t xml:space="preserve">כיצד הן מתארות את הקשר היומיומי עם הצוות החינוכי, ומה מקדם או מעכב אותו?</w:t>
      </w:r>
    </w:p>
    <w:p>
      <w:pPr>
        <w:pStyle w:val="ListParagraph"/>
        <w:numPr>
          <w:ilvl w:val="0"/>
          <w:numId w:val="2"/>
        </w:numPr>
        <w:bidi/>
        <w:spacing w:after="0" w:before="0" w:line="480"/>
        <w:jc w:val="start"/>
      </w:pPr>
      <w:r>
        <w:rPr>
          <w:rFonts w:ascii="Times New Roman" w:cs="David" w:eastAsia="David" w:hAnsi="Times New Roman"/>
          <w:b w:val="false"/>
          <w:bCs w:val="false"/>
          <w:i w:val="false"/>
          <w:iCs w:val="false"/>
          <w:sz w:val="24"/>
          <w:szCs w:val="24"/>
          <w:rtl/>
        </w:rPr>
        <w:t xml:space="preserve">כיצד הן תופסות את יחס המשפחה המורחבת והקהילה לילד ולשילובו, ואיזה מקום יש למסורת ולדת בתפיסה זו?</w:t>
      </w:r>
    </w:p>
    <w:p>
      <w:pPr>
        <w:pStyle w:val="ListParagraph"/>
        <w:numPr>
          <w:ilvl w:val="0"/>
          <w:numId w:val="2"/>
        </w:numPr>
        <w:bidi/>
        <w:spacing w:after="0" w:before="0" w:line="480"/>
        <w:jc w:val="start"/>
      </w:pPr>
      <w:r>
        <w:rPr>
          <w:rFonts w:ascii="Times New Roman" w:cs="David" w:eastAsia="David" w:hAnsi="Times New Roman"/>
          <w:b w:val="false"/>
          <w:bCs w:val="false"/>
          <w:i w:val="false"/>
          <w:iCs w:val="false"/>
          <w:sz w:val="24"/>
          <w:szCs w:val="24"/>
          <w:rtl/>
        </w:rPr>
        <w:t xml:space="preserve">אילו חסמים ואילו משאבי תמיכה הן מזהות, ומה לדעתן צריך להשתנות?</w:t>
      </w:r>
    </w:p>
    <w:p>
      <w:pPr>
        <w:keepNext/>
        <w:bidi/>
        <w:spacing w:after="0" w:before="120" w:line="480"/>
        <w:jc w:val="start"/>
      </w:pPr>
      <w:r>
        <w:rPr>
          <w:rFonts w:ascii="Times New Roman" w:cs="David" w:eastAsia="David" w:hAnsi="Times New Roman"/>
          <w:b/>
          <w:bCs/>
          <w:i w:val="false"/>
          <w:iCs w:val="false"/>
          <w:sz w:val="24"/>
          <w:szCs w:val="24"/>
          <w:rtl/>
        </w:rPr>
        <w:t xml:space="preserve">מטרות המחקר:</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לתת קול לאימהות בדואיות בשיח המחקרי והמקצועי על שילוב והכלה.</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למפות חסמים ומשאבי תמיכה כפי שהם נחווים מבפנים, במקום כפי שהמערכת מגדירה אותם.</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לגזור המלצות יישומיות לצוותים חינוכיים, לעובדים סוציאליים ולקובעי מדיניות בחינוך הבדואי.</w:t>
      </w:r>
    </w:p>
    <w:p>
      <w:pPr>
        <w:pStyle w:val="Heading1"/>
        <w:pageBreakBefore/>
        <w:bidi/>
        <w:spacing w:after="240" w:before="0" w:line="480"/>
      </w:pPr>
      <w:r>
        <w:rPr>
          <w:rFonts w:ascii="Times New Roman" w:cs="David" w:eastAsia="David" w:hAnsi="Times New Roman"/>
          <w:b/>
          <w:bCs/>
          <w:sz w:val="32"/>
          <w:szCs w:val="32"/>
          <w:rtl/>
        </w:rPr>
        <w:t xml:space="preserve">4. מתודולוגיה</w:t>
      </w:r>
    </w:p>
    <w:p>
      <w:pPr>
        <w:pStyle w:val="Heading2"/>
        <w:keepNext/>
        <w:bidi/>
        <w:spacing w:after="120" w:before="240" w:line="480"/>
      </w:pPr>
      <w:r>
        <w:rPr>
          <w:rFonts w:ascii="Times New Roman" w:cs="David" w:eastAsia="David" w:hAnsi="Times New Roman"/>
          <w:b/>
          <w:bCs/>
          <w:sz w:val="28"/>
          <w:szCs w:val="28"/>
          <w:rtl/>
        </w:rPr>
        <w:t xml:space="preserve">4.1 גישת המחקר</w:t>
      </w:r>
    </w:p>
    <w:p>
      <w:pPr>
        <w:bidi/>
        <w:spacing w:after="0" w:before="0" w:line="480"/>
        <w:jc w:val="both"/>
      </w:pPr>
      <w:r>
        <w:rPr>
          <w:rFonts w:ascii="Times New Roman" w:cs="David" w:eastAsia="David" w:hAnsi="Times New Roman"/>
          <w:b w:val="false"/>
          <w:bCs w:val="false"/>
          <w:i w:val="false"/>
          <w:iCs w:val="false"/>
          <w:sz w:val="24"/>
          <w:szCs w:val="24"/>
          <w:rtl/>
        </w:rPr>
        <w:t xml:space="preserve">המחקר ייערך בגישה איכותנית, בפרדיגמה פנומנולוגית-פרשנית. גישה זו מתאימה כאשר המטרה היא להבין חוויה חיה ואת המשמעות שמייחסים לה בני האדם שחוו אותה, ולא למדוד משתנים מוגדרים מראש (Creswell &amp; Poth, 2018; שקדי, 2003). הבחירה בגישה זו נובעת משלושה שיקולים. האוכלוסייה הנחקרת כמעט אינה נשמעת במחקר ובשיח הציבורי, ולכן יש ערך לתיאור עשיר של עולמה במילותיה שלה. המשמעות של "שילוב" ושל "מוגבלות" תלויה בהקשר תרבותי, ואי אפשר להניח מראש שהמושגים המקצועיים תואמים את תפיסת האימהות. ולבסוף, המחקרים האיכותניים הקודמים על אימהות בדואיות (Allassad Alhuzail &amp; Levinger, 2021; Manor-Binyamini &amp; Shoshana, 2018) הראו שראיונות עומק מאפשרים לחשוף ממדים שנעלמו מהמחקר הכמותי, כמו הקשר בין המוגבלות לפוליגמיה או ההדרה מקבלת החלטות.</w:t>
      </w:r>
    </w:p>
    <w:p>
      <w:pPr>
        <w:pStyle w:val="Heading2"/>
        <w:keepNext/>
        <w:bidi/>
        <w:spacing w:after="120" w:before="240" w:line="480"/>
      </w:pPr>
      <w:r>
        <w:rPr>
          <w:rFonts w:ascii="Times New Roman" w:cs="David" w:eastAsia="David" w:hAnsi="Times New Roman"/>
          <w:b/>
          <w:bCs/>
          <w:sz w:val="28"/>
          <w:szCs w:val="28"/>
          <w:rtl/>
        </w:rPr>
        <w:t xml:space="preserve">4.2 משתתפות המחקר</w:t>
      </w:r>
    </w:p>
    <w:p>
      <w:pPr>
        <w:bidi/>
        <w:spacing w:after="0" w:before="0" w:line="480"/>
        <w:jc w:val="both"/>
      </w:pPr>
      <w:r>
        <w:rPr>
          <w:rFonts w:ascii="Times New Roman" w:cs="David" w:eastAsia="David" w:hAnsi="Times New Roman"/>
          <w:b w:val="false"/>
          <w:bCs w:val="false"/>
          <w:i w:val="false"/>
          <w:iCs w:val="false"/>
          <w:sz w:val="24"/>
          <w:szCs w:val="24"/>
          <w:rtl/>
        </w:rPr>
        <w:t xml:space="preserve">במחקר ישתתפו 10 עד 12 אימהות בדואיות מהנגב. קריטריוני ההכללה: אם לילד או ילדה בגילאי 6 עד 14 עם מוגבלות מאובחנת (התפתחותית, שכלית, אוטיזם, חושית או פיזית), שהילד לומד במסגרת חינוכית כלשהי: כיתה רגילה עם תמיכה, כיתה מיוחדת בבית ספר רגיל, או בית ספר לחינוך מיוחד, ושהחלטת ההשמה האחרונה התקבלה בשלוש השנים האחרונות, כך שהאם התנסתה בוועדת זכאות ואפיון לפי החוק המתוקן. יושם דגש על מגוון: יישובים מוכרים לצד כפרים לא מוכרים, סוגי מוגבלות שונים, סוגי מסגרות שונים ורמות השכלה שונות של האם.</w:t>
      </w:r>
    </w:p>
    <w:p>
      <w:pPr>
        <w:bidi/>
        <w:spacing w:after="0" w:before="0" w:line="480"/>
        <w:jc w:val="both"/>
      </w:pPr>
      <w:r>
        <w:rPr>
          <w:rFonts w:ascii="Times New Roman" w:cs="David" w:eastAsia="David" w:hAnsi="Times New Roman"/>
          <w:b w:val="false"/>
          <w:bCs w:val="false"/>
          <w:i w:val="false"/>
          <w:iCs w:val="false"/>
          <w:sz w:val="24"/>
          <w:szCs w:val="24"/>
          <w:rtl/>
        </w:rPr>
        <w:t xml:space="preserve">הדגימה תהיה מכוונת ובשיטת כדור השלג. הפנייה הראשונית תיעשה דרך שומרי סף מהקהילה: מרכזים להתפתחות הילד, מרכזי תמיכה יישוביים-אזוריים (מתי"א), מחלקות הרווחה ועמותות נשים בדואיות. מספר המשתתפות הסופי ייקבע לפי עקרון הרוויה, כלומר כאשר ראיונות נוספים אינם מעלים תמות חדשות (Creswell &amp; Poth, 2018).</w:t>
      </w:r>
    </w:p>
    <w:p>
      <w:pPr>
        <w:pStyle w:val="Heading2"/>
        <w:keepNext/>
        <w:bidi/>
        <w:spacing w:after="120" w:before="240" w:line="480"/>
      </w:pPr>
      <w:r>
        <w:rPr>
          <w:rFonts w:ascii="Times New Roman" w:cs="David" w:eastAsia="David" w:hAnsi="Times New Roman"/>
          <w:b/>
          <w:bCs/>
          <w:sz w:val="28"/>
          <w:szCs w:val="28"/>
          <w:rtl/>
        </w:rPr>
        <w:t xml:space="preserve">4.3 כלי המחקר</w:t>
      </w:r>
    </w:p>
    <w:p>
      <w:pPr>
        <w:bidi/>
        <w:spacing w:after="0" w:before="0" w:line="480"/>
        <w:jc w:val="both"/>
      </w:pPr>
      <w:r>
        <w:rPr>
          <w:rFonts w:ascii="Times New Roman" w:cs="David" w:eastAsia="David" w:hAnsi="Times New Roman"/>
          <w:b w:val="false"/>
          <w:bCs w:val="false"/>
          <w:i w:val="false"/>
          <w:iCs w:val="false"/>
          <w:sz w:val="24"/>
          <w:szCs w:val="24"/>
          <w:rtl/>
        </w:rPr>
        <w:t xml:space="preserve">כלי המחקר הוא ריאיון עומק חצי-מובנה. מדריך הריאיון (נספח א') נפתח בשאלה פתוחה, "ספרי לי על עצמך", שנועדה לאפשר לאם לבחור מאיפה להתחיל ולבסס אמון לפני שנכנסים לנושאים רגישים. אחריה מגיעות שאלות בשבעה תחומים: הילד והאבחון, חיי היומיום, יחס הסביבה, בית הספר והשילוב, הקהילה, משאבי תמיכה ומבט לעתיד. לכל תחום מצורפות שאלות המשך (probes) שישמשו רק אם האם לא תתייחס לנושא מעצמה. הראיונות ייערכו בערבית, שפת האם של המשתתפות, ולכן מצורף גם נוסח ערבי של המדריך (נספח ב'). המדריך ייבדק בשני ראיונות פיילוט, ונוסח השאלות יתוקן לפי הצורך. בנוסף ימולא שאלון דמוגרפי קצר: גיל, השכלה, תעסוקה, יישוב, מספר ילדים, מבנה המשפחה, גיל הילד וסוג המסגרת.</w:t>
      </w:r>
    </w:p>
    <w:p>
      <w:pPr>
        <w:pStyle w:val="Heading2"/>
        <w:keepNext/>
        <w:bidi/>
        <w:spacing w:after="120" w:before="240" w:line="480"/>
      </w:pPr>
      <w:r>
        <w:rPr>
          <w:rFonts w:ascii="Times New Roman" w:cs="David" w:eastAsia="David" w:hAnsi="Times New Roman"/>
          <w:b/>
          <w:bCs/>
          <w:sz w:val="28"/>
          <w:szCs w:val="28"/>
          <w:rtl/>
        </w:rPr>
        <w:t xml:space="preserve">4.4 הליך המחקר</w:t>
      </w:r>
    </w:p>
    <w:p>
      <w:pPr>
        <w:bidi/>
        <w:spacing w:after="0" w:before="0" w:line="480"/>
        <w:jc w:val="both"/>
      </w:pPr>
      <w:r>
        <w:rPr>
          <w:rFonts w:ascii="Times New Roman" w:cs="David" w:eastAsia="David" w:hAnsi="Times New Roman"/>
          <w:b w:val="false"/>
          <w:bCs w:val="false"/>
          <w:i w:val="false"/>
          <w:iCs w:val="false"/>
          <w:sz w:val="24"/>
          <w:szCs w:val="24"/>
          <w:rtl/>
        </w:rPr>
        <w:t xml:space="preserve">המחקר יחל לאחר קבלת אישור מוועדת האתיקה של המוסד. הקשר עם המשתתפות ייווצר דרך שומרי הסף, שיציגו את המחקר לאימהות ויעבירו לחוקר רק את פרטיהן של אלה שהביעו עניין. מקום הריאיון ייקבע לפי בחירת האם: ביתה, מרכז קהילתי או מרכז להתפתחות הילד. הריאיון יימשך בין 45 ל-75 דקות ויוקלט באישור האם.</w:t>
      </w:r>
    </w:p>
    <w:p>
      <w:pPr>
        <w:bidi/>
        <w:spacing w:after="0" w:before="0" w:line="480"/>
        <w:jc w:val="both"/>
      </w:pPr>
      <w:r>
        <w:rPr>
          <w:rFonts w:ascii="Times New Roman" w:cs="David" w:eastAsia="David" w:hAnsi="Times New Roman"/>
          <w:b w:val="false"/>
          <w:bCs w:val="false"/>
          <w:i w:val="false"/>
          <w:iCs w:val="false"/>
          <w:sz w:val="24"/>
          <w:szCs w:val="24"/>
          <w:rtl/>
        </w:rPr>
        <w:t xml:space="preserve">בהתחשב בנורמות התרבותיות הנוגעות למפגש בין נשים לגברים שאינם בני משפחה, ייערכו הראיונות באחת משתי דרכים, לפי בחירת האם ובאישור ועדת האתיקה: בנוכחות בת משפחה שהאם תבחר, או באמצעות מראיינת מהקהילה, בעלת רקע אקדמי במקצועות הטיפול, שתוכשר על ידי החוקר לשימוש במדריך. בחירה זו אינה רק אילוץ, היא גם תנאי לכך שהאימהות ידברו בחופשיות. הראיונות יתומללו בערבית וינותחו בשפת המקור. ציטוטים נבחרים יתורגמו לעברית, והתרגום ייבדק על ידי עמית דו-לשוני כדי לשמור על משמעות ועל ניואנסים.</w:t>
      </w:r>
    </w:p>
    <w:p>
      <w:pPr>
        <w:pStyle w:val="Heading2"/>
        <w:keepNext/>
        <w:bidi/>
        <w:spacing w:after="120" w:before="240" w:line="480"/>
      </w:pPr>
      <w:r>
        <w:rPr>
          <w:rFonts w:ascii="Times New Roman" w:cs="David" w:eastAsia="David" w:hAnsi="Times New Roman"/>
          <w:b/>
          <w:bCs/>
          <w:sz w:val="28"/>
          <w:szCs w:val="28"/>
          <w:rtl/>
        </w:rPr>
        <w:t xml:space="preserve">4.5 ניתוח הנתונים</w:t>
      </w:r>
    </w:p>
    <w:p>
      <w:pPr>
        <w:bidi/>
        <w:spacing w:after="0" w:before="0" w:line="480"/>
        <w:jc w:val="both"/>
      </w:pPr>
      <w:r>
        <w:rPr>
          <w:rFonts w:ascii="Times New Roman" w:cs="David" w:eastAsia="David" w:hAnsi="Times New Roman"/>
          <w:b w:val="false"/>
          <w:bCs w:val="false"/>
          <w:i w:val="false"/>
          <w:iCs w:val="false"/>
          <w:sz w:val="24"/>
          <w:szCs w:val="24"/>
          <w:rtl/>
        </w:rPr>
        <w:t xml:space="preserve">הנתונים ינותחו בניתוח תמטי לפי שישת השלבים של בראון וקלארק (Braun &amp; Clarke, 2006): היכרות עם החומר באמצעות קריאה חוזרת של התמלילים, יצירת קודים ראשוניים, חיפוש תמות, בחינת התמות מול הקודים ומול כלל החומר, הגדרת התמות ומתן שמות, וכתיבה. הניתוח יהיה אינדוקטיבי בעיקרו, כלומר הקודים יצמחו מהחומר ולא מקטגוריות שנקבעו מראש, אך שאלות המשנה ישמשו מסגרת מארגנת בשלב הדיווח: חסמים, משאבי תמיכה ותפיסות סובייקטיביות של השילוב. הקידוד ייעשה בתוכנת ניתוח איכותני או בגיליון אלקטרוני, ויתועד ביומן ניתוח.</w:t>
      </w:r>
    </w:p>
    <w:p>
      <w:pPr>
        <w:pStyle w:val="Heading2"/>
        <w:keepNext/>
        <w:bidi/>
        <w:spacing w:after="120" w:before="240" w:line="480"/>
      </w:pPr>
      <w:r>
        <w:rPr>
          <w:rFonts w:ascii="Times New Roman" w:cs="David" w:eastAsia="David" w:hAnsi="Times New Roman"/>
          <w:b/>
          <w:bCs/>
          <w:sz w:val="28"/>
          <w:szCs w:val="28"/>
          <w:rtl/>
        </w:rPr>
        <w:t xml:space="preserve">4.6 אמינות המחקר ומקומו של החוקר</w:t>
      </w:r>
    </w:p>
    <w:p>
      <w:pPr>
        <w:bidi/>
        <w:spacing w:after="0" w:before="0" w:line="480"/>
        <w:jc w:val="both"/>
      </w:pPr>
      <w:r>
        <w:rPr>
          <w:rFonts w:ascii="Times New Roman" w:cs="David" w:eastAsia="David" w:hAnsi="Times New Roman"/>
          <w:b w:val="false"/>
          <w:bCs w:val="false"/>
          <w:i w:val="false"/>
          <w:iCs w:val="false"/>
          <w:sz w:val="24"/>
          <w:szCs w:val="24"/>
          <w:rtl/>
        </w:rPr>
        <w:t xml:space="preserve">אמינות המחקר תיבחן לפי ארבעת הקריטריונים של לינקולן וגובה (Lincoln &amp; Guba, 1985). מהימנות פנימית תובטח באמצעות החזרת סיכום הממצאים לשתיים או שלוש משתתפות לבדיקה, ובאמצעות דיון בקידוד עם עמית. יכולת ההעברה תובטח באמצעות תיאור עשיר של ההקשר ושל המשתתפות. עקביות תובטח באמצעות שמירת שובל ביקורת: תמלילים, טבלאות קידוד ויומן החלטות. ואובייקטיביות, במובנה האיכותני, תובטח באמצעות יומן רפלקסיבי שבו יתעד החוקר את הנחותיו ואת תגובותיו לאורך המחקר.</w:t>
      </w:r>
    </w:p>
    <w:p>
      <w:pPr>
        <w:bidi/>
        <w:spacing w:after="0" w:before="0" w:line="480"/>
        <w:jc w:val="both"/>
      </w:pPr>
      <w:r>
        <w:rPr>
          <w:rFonts w:ascii="Times New Roman" w:cs="David" w:eastAsia="David" w:hAnsi="Times New Roman"/>
          <w:b w:val="false"/>
          <w:bCs w:val="false"/>
          <w:i w:val="false"/>
          <w:iCs w:val="false"/>
          <w:sz w:val="24"/>
          <w:szCs w:val="24"/>
          <w:rtl/>
        </w:rPr>
        <w:t xml:space="preserve">לחוקר, כבן החברה הערבית, יש עמדה של "מבפנים ומבחוץ": קרבה תרבותית ולשונית שמקלה על יצירת אמון, ובה בעת ריחוק מגדרי ולעיתים מעמדי או קהילתי מהמשתתפות. שתי העמדות ישפיעו על מה שייאמר ועל מה שיובן, ולכן יידונו במפורש בפרק הממצאים ובפרק הרפלקציה.</w:t>
      </w:r>
    </w:p>
    <w:p>
      <w:pPr>
        <w:pStyle w:val="Heading2"/>
        <w:keepNext/>
        <w:bidi/>
        <w:spacing w:after="120" w:before="240" w:line="480"/>
      </w:pPr>
      <w:r>
        <w:rPr>
          <w:rFonts w:ascii="Times New Roman" w:cs="David" w:eastAsia="David" w:hAnsi="Times New Roman"/>
          <w:b/>
          <w:bCs/>
          <w:sz w:val="28"/>
          <w:szCs w:val="28"/>
          <w:rtl/>
        </w:rPr>
        <w:t xml:space="preserve">4.7 שיקולים אתיים</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הסכמה מדעת: כל משתתפת תקבל הסבר בעל פה ובכתב בערבית על מטרת המחקר, על מהלך הריאיון ועל השימוש בנתונים, ותחתום על טופס הסכמה (טיוטה בנספח ג'). לאימהות שאינן קוראות תינתן אפשרות להסכמה בעל פה מוקלטת.</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התנדבות וזכות פרישה: ההשתתפות היא מרצון, ללא תמורה כספית שעלולה ליצור לחץ, וניתן להפסיק את הריאיון או לחזור בו מההסכמה בכל שלב ללא כל השלכה.</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סודיות ואנונימיות: השמות יוחלפו בשמות בדויים, פרטים מזהים של היישוב, של השבט ושל בית הספר יטושטשו, וההקלטות יישמרו בקובץ מוצפן ויימחקו בתום המחקר.</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רגישות למצוקה: הריאיון עוסק בנושאים כואבים. אם תעלה מצוקה, הריאיון יופסק, ולאם יימסרו פרטי קשר של שירותים תומכים בשפה הערבית באזור מגוריה.</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כבוד לנורמות התרבותיות: כמפורט בסעיף 4.4, מתכונת הריאיון תותאם לנוחות האם ולא להפך.</w:t>
      </w:r>
    </w:p>
    <w:p>
      <w:pPr>
        <w:pStyle w:val="Heading2"/>
        <w:keepNext/>
        <w:bidi/>
        <w:spacing w:after="120" w:before="240" w:line="480"/>
      </w:pPr>
      <w:r>
        <w:rPr>
          <w:rFonts w:ascii="Times New Roman" w:cs="David" w:eastAsia="David" w:hAnsi="Times New Roman"/>
          <w:b/>
          <w:bCs/>
          <w:sz w:val="28"/>
          <w:szCs w:val="28"/>
          <w:rtl/>
        </w:rPr>
        <w:t xml:space="preserve">4.8 מגבלות המחקר</w:t>
      </w:r>
    </w:p>
    <w:p>
      <w:pPr>
        <w:bidi/>
        <w:spacing w:after="0" w:before="0" w:line="480"/>
        <w:jc w:val="both"/>
      </w:pPr>
      <w:r>
        <w:rPr>
          <w:rFonts w:ascii="Times New Roman" w:cs="David" w:eastAsia="David" w:hAnsi="Times New Roman"/>
          <w:b w:val="false"/>
          <w:bCs w:val="false"/>
          <w:i w:val="false"/>
          <w:iCs w:val="false"/>
          <w:sz w:val="24"/>
          <w:szCs w:val="24"/>
          <w:rtl/>
        </w:rPr>
        <w:t xml:space="preserve">המדגם קטן ומכוון, ולכן הממצאים לא יאפשרו הכללה סטטיסטית אלא הבנה מעמיקה של חוויה. גיוס דרך שומרי סף עלול להטות את המדגם לעבר אימהות שכבר נמצאות בקשר עם שירותים, בעוד אלה שמנותקות מהם, ואולי במצוקה הגדולה ביותר, יישארו מחוץ למחקר. ראיונות בנושא רגיש בחברה קטנה עלולים לעורר רצייה חברתית. והתרגום מערבית לעברית עלול לאבד ניואנסים. המחקר ינסה לצמצם מגבלות אלה באמצעות גיוון ערוצי הגיוס, בניית אמון לפני הריאיון, ניתוח בשפת המקור ובדיקת תרגום כפולה.</w:t>
      </w:r>
    </w:p>
    <w:p>
      <w:pPr>
        <w:pStyle w:val="Heading1"/>
        <w:pageBreakBefore/>
        <w:bidi/>
        <w:spacing w:after="240" w:before="0" w:line="480"/>
      </w:pPr>
      <w:r>
        <w:rPr>
          <w:rFonts w:ascii="Times New Roman" w:cs="David" w:eastAsia="David" w:hAnsi="Times New Roman"/>
          <w:b/>
          <w:bCs/>
          <w:sz w:val="32"/>
          <w:szCs w:val="32"/>
          <w:rtl/>
        </w:rPr>
        <w:t xml:space="preserve">5. תרומת המחקר הצפויה</w:t>
      </w:r>
    </w:p>
    <w:p>
      <w:pPr>
        <w:bidi/>
        <w:spacing w:after="0" w:before="0" w:line="480"/>
        <w:jc w:val="both"/>
      </w:pPr>
      <w:r>
        <w:rPr>
          <w:rFonts w:ascii="Times New Roman" w:cs="David" w:eastAsia="David" w:hAnsi="Times New Roman"/>
          <w:b w:val="false"/>
          <w:bCs w:val="false"/>
          <w:i w:val="false"/>
          <w:iCs w:val="false"/>
          <w:sz w:val="24"/>
          <w:szCs w:val="24"/>
          <w:rtl/>
        </w:rPr>
        <w:t xml:space="preserve">ברמה התאורטית, המחקר יוסיף לספרות על שילוב והכלה נקודת מבט שכמעט חסרה בה: זו של אימהות בחברה מסורתית, מיעוט בתוך מיעוט, שפוגשות מדיניות שנכתבה מתוך הנחות על הורה אחר. הוא יאפשר לבחון אם המושגים המקובלים בשיח ההכלה, כמו בחירה הורית, שותפות ושייכות, מקבלים משמעות שונה בהקשר הבדואי.</w:t>
      </w:r>
    </w:p>
    <w:p>
      <w:pPr>
        <w:bidi/>
        <w:spacing w:after="0" w:before="0" w:line="480"/>
        <w:jc w:val="both"/>
      </w:pPr>
      <w:r>
        <w:rPr>
          <w:rFonts w:ascii="Times New Roman" w:cs="David" w:eastAsia="David" w:hAnsi="Times New Roman"/>
          <w:b w:val="false"/>
          <w:bCs w:val="false"/>
          <w:i w:val="false"/>
          <w:iCs w:val="false"/>
          <w:sz w:val="24"/>
          <w:szCs w:val="24"/>
          <w:rtl/>
        </w:rPr>
        <w:t xml:space="preserve">ברמה היישומית, המחקר צפוי להצביע על צעדים קונקרטיים. לדוגמה: קיום ועדות זכאות ואפיון בערבית ובנוכחות מתווכת תרבותית, מתן מידע כתוב ומוקלט בערבית על אפשרויות ההשמה לפני הוועדה ולא במהלכה, קביעת ערוץ קשר קבוע בין האם לצוות שאינו מחייב הגעה פיזית לבית הספר, והקמת קבוצות אימהות ביישובים עצמם. ההמלצות הסופיות ייגזרו מהממצאים ויוצגו בפרק הסיכום של העבודה.</w:t>
      </w:r>
    </w:p>
    <w:p>
      <w:pPr>
        <w:pStyle w:val="Heading1"/>
        <w:pageBreakBefore/>
        <w:bidi/>
        <w:spacing w:after="240" w:before="0" w:line="480"/>
      </w:pPr>
      <w:r>
        <w:rPr>
          <w:rFonts w:ascii="Times New Roman" w:cs="David" w:eastAsia="David" w:hAnsi="Times New Roman"/>
          <w:b/>
          <w:bCs/>
          <w:sz w:val="32"/>
          <w:szCs w:val="32"/>
          <w:rtl/>
        </w:rPr>
        <w:t xml:space="preserve">6. לוח זמנים משוער</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rPr>
          <w:tblHeader/>
        </w:trPr>
        <w:tc>
          <w:tcPr>
            <w:tcW w:type="dxa" w:w="3000"/>
            <w:shd w:fill="E7E6E6" w:color="auto" w:val="clear"/>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שלב</w:t>
            </w:r>
          </w:p>
        </w:tc>
        <w:tc>
          <w:tcPr>
            <w:tcW w:type="dxa" w:w="3000"/>
            <w:shd w:fill="E7E6E6" w:color="auto" w:val="clear"/>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תוצר</w:t>
            </w:r>
          </w:p>
        </w:tc>
        <w:tc>
          <w:tcPr>
            <w:tcW w:type="dxa" w:w="3300"/>
            <w:shd w:fill="E7E6E6" w:color="auto" w:val="clear"/>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מועד משוער</w:t>
            </w:r>
          </w:p>
        </w:tc>
      </w:tr>
      <w:tr>
        <w:trPr>
          <w:tblHeader w:val="false"/>
        </w:trPr>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אישור הנושא וההצעה</w:t>
            </w:r>
          </w:p>
        </w:tc>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הצעת מחקר מאושרת</w:t>
            </w:r>
          </w:p>
        </w:tc>
        <w:tc>
          <w:tcPr>
            <w:tcW w:type="dxa" w:w="33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ספטמבר–אוקטובר 2026</w:t>
            </w:r>
          </w:p>
        </w:tc>
      </w:tr>
      <w:tr>
        <w:trPr>
          <w:tblHeader w:val="false"/>
        </w:trPr>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השלמת סקירת הספרות</w:t>
            </w:r>
          </w:p>
        </w:tc>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פרק סקירה מלא</w:t>
            </w:r>
          </w:p>
        </w:tc>
        <w:tc>
          <w:tcPr>
            <w:tcW w:type="dxa" w:w="33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נובמבר 2026</w:t>
            </w:r>
          </w:p>
        </w:tc>
      </w:tr>
      <w:tr>
        <w:trPr>
          <w:tblHeader w:val="false"/>
        </w:trPr>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אישור ועדת אתיקה, פיילוט למדריך</w:t>
            </w:r>
          </w:p>
        </w:tc>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אישור, מדריך סופי</w:t>
            </w:r>
          </w:p>
        </w:tc>
        <w:tc>
          <w:tcPr>
            <w:tcW w:type="dxa" w:w="33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דצמבר 2026</w:t>
            </w:r>
          </w:p>
        </w:tc>
      </w:tr>
      <w:tr>
        <w:trPr>
          <w:tblHeader w:val="false"/>
        </w:trPr>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גיוס משתתפות וראיונות</w:t>
            </w:r>
          </w:p>
        </w:tc>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10–12 ראיונות מוקלטים</w:t>
            </w:r>
          </w:p>
        </w:tc>
        <w:tc>
          <w:tcPr>
            <w:tcW w:type="dxa" w:w="33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ינואר–פברואר 2027</w:t>
            </w:r>
          </w:p>
        </w:tc>
      </w:tr>
      <w:tr>
        <w:trPr>
          <w:tblHeader w:val="false"/>
        </w:trPr>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תמלול וניתוח תמטי</w:t>
            </w:r>
          </w:p>
        </w:tc>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טבלת תמות ויומן ניתוח</w:t>
            </w:r>
          </w:p>
        </w:tc>
        <w:tc>
          <w:tcPr>
            <w:tcW w:type="dxa" w:w="33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מרץ 2027</w:t>
            </w:r>
          </w:p>
        </w:tc>
      </w:tr>
      <w:tr>
        <w:trPr>
          <w:tblHeader w:val="false"/>
        </w:trPr>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כתיבת ממצאים, דיון וסיכום</w:t>
            </w:r>
          </w:p>
        </w:tc>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טיוטה מלאה</w:t>
            </w:r>
          </w:p>
        </w:tc>
        <w:tc>
          <w:tcPr>
            <w:tcW w:type="dxa" w:w="33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אפריל–מאי 2027</w:t>
            </w:r>
          </w:p>
        </w:tc>
      </w:tr>
      <w:tr>
        <w:trPr>
          <w:tblHeader w:val="false"/>
        </w:trPr>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תיקונים והגשה</w:t>
            </w:r>
          </w:p>
        </w:tc>
        <w:tc>
          <w:tcPr>
            <w:tcW w:type="dxa" w:w="30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עבודת סמינריון</w:t>
            </w:r>
          </w:p>
        </w:tc>
        <w:tc>
          <w:tcPr>
            <w:tcW w:type="dxa" w:w="3300"/>
            <w:tcMar>
              <w:top w:type="dxa" w:w="60"/>
              <w:left w:type="dxa" w:w="100"/>
              <w:bottom w:type="dxa" w:w="60"/>
              <w:right w:type="dxa" w:w="100"/>
            </w:tcMar>
          </w:tcPr>
          <w:p>
            <w:pPr>
              <w:bidi/>
              <w:spacing w:after="0" w:before="0" w:line="276"/>
              <w:jc w:val="start"/>
            </w:pPr>
            <w:r>
              <w:rPr>
                <w:rFonts w:ascii="Times New Roman" w:cs="David" w:eastAsia="David" w:hAnsi="Times New Roman"/>
                <w:b w:val="false"/>
                <w:bCs w:val="false"/>
                <w:i w:val="false"/>
                <w:iCs w:val="false"/>
                <w:sz w:val="24"/>
                <w:szCs w:val="24"/>
                <w:rtl/>
              </w:rPr>
              <w:t xml:space="preserve">יוני 2027</w:t>
            </w:r>
          </w:p>
        </w:tc>
      </w:tr>
    </w:tbl>
    <w:p>
      <w:pPr>
        <w:bidi/>
        <w:spacing w:after="0" w:before="120" w:line="480"/>
        <w:jc w:val="start"/>
      </w:pPr>
      <w:r>
        <w:rPr>
          <w:rFonts w:ascii="Times New Roman" w:cs="David" w:eastAsia="David" w:hAnsi="Times New Roman"/>
          <w:b w:val="false"/>
          <w:bCs w:val="false"/>
          <w:i w:val="false"/>
          <w:iCs w:val="false"/>
          <w:sz w:val="24"/>
          <w:szCs w:val="24"/>
          <w:rtl/>
        </w:rPr>
        <w:t xml:space="preserve">לוח הזמנים יותאם למועדי ההגשה שייקבעו בקורס.</w:t>
      </w:r>
    </w:p>
    <w:p>
      <w:pPr>
        <w:pStyle w:val="Heading1"/>
        <w:pageBreakBefore/>
        <w:bidi/>
        <w:spacing w:after="240" w:before="0" w:line="480"/>
      </w:pPr>
      <w:r>
        <w:rPr>
          <w:rFonts w:ascii="Times New Roman" w:cs="David" w:eastAsia="David" w:hAnsi="Times New Roman"/>
          <w:b/>
          <w:bCs/>
          <w:sz w:val="32"/>
          <w:szCs w:val="32"/>
          <w:rtl/>
        </w:rPr>
        <w:t xml:space="preserve">רשימת מקורות</w:t>
      </w:r>
    </w:p>
    <w:p>
      <w:pPr>
        <w:bidi/>
        <w:spacing w:line="480"/>
        <w:ind w:start="709" w:hanging="709"/>
        <w:jc w:val="start"/>
      </w:pPr>
      <w:r>
        <w:rPr>
          <w:rFonts w:ascii="Times New Roman" w:cs="David" w:eastAsia="David" w:hAnsi="Times New Roman"/>
          <w:i w:val="false"/>
          <w:iCs w:val="false"/>
          <w:sz w:val="24"/>
          <w:szCs w:val="24"/>
          <w:rtl/>
        </w:rPr>
        <w:t xml:space="preserve">אבו סעד, א' (2023). </w:t>
      </w:r>
      <w:r>
        <w:rPr>
          <w:rFonts w:ascii="Times New Roman" w:cs="David" w:eastAsia="David" w:hAnsi="Times New Roman"/>
          <w:i/>
          <w:iCs/>
          <w:sz w:val="24"/>
          <w:szCs w:val="24"/>
          <w:rtl/>
        </w:rPr>
        <w:t xml:space="preserve">מערכת החינוך הערבית-בדואית בנגב בראייה מקומית: מציאות וצרכים</w:t>
      </w:r>
      <w:r>
        <w:rPr>
          <w:rFonts w:ascii="Times New Roman" w:cs="David" w:eastAsia="David" w:hAnsi="Times New Roman"/>
          <w:i w:val="false"/>
          <w:iCs w:val="false"/>
          <w:sz w:val="24"/>
          <w:szCs w:val="24"/>
          <w:rtl/>
        </w:rPr>
        <w:t xml:space="preserve"> (מחקר מדיניות 186). המכון הישראלי לדמוקרטיה.</w:t>
      </w:r>
    </w:p>
    <w:p>
      <w:pPr>
        <w:bidi/>
        <w:spacing w:line="480"/>
        <w:ind w:start="709" w:hanging="709"/>
        <w:jc w:val="start"/>
      </w:pPr>
      <w:r>
        <w:rPr>
          <w:rFonts w:ascii="Times New Roman" w:cs="David" w:eastAsia="David" w:hAnsi="Times New Roman"/>
          <w:i w:val="false"/>
          <w:iCs w:val="false"/>
          <w:sz w:val="24"/>
          <w:szCs w:val="24"/>
          <w:rtl/>
        </w:rPr>
        <w:t xml:space="preserve">אלאסד-אלהוזייל, נ' (2016). </w:t>
      </w:r>
      <w:r>
        <w:rPr>
          <w:rFonts w:ascii="Times New Roman" w:cs="David" w:eastAsia="David" w:hAnsi="Times New Roman"/>
          <w:i/>
          <w:iCs/>
          <w:sz w:val="24"/>
          <w:szCs w:val="24"/>
          <w:rtl/>
        </w:rPr>
        <w:t xml:space="preserve">כשהצל גדול סימן שהשמש שוקעת: חייהן של נשים בדואיות בראי השינויים</w:t>
      </w:r>
      <w:r>
        <w:rPr>
          <w:rFonts w:ascii="Times New Roman" w:cs="David" w:eastAsia="David" w:hAnsi="Times New Roman"/>
          <w:i w:val="false"/>
          <w:iCs w:val="false"/>
          <w:sz w:val="24"/>
          <w:szCs w:val="24"/>
          <w:rtl/>
        </w:rPr>
        <w:t xml:space="preserve">. רסלינג.</w:t>
      </w:r>
    </w:p>
    <w:p>
      <w:pPr>
        <w:bidi/>
        <w:spacing w:line="480"/>
        <w:ind w:start="709" w:hanging="709"/>
        <w:jc w:val="start"/>
      </w:pPr>
      <w:r>
        <w:rPr>
          <w:rFonts w:ascii="Times New Roman" w:cs="David" w:eastAsia="David" w:hAnsi="Times New Roman"/>
          <w:i w:val="false"/>
          <w:iCs w:val="false"/>
          <w:sz w:val="24"/>
          <w:szCs w:val="24"/>
          <w:rtl/>
        </w:rPr>
        <w:t xml:space="preserve">ברלב, ל', נמר פורסטנברג, ר', וגדג', נ' (2021). </w:t>
      </w:r>
      <w:r>
        <w:rPr>
          <w:rFonts w:ascii="Times New Roman" w:cs="David" w:eastAsia="David" w:hAnsi="Times New Roman"/>
          <w:i/>
          <w:iCs/>
          <w:sz w:val="24"/>
          <w:szCs w:val="24"/>
          <w:rtl/>
        </w:rPr>
        <w:t xml:space="preserve">ילדים עם מוגבלות בישראל: מחקר ארצי</w:t>
      </w:r>
      <w:r>
        <w:rPr>
          <w:rFonts w:ascii="Times New Roman" w:cs="David" w:eastAsia="David" w:hAnsi="Times New Roman"/>
          <w:i w:val="false"/>
          <w:iCs w:val="false"/>
          <w:sz w:val="24"/>
          <w:szCs w:val="24"/>
          <w:rtl/>
        </w:rPr>
        <w:t xml:space="preserve"> (דמ-21-885). מאיירס-ג'וינט-ברוקדייל.</w:t>
      </w:r>
    </w:p>
    <w:p>
      <w:pPr>
        <w:bidi/>
        <w:spacing w:line="480"/>
        <w:ind w:start="709" w:hanging="709"/>
        <w:jc w:val="start"/>
      </w:pPr>
      <w:r>
        <w:rPr>
          <w:rFonts w:ascii="Times New Roman" w:cs="David" w:eastAsia="David" w:hAnsi="Times New Roman"/>
          <w:i w:val="false"/>
          <w:iCs w:val="false"/>
          <w:sz w:val="24"/>
          <w:szCs w:val="24"/>
          <w:rtl/>
        </w:rPr>
        <w:t xml:space="preserve">גור, א', חפניק, ד', זייפמן, א', וסימנובסקי, א' (2022). צמיחה אישית בקרב הורים לילדים עם מוגבלויות: תפקידה של התקווה. </w:t>
      </w:r>
      <w:r>
        <w:rPr>
          <w:rFonts w:ascii="Times New Roman" w:cs="David" w:eastAsia="David" w:hAnsi="Times New Roman"/>
          <w:i/>
          <w:iCs/>
          <w:sz w:val="24"/>
          <w:szCs w:val="24"/>
          <w:rtl/>
        </w:rPr>
        <w:t xml:space="preserve">חברה ורווחה, מב</w:t>
      </w:r>
      <w:r>
        <w:rPr>
          <w:rFonts w:ascii="Times New Roman" w:cs="David" w:eastAsia="David" w:hAnsi="Times New Roman"/>
          <w:i w:val="false"/>
          <w:iCs w:val="false"/>
          <w:sz w:val="24"/>
          <w:szCs w:val="24"/>
          <w:rtl/>
        </w:rPr>
        <w:t xml:space="preserve">(1), 7–29.</w:t>
      </w:r>
    </w:p>
    <w:p>
      <w:pPr>
        <w:bidi/>
        <w:spacing w:line="480"/>
        <w:ind w:start="709" w:hanging="709"/>
        <w:jc w:val="start"/>
      </w:pPr>
      <w:r>
        <w:rPr>
          <w:rFonts w:ascii="Times New Roman" w:cs="David" w:eastAsia="David" w:hAnsi="Times New Roman"/>
          <w:i w:val="false"/>
          <w:iCs w:val="false"/>
          <w:sz w:val="24"/>
          <w:szCs w:val="24"/>
          <w:rtl/>
        </w:rPr>
        <w:t xml:space="preserve">חוק חינוך מיוחד (תיקון מס' 11), התשע"ח-2018.</w:t>
      </w:r>
    </w:p>
    <w:p>
      <w:pPr>
        <w:bidi/>
        <w:spacing w:line="480"/>
        <w:ind w:start="709" w:hanging="709"/>
        <w:jc w:val="start"/>
      </w:pPr>
      <w:r>
        <w:rPr>
          <w:rFonts w:ascii="Times New Roman" w:cs="David" w:eastAsia="David" w:hAnsi="Times New Roman"/>
          <w:i w:val="false"/>
          <w:iCs w:val="false"/>
          <w:sz w:val="24"/>
          <w:szCs w:val="24"/>
          <w:rtl/>
        </w:rPr>
        <w:t xml:space="preserve">שקדי, א' (2003). </w:t>
      </w:r>
      <w:r>
        <w:rPr>
          <w:rFonts w:ascii="Times New Roman" w:cs="David" w:eastAsia="David" w:hAnsi="Times New Roman"/>
          <w:i/>
          <w:iCs/>
          <w:sz w:val="24"/>
          <w:szCs w:val="24"/>
          <w:rtl/>
        </w:rPr>
        <w:t xml:space="preserve">מילים המנסות לגעת: מחקר איכותני – תאוריה ויישום</w:t>
      </w:r>
      <w:r>
        <w:rPr>
          <w:rFonts w:ascii="Times New Roman" w:cs="David" w:eastAsia="David" w:hAnsi="Times New Roman"/>
          <w:i w:val="false"/>
          <w:iCs w:val="false"/>
          <w:sz w:val="24"/>
          <w:szCs w:val="24"/>
          <w:rtl/>
        </w:rPr>
        <w:t xml:space="preserve">. רמות.</w:t>
      </w:r>
    </w:p>
    <w:p>
      <w:pPr>
        <w:bidi w:val="false"/>
        <w:spacing w:line="480"/>
        <w:ind w:left="709" w:hanging="709"/>
        <w:jc w:val="left"/>
      </w:pPr>
      <w:r>
        <w:rPr>
          <w:rFonts w:ascii="Times New Roman" w:cs="Times New Roman" w:hAnsi="Times New Roman"/>
          <w:i w:val="false"/>
          <w:iCs w:val="false"/>
          <w:sz w:val="24"/>
          <w:szCs w:val="24"/>
        </w:rPr>
        <w:t xml:space="preserve">Abo-Rass, F., Abu-Kaf, S., Nakash, O., &amp; Braun-Lewensohn, O. (2024). Mental health literacy as a barrier and facilitator for service use: Qualitative inquiry among Palestinian Bedouins in Israel. </w:t>
      </w:r>
      <w:r>
        <w:rPr>
          <w:rFonts w:ascii="Times New Roman" w:cs="Times New Roman" w:hAnsi="Times New Roman"/>
          <w:i/>
          <w:iCs/>
          <w:sz w:val="24"/>
          <w:szCs w:val="24"/>
        </w:rPr>
        <w:t xml:space="preserve">International Journal of Social Psychiatry, 70</w:t>
      </w:r>
      <w:r>
        <w:rPr>
          <w:rFonts w:ascii="Times New Roman" w:cs="Times New Roman" w:hAnsi="Times New Roman"/>
          <w:i w:val="false"/>
          <w:iCs w:val="false"/>
          <w:sz w:val="24"/>
          <w:szCs w:val="24"/>
        </w:rPr>
        <w:t xml:space="preserve">(4), 689–699. https://doi.org/10.1177/00207640231223433</w:t>
      </w:r>
    </w:p>
    <w:p>
      <w:pPr>
        <w:bidi w:val="false"/>
        <w:spacing w:line="480"/>
        <w:ind w:left="709" w:hanging="709"/>
        <w:jc w:val="left"/>
      </w:pPr>
      <w:r>
        <w:rPr>
          <w:rFonts w:ascii="Times New Roman" w:cs="Times New Roman" w:hAnsi="Times New Roman"/>
          <w:i w:val="false"/>
          <w:iCs w:val="false"/>
          <w:sz w:val="24"/>
          <w:szCs w:val="24"/>
        </w:rPr>
        <w:t xml:space="preserve">Abu-Gweder, A., Elkashalla, B., &amp; Abu-Sareya, A. A. (2026). Integrating them socially at any cost: Arab-Bedouin teachers' attitudes toward including students with limitations in regular classrooms. </w:t>
      </w:r>
      <w:r>
        <w:rPr>
          <w:rFonts w:ascii="Times New Roman" w:cs="Times New Roman" w:hAnsi="Times New Roman"/>
          <w:i/>
          <w:iCs/>
          <w:sz w:val="24"/>
          <w:szCs w:val="24"/>
        </w:rPr>
        <w:t xml:space="preserve">Psychology in the Schools, 63</w:t>
      </w:r>
      <w:r>
        <w:rPr>
          <w:rFonts w:ascii="Times New Roman" w:cs="Times New Roman" w:hAnsi="Times New Roman"/>
          <w:i w:val="false"/>
          <w:iCs w:val="false"/>
          <w:sz w:val="24"/>
          <w:szCs w:val="24"/>
        </w:rPr>
        <w:t xml:space="preserve">, 130–138. https://doi.org/10.1002/pits.70080</w:t>
      </w:r>
    </w:p>
    <w:p>
      <w:pPr>
        <w:bidi w:val="false"/>
        <w:spacing w:line="480"/>
        <w:ind w:left="709" w:hanging="709"/>
        <w:jc w:val="left"/>
      </w:pPr>
      <w:r>
        <w:rPr>
          <w:rFonts w:ascii="Times New Roman" w:cs="Times New Roman" w:hAnsi="Times New Roman"/>
          <w:i w:val="false"/>
          <w:iCs w:val="false"/>
          <w:sz w:val="24"/>
          <w:szCs w:val="24"/>
        </w:rPr>
        <w:t xml:space="preserve">Allassad Alhuzail, N., &amp; Levinger, M. (2018). A "Sotra environment": How hearing Bedouin mothers of children with hearing loss perceive the education system. </w:t>
      </w:r>
      <w:r>
        <w:rPr>
          <w:rFonts w:ascii="Times New Roman" w:cs="Times New Roman" w:hAnsi="Times New Roman"/>
          <w:i/>
          <w:iCs/>
          <w:sz w:val="24"/>
          <w:szCs w:val="24"/>
        </w:rPr>
        <w:t xml:space="preserve">The Volta Review, 118</w:t>
      </w:r>
      <w:r>
        <w:rPr>
          <w:rFonts w:ascii="Times New Roman" w:cs="Times New Roman" w:hAnsi="Times New Roman"/>
          <w:i w:val="false"/>
          <w:iCs w:val="false"/>
          <w:sz w:val="24"/>
          <w:szCs w:val="24"/>
        </w:rPr>
        <w:t xml:space="preserve">(1-2), 60–87.</w:t>
      </w:r>
    </w:p>
    <w:p>
      <w:pPr>
        <w:bidi w:val="false"/>
        <w:spacing w:line="480"/>
        <w:ind w:left="709" w:hanging="709"/>
        <w:jc w:val="left"/>
      </w:pPr>
      <w:r>
        <w:rPr>
          <w:rFonts w:ascii="Times New Roman" w:cs="Times New Roman" w:hAnsi="Times New Roman"/>
          <w:i w:val="false"/>
          <w:iCs w:val="false"/>
          <w:sz w:val="24"/>
          <w:szCs w:val="24"/>
        </w:rPr>
        <w:t xml:space="preserve">Allassad Alhuzail, N., &amp; Levinger, M. (2021). Society as a barrier rather than a resource for women: Bedouin mothers of children with hearing loss describe their plight. </w:t>
      </w:r>
      <w:r>
        <w:rPr>
          <w:rFonts w:ascii="Times New Roman" w:cs="Times New Roman" w:hAnsi="Times New Roman"/>
          <w:i/>
          <w:iCs/>
          <w:sz w:val="24"/>
          <w:szCs w:val="24"/>
        </w:rPr>
        <w:t xml:space="preserve">International Journal of Disability, Development and Education, 68</w:t>
      </w:r>
      <w:r>
        <w:rPr>
          <w:rFonts w:ascii="Times New Roman" w:cs="Times New Roman" w:hAnsi="Times New Roman"/>
          <w:i w:val="false"/>
          <w:iCs w:val="false"/>
          <w:sz w:val="24"/>
          <w:szCs w:val="24"/>
        </w:rPr>
        <w:t xml:space="preserve">(3), 362–375. https://doi.org/10.1080/1034912X.2019.1681378</w:t>
      </w:r>
    </w:p>
    <w:p>
      <w:pPr>
        <w:bidi w:val="false"/>
        <w:spacing w:line="480"/>
        <w:ind w:left="709" w:hanging="709"/>
        <w:jc w:val="left"/>
      </w:pPr>
      <w:r>
        <w:rPr>
          <w:rFonts w:ascii="Times New Roman" w:cs="Times New Roman" w:hAnsi="Times New Roman"/>
          <w:i w:val="false"/>
          <w:iCs w:val="false"/>
          <w:sz w:val="24"/>
          <w:szCs w:val="24"/>
        </w:rPr>
        <w:t xml:space="preserve">Barak-Levy, Y., &amp; Paryente, B. (2024). Parenting children with special needs in Israel: Bedouin and Jewish mothers process their experiences. </w:t>
      </w:r>
      <w:r>
        <w:rPr>
          <w:rFonts w:ascii="Times New Roman" w:cs="Times New Roman" w:hAnsi="Times New Roman"/>
          <w:i/>
          <w:iCs/>
          <w:sz w:val="24"/>
          <w:szCs w:val="24"/>
        </w:rPr>
        <w:t xml:space="preserve">Israel Affairs, 30</w:t>
      </w:r>
      <w:r>
        <w:rPr>
          <w:rFonts w:ascii="Times New Roman" w:cs="Times New Roman" w:hAnsi="Times New Roman"/>
          <w:i w:val="false"/>
          <w:iCs w:val="false"/>
          <w:sz w:val="24"/>
          <w:szCs w:val="24"/>
        </w:rPr>
        <w:t xml:space="preserve">(6). https://doi.org/10.1080/13537121.2024.2419235</w:t>
      </w:r>
    </w:p>
    <w:p>
      <w:pPr>
        <w:bidi w:val="false"/>
        <w:spacing w:line="480"/>
        <w:ind w:left="709" w:hanging="709"/>
        <w:jc w:val="left"/>
      </w:pPr>
      <w:r>
        <w:rPr>
          <w:rFonts w:ascii="Times New Roman" w:cs="Times New Roman" w:hAnsi="Times New Roman"/>
          <w:i w:val="false"/>
          <w:iCs w:val="false"/>
          <w:sz w:val="24"/>
          <w:szCs w:val="24"/>
        </w:rPr>
        <w:t xml:space="preserve">Benatov, J., Manor-Binyamini, I., &amp; Abu-Kaf, S. (2022). Coping strategies and depression among Bedouin mothers raising an adolescent with a developmental disability. </w:t>
      </w:r>
      <w:r>
        <w:rPr>
          <w:rFonts w:ascii="Times New Roman" w:cs="Times New Roman" w:hAnsi="Times New Roman"/>
          <w:i/>
          <w:iCs/>
          <w:sz w:val="24"/>
          <w:szCs w:val="24"/>
        </w:rPr>
        <w:t xml:space="preserve">Archives of Women's Mental Health, 25</w:t>
      </w:r>
      <w:r>
        <w:rPr>
          <w:rFonts w:ascii="Times New Roman" w:cs="Times New Roman" w:hAnsi="Times New Roman"/>
          <w:i w:val="false"/>
          <w:iCs w:val="false"/>
          <w:sz w:val="24"/>
          <w:szCs w:val="24"/>
        </w:rPr>
        <w:t xml:space="preserve">(1), 147–156. https://doi.org/10.1007/s00737-022-01203-1</w:t>
      </w:r>
    </w:p>
    <w:p>
      <w:pPr>
        <w:bidi w:val="false"/>
        <w:spacing w:line="480"/>
        <w:ind w:left="709" w:hanging="709"/>
        <w:jc w:val="left"/>
      </w:pPr>
      <w:r>
        <w:rPr>
          <w:rFonts w:ascii="Times New Roman" w:cs="Times New Roman" w:hAnsi="Times New Roman"/>
          <w:i w:val="false"/>
          <w:iCs w:val="false"/>
          <w:sz w:val="24"/>
          <w:szCs w:val="24"/>
        </w:rPr>
        <w:t xml:space="preserve">Braun, V., &amp; Clarke, V. (2006). Using thematic analysis in psychology. </w:t>
      </w:r>
      <w:r>
        <w:rPr>
          <w:rFonts w:ascii="Times New Roman" w:cs="Times New Roman" w:hAnsi="Times New Roman"/>
          <w:i/>
          <w:iCs/>
          <w:sz w:val="24"/>
          <w:szCs w:val="24"/>
        </w:rPr>
        <w:t xml:space="preserve">Qualitative Research in Psychology, 3</w:t>
      </w:r>
      <w:r>
        <w:rPr>
          <w:rFonts w:ascii="Times New Roman" w:cs="Times New Roman" w:hAnsi="Times New Roman"/>
          <w:i w:val="false"/>
          <w:iCs w:val="false"/>
          <w:sz w:val="24"/>
          <w:szCs w:val="24"/>
        </w:rPr>
        <w:t xml:space="preserve">(2), 77–101. https://doi.org/10.1191/1478088706qp063oa</w:t>
      </w:r>
    </w:p>
    <w:p>
      <w:pPr>
        <w:bidi w:val="false"/>
        <w:spacing w:line="480"/>
        <w:ind w:left="709" w:hanging="709"/>
        <w:jc w:val="left"/>
      </w:pPr>
      <w:r>
        <w:rPr>
          <w:rFonts w:ascii="Times New Roman" w:cs="Times New Roman" w:hAnsi="Times New Roman"/>
          <w:i w:val="false"/>
          <w:iCs w:val="false"/>
          <w:sz w:val="24"/>
          <w:szCs w:val="24"/>
        </w:rPr>
        <w:t xml:space="preserve">Creswell, J. W., &amp; Poth, C. N. (2018). </w:t>
      </w:r>
      <w:r>
        <w:rPr>
          <w:rFonts w:ascii="Times New Roman" w:cs="Times New Roman" w:hAnsi="Times New Roman"/>
          <w:i/>
          <w:iCs/>
          <w:sz w:val="24"/>
          <w:szCs w:val="24"/>
        </w:rPr>
        <w:t xml:space="preserve">Qualitative inquiry and research design: Choosing among five approaches</w:t>
      </w:r>
      <w:r>
        <w:rPr>
          <w:rFonts w:ascii="Times New Roman" w:cs="Times New Roman" w:hAnsi="Times New Roman"/>
          <w:i w:val="false"/>
          <w:iCs w:val="false"/>
          <w:sz w:val="24"/>
          <w:szCs w:val="24"/>
        </w:rPr>
        <w:t xml:space="preserve"> (4th ed.). Sage.</w:t>
      </w:r>
    </w:p>
    <w:p>
      <w:pPr>
        <w:bidi w:val="false"/>
        <w:spacing w:line="480"/>
        <w:ind w:left="709" w:hanging="709"/>
        <w:jc w:val="left"/>
      </w:pPr>
      <w:r>
        <w:rPr>
          <w:rFonts w:ascii="Times New Roman" w:cs="Times New Roman" w:hAnsi="Times New Roman"/>
          <w:i w:val="false"/>
          <w:iCs w:val="false"/>
          <w:sz w:val="24"/>
          <w:szCs w:val="24"/>
        </w:rPr>
        <w:t xml:space="preserve">Jorban, M., Cachón-Zagalaz, J., Mecías-Calvo, M., &amp; Navarro-Patón, R. (2024). Facilitators of and barriers to inclusive education in the Arab community of Israel: The parents' perspective. </w:t>
      </w:r>
      <w:r>
        <w:rPr>
          <w:rFonts w:ascii="Times New Roman" w:cs="Times New Roman" w:hAnsi="Times New Roman"/>
          <w:i/>
          <w:iCs/>
          <w:sz w:val="24"/>
          <w:szCs w:val="24"/>
        </w:rPr>
        <w:t xml:space="preserve">Education Sciences, 14</w:t>
      </w:r>
      <w:r>
        <w:rPr>
          <w:rFonts w:ascii="Times New Roman" w:cs="Times New Roman" w:hAnsi="Times New Roman"/>
          <w:i w:val="false"/>
          <w:iCs w:val="false"/>
          <w:sz w:val="24"/>
          <w:szCs w:val="24"/>
        </w:rPr>
        <w:t xml:space="preserve">(5), 525. https://doi.org/10.3390/educsci14050525</w:t>
      </w:r>
    </w:p>
    <w:p>
      <w:pPr>
        <w:bidi w:val="false"/>
        <w:spacing w:line="480"/>
        <w:ind w:left="709" w:hanging="709"/>
        <w:jc w:val="left"/>
      </w:pPr>
      <w:r>
        <w:rPr>
          <w:rFonts w:ascii="Times New Roman" w:cs="Times New Roman" w:hAnsi="Times New Roman"/>
          <w:i w:val="false"/>
          <w:iCs w:val="false"/>
          <w:sz w:val="24"/>
          <w:szCs w:val="24"/>
        </w:rPr>
        <w:t xml:space="preserve">Lincoln, Y. S., &amp; Guba, E. G. (1985). </w:t>
      </w:r>
      <w:r>
        <w:rPr>
          <w:rFonts w:ascii="Times New Roman" w:cs="Times New Roman" w:hAnsi="Times New Roman"/>
          <w:i/>
          <w:iCs/>
          <w:sz w:val="24"/>
          <w:szCs w:val="24"/>
        </w:rPr>
        <w:t xml:space="preserve">Naturalistic inquiry</w:t>
      </w:r>
      <w:r>
        <w:rPr>
          <w:rFonts w:ascii="Times New Roman" w:cs="Times New Roman" w:hAnsi="Times New Roman"/>
          <w:i w:val="false"/>
          <w:iCs w:val="false"/>
          <w:sz w:val="24"/>
          <w:szCs w:val="24"/>
        </w:rPr>
        <w:t xml:space="preserve">. Sage.</w:t>
      </w:r>
    </w:p>
    <w:p>
      <w:pPr>
        <w:bidi w:val="false"/>
        <w:spacing w:line="480"/>
        <w:ind w:left="709" w:hanging="709"/>
        <w:jc w:val="left"/>
      </w:pPr>
      <w:r>
        <w:rPr>
          <w:rFonts w:ascii="Times New Roman" w:cs="Times New Roman" w:hAnsi="Times New Roman"/>
          <w:i w:val="false"/>
          <w:iCs w:val="false"/>
          <w:sz w:val="24"/>
          <w:szCs w:val="24"/>
        </w:rPr>
        <w:t xml:space="preserve">Manor-Binyamini, I., Benatov, J., &amp; Abu-Kaf, S. (2020). Social support, depression, and somatisation among Bedouin mothers of adolescents with or without developmental disabilities. </w:t>
      </w:r>
      <w:r>
        <w:rPr>
          <w:rFonts w:ascii="Times New Roman" w:cs="Times New Roman" w:hAnsi="Times New Roman"/>
          <w:i/>
          <w:iCs/>
          <w:sz w:val="24"/>
          <w:szCs w:val="24"/>
        </w:rPr>
        <w:t xml:space="preserve">Journal of Intellectual &amp; Developmental Disability, 45</w:t>
      </w:r>
      <w:r>
        <w:rPr>
          <w:rFonts w:ascii="Times New Roman" w:cs="Times New Roman" w:hAnsi="Times New Roman"/>
          <w:i w:val="false"/>
          <w:iCs w:val="false"/>
          <w:sz w:val="24"/>
          <w:szCs w:val="24"/>
        </w:rPr>
        <w:t xml:space="preserve">(3), 245–253.</w:t>
      </w:r>
    </w:p>
    <w:p>
      <w:pPr>
        <w:bidi w:val="false"/>
        <w:spacing w:line="480"/>
        <w:ind w:left="709" w:hanging="709"/>
        <w:jc w:val="left"/>
      </w:pPr>
      <w:r>
        <w:rPr>
          <w:rFonts w:ascii="Times New Roman" w:cs="Times New Roman" w:hAnsi="Times New Roman"/>
          <w:i w:val="false"/>
          <w:iCs w:val="false"/>
          <w:sz w:val="24"/>
          <w:szCs w:val="24"/>
        </w:rPr>
        <w:t xml:space="preserve">Manor-Binyamini, I., &amp; Schreiber-Divon, M. (2021). Bedouin mothers of young children with developmental disability: Stigma, quality of life and collaboration with professionals. </w:t>
      </w:r>
      <w:r>
        <w:rPr>
          <w:rFonts w:ascii="Times New Roman" w:cs="Times New Roman" w:hAnsi="Times New Roman"/>
          <w:i/>
          <w:iCs/>
          <w:sz w:val="24"/>
          <w:szCs w:val="24"/>
        </w:rPr>
        <w:t xml:space="preserve">Research in Developmental Disabilities, 108</w:t>
      </w:r>
      <w:r>
        <w:rPr>
          <w:rFonts w:ascii="Times New Roman" w:cs="Times New Roman" w:hAnsi="Times New Roman"/>
          <w:i w:val="false"/>
          <w:iCs w:val="false"/>
          <w:sz w:val="24"/>
          <w:szCs w:val="24"/>
        </w:rPr>
        <w:t xml:space="preserve">, 103819. https://doi.org/10.1016/j.ridd.2020.103819</w:t>
      </w:r>
    </w:p>
    <w:p>
      <w:pPr>
        <w:bidi w:val="false"/>
        <w:spacing w:line="480"/>
        <w:ind w:left="709" w:hanging="709"/>
        <w:jc w:val="left"/>
      </w:pPr>
      <w:r>
        <w:rPr>
          <w:rFonts w:ascii="Times New Roman" w:cs="Times New Roman" w:hAnsi="Times New Roman"/>
          <w:i w:val="false"/>
          <w:iCs w:val="false"/>
          <w:sz w:val="24"/>
          <w:szCs w:val="24"/>
        </w:rPr>
        <w:t xml:space="preserve">Manor-Binyamini, I., &amp; Shoshana, A. (2018). Listening to Bedouin mothers of children with autism. </w:t>
      </w:r>
      <w:r>
        <w:rPr>
          <w:rFonts w:ascii="Times New Roman" w:cs="Times New Roman" w:hAnsi="Times New Roman"/>
          <w:i/>
          <w:iCs/>
          <w:sz w:val="24"/>
          <w:szCs w:val="24"/>
        </w:rPr>
        <w:t xml:space="preserve">Culture, Medicine, and Psychiatry, 42</w:t>
      </w:r>
      <w:r>
        <w:rPr>
          <w:rFonts w:ascii="Times New Roman" w:cs="Times New Roman" w:hAnsi="Times New Roman"/>
          <w:i w:val="false"/>
          <w:iCs w:val="false"/>
          <w:sz w:val="24"/>
          <w:szCs w:val="24"/>
        </w:rPr>
        <w:t xml:space="preserve">(2), 401–418. https://doi.org/10.1007/s11013-018-9567-x</w:t>
      </w:r>
    </w:p>
    <w:p>
      <w:pPr>
        <w:pStyle w:val="Heading1"/>
        <w:pageBreakBefore/>
        <w:bidi/>
        <w:spacing w:after="240" w:before="0" w:line="480"/>
      </w:pPr>
      <w:r>
        <w:rPr>
          <w:rFonts w:ascii="Times New Roman" w:cs="David" w:eastAsia="David" w:hAnsi="Times New Roman"/>
          <w:b/>
          <w:bCs/>
          <w:sz w:val="32"/>
          <w:szCs w:val="32"/>
          <w:rtl/>
        </w:rPr>
        <w:t xml:space="preserve">נספח א': מדריך ריאיון חצי-מובנה (עברית)</w:t>
      </w:r>
    </w:p>
    <w:p>
      <w:pPr>
        <w:bidi/>
        <w:spacing w:after="0" w:before="0" w:line="480"/>
        <w:jc w:val="start"/>
      </w:pPr>
      <w:r>
        <w:rPr>
          <w:rFonts w:ascii="Times New Roman" w:cs="David" w:eastAsia="David" w:hAnsi="Times New Roman"/>
          <w:b w:val="false"/>
          <w:bCs w:val="false"/>
          <w:i w:val="false"/>
          <w:iCs w:val="false"/>
          <w:sz w:val="24"/>
          <w:szCs w:val="24"/>
          <w:rtl/>
        </w:rPr>
        <w:t xml:space="preserve">הריאיון ייערך בערבית (הנוסח הערבי בנספח ב'). השאלות הראשיות יישאלו לכל המשתתפות. שאלות ההמשך, בכתב נטוי, ישמשו רק אם הנושא לא עלה מעצמו. סדר השאלות גמיש ויותאם לזרימת השיחה.</w:t>
      </w:r>
    </w:p>
    <w:p>
      <w:pPr>
        <w:pStyle w:val="Heading2"/>
        <w:keepNext/>
        <w:bidi/>
        <w:spacing w:after="120" w:before="240" w:line="480"/>
      </w:pPr>
      <w:r>
        <w:rPr>
          <w:rFonts w:ascii="Times New Roman" w:cs="David" w:eastAsia="David" w:hAnsi="Times New Roman"/>
          <w:b/>
          <w:bCs/>
          <w:sz w:val="28"/>
          <w:szCs w:val="28"/>
          <w:rtl/>
        </w:rPr>
        <w:t xml:space="preserve">פתיחה</w:t>
      </w:r>
    </w:p>
    <w:p>
      <w:pPr>
        <w:bidi/>
        <w:spacing w:after="0" w:before="0" w:line="480"/>
        <w:jc w:val="start"/>
      </w:pPr>
      <w:r>
        <w:rPr>
          <w:rFonts w:ascii="Times New Roman" w:cs="David" w:eastAsia="David" w:hAnsi="Times New Roman"/>
          <w:b w:val="false"/>
          <w:bCs w:val="false"/>
          <w:i w:val="false"/>
          <w:iCs w:val="false"/>
          <w:sz w:val="24"/>
          <w:szCs w:val="24"/>
          <w:rtl/>
        </w:rPr>
        <w:t xml:space="preserve">הצגת החוקר או המראיינת, הסבר קצר על מטרת המחקר ("אני רוצה להבין איך אימהות כמוך חוות את הדרך של הילד בבית הספר ובקהילה"), הבהרה שאין תשובות נכונות או לא נכונות, סודיות, הקלטה, זכות לעצור בכל רגע, חתימה על טופס הסכמה.</w:t>
      </w:r>
    </w:p>
    <w:p>
      <w:pPr>
        <w:pStyle w:val="Heading2"/>
        <w:keepNext/>
        <w:bidi/>
        <w:spacing w:after="120" w:before="240" w:line="480"/>
      </w:pPr>
      <w:r>
        <w:rPr>
          <w:rFonts w:ascii="Times New Roman" w:cs="David" w:eastAsia="David" w:hAnsi="Times New Roman"/>
          <w:b/>
          <w:bCs/>
          <w:sz w:val="28"/>
          <w:szCs w:val="28"/>
          <w:rtl/>
        </w:rPr>
        <w:t xml:space="preserve">1. שאלת פתיחה</w:t>
      </w:r>
    </w:p>
    <w:p>
      <w:pPr>
        <w:pStyle w:val="ListParagraph"/>
        <w:numPr>
          <w:ilvl w:val="0"/>
          <w:numId w:val="4"/>
        </w:numPr>
        <w:bidi/>
        <w:spacing w:after="0" w:before="0" w:line="480"/>
        <w:jc w:val="start"/>
      </w:pPr>
      <w:r>
        <w:rPr>
          <w:rFonts w:ascii="Times New Roman" w:cs="David" w:eastAsia="David" w:hAnsi="Times New Roman"/>
          <w:b w:val="false"/>
          <w:bCs w:val="false"/>
          <w:i w:val="false"/>
          <w:iCs w:val="false"/>
          <w:sz w:val="24"/>
          <w:szCs w:val="24"/>
          <w:rtl/>
        </w:rPr>
        <w:t xml:space="preserve">ספרי לי על עצמך.</w:t>
      </w:r>
    </w:p>
    <w:p>
      <w:pPr>
        <w:bidi/>
        <w:spacing w:after="0" w:before="0" w:line="480"/>
        <w:ind w:start="1134"/>
        <w:jc w:val="start"/>
      </w:pPr>
      <w:r>
        <w:rPr>
          <w:rFonts w:ascii="Times New Roman" w:cs="David" w:eastAsia="David" w:hAnsi="Times New Roman"/>
          <w:b w:val="false"/>
          <w:bCs w:val="false"/>
          <w:i w:val="false"/>
          <w:iCs w:val="false"/>
          <w:sz w:val="24"/>
          <w:szCs w:val="24"/>
          <w:rtl/>
        </w:rPr>
        <w:t xml:space="preserve">גיל, השכלה, עיסוק, איפה גדלת ואיפה את גרה היום, מבנה המשפחה, כמה ילדים יש לך ובאילו גילאים.</w:t>
      </w:r>
    </w:p>
    <w:p>
      <w:pPr>
        <w:pStyle w:val="Heading2"/>
        <w:keepNext/>
        <w:bidi/>
        <w:spacing w:after="120" w:before="240" w:line="480"/>
      </w:pPr>
      <w:r>
        <w:rPr>
          <w:rFonts w:ascii="Times New Roman" w:cs="David" w:eastAsia="David" w:hAnsi="Times New Roman"/>
          <w:b/>
          <w:bCs/>
          <w:sz w:val="28"/>
          <w:szCs w:val="28"/>
          <w:rtl/>
        </w:rPr>
        <w:t xml:space="preserve">2. הילד/ה והאבחון</w:t>
      </w:r>
    </w:p>
    <w:p>
      <w:pPr>
        <w:pStyle w:val="ListParagraph"/>
        <w:numPr>
          <w:ilvl w:val="0"/>
          <w:numId w:val="5"/>
        </w:numPr>
        <w:bidi/>
        <w:spacing w:after="0" w:before="0" w:line="480"/>
        <w:jc w:val="start"/>
      </w:pPr>
      <w:r>
        <w:rPr>
          <w:rFonts w:ascii="Times New Roman" w:cs="David" w:eastAsia="David" w:hAnsi="Times New Roman"/>
          <w:b w:val="false"/>
          <w:bCs w:val="false"/>
          <w:i w:val="false"/>
          <w:iCs w:val="false"/>
          <w:sz w:val="24"/>
          <w:szCs w:val="24"/>
          <w:rtl/>
        </w:rPr>
        <w:t xml:space="preserve">ספרי לי על [שם הילד/ה].</w:t>
      </w:r>
    </w:p>
    <w:p>
      <w:pPr>
        <w:pStyle w:val="ListParagraph"/>
        <w:numPr>
          <w:ilvl w:val="0"/>
          <w:numId w:val="5"/>
        </w:numPr>
        <w:bidi/>
        <w:spacing w:after="0" w:before="0" w:line="480"/>
        <w:jc w:val="start"/>
      </w:pPr>
      <w:r>
        <w:rPr>
          <w:rFonts w:ascii="Times New Roman" w:cs="David" w:eastAsia="David" w:hAnsi="Times New Roman"/>
          <w:b w:val="false"/>
          <w:bCs w:val="false"/>
          <w:i w:val="false"/>
          <w:iCs w:val="false"/>
          <w:sz w:val="24"/>
          <w:szCs w:val="24"/>
          <w:rtl/>
        </w:rPr>
        <w:t xml:space="preserve">איך גיליתם שיש לו/לה מוגבלות? מי ליווה אתכם בתקופה הזאת?</w:t>
      </w:r>
    </w:p>
    <w:p>
      <w:pPr>
        <w:pStyle w:val="ListParagraph"/>
        <w:numPr>
          <w:ilvl w:val="0"/>
          <w:numId w:val="5"/>
        </w:numPr>
        <w:bidi/>
        <w:spacing w:after="0" w:before="0" w:line="480"/>
        <w:jc w:val="start"/>
      </w:pPr>
      <w:r>
        <w:rPr>
          <w:rFonts w:ascii="Times New Roman" w:cs="David" w:eastAsia="David" w:hAnsi="Times New Roman"/>
          <w:b w:val="false"/>
          <w:bCs w:val="false"/>
          <w:i w:val="false"/>
          <w:iCs w:val="false"/>
          <w:sz w:val="24"/>
          <w:szCs w:val="24"/>
          <w:rtl/>
        </w:rPr>
        <w:t xml:space="preserve">מה הרגשת אז? ומה את מרגישה היום כשאת נזכרת?</w:t>
      </w:r>
    </w:p>
    <w:p>
      <w:pPr>
        <w:bidi/>
        <w:spacing w:after="0" w:before="0" w:line="480"/>
        <w:ind w:start="1134"/>
        <w:jc w:val="start"/>
      </w:pPr>
      <w:r>
        <w:rPr>
          <w:rFonts w:ascii="Times New Roman" w:cs="David" w:eastAsia="David" w:hAnsi="Times New Roman"/>
          <w:b w:val="false"/>
          <w:bCs w:val="false"/>
          <w:i w:val="false"/>
          <w:iCs w:val="false"/>
          <w:sz w:val="24"/>
          <w:szCs w:val="24"/>
          <w:rtl/>
        </w:rPr>
        <w:t xml:space="preserve">מי הסביר לך מה המשמעות של האבחנה? באיזו שפה? האם הרגשת שהבנת?</w:t>
      </w:r>
    </w:p>
    <w:p>
      <w:pPr>
        <w:pStyle w:val="Heading2"/>
        <w:keepNext/>
        <w:bidi/>
        <w:spacing w:after="120" w:before="240" w:line="480"/>
      </w:pPr>
      <w:r>
        <w:rPr>
          <w:rFonts w:ascii="Times New Roman" w:cs="David" w:eastAsia="David" w:hAnsi="Times New Roman"/>
          <w:b/>
          <w:bCs/>
          <w:sz w:val="28"/>
          <w:szCs w:val="28"/>
          <w:rtl/>
        </w:rPr>
        <w:t xml:space="preserve">3. מה עוברות: חיי היומיום</w:t>
      </w:r>
    </w:p>
    <w:p>
      <w:pPr>
        <w:pStyle w:val="ListParagraph"/>
        <w:numPr>
          <w:ilvl w:val="0"/>
          <w:numId w:val="6"/>
        </w:numPr>
        <w:bidi/>
        <w:spacing w:after="0" w:before="0" w:line="480"/>
        <w:jc w:val="start"/>
      </w:pPr>
      <w:r>
        <w:rPr>
          <w:rFonts w:ascii="Times New Roman" w:cs="David" w:eastAsia="David" w:hAnsi="Times New Roman"/>
          <w:b w:val="false"/>
          <w:bCs w:val="false"/>
          <w:i w:val="false"/>
          <w:iCs w:val="false"/>
          <w:sz w:val="24"/>
          <w:szCs w:val="24"/>
          <w:rtl/>
        </w:rPr>
        <w:t xml:space="preserve">תארי לי יום רגיל שלך, מהבוקר עד הלילה.</w:t>
      </w:r>
    </w:p>
    <w:p>
      <w:pPr>
        <w:pStyle w:val="ListParagraph"/>
        <w:numPr>
          <w:ilvl w:val="0"/>
          <w:numId w:val="6"/>
        </w:numPr>
        <w:bidi/>
        <w:spacing w:after="0" w:before="0" w:line="480"/>
        <w:jc w:val="start"/>
      </w:pPr>
      <w:r>
        <w:rPr>
          <w:rFonts w:ascii="Times New Roman" w:cs="David" w:eastAsia="David" w:hAnsi="Times New Roman"/>
          <w:b w:val="false"/>
          <w:bCs w:val="false"/>
          <w:i w:val="false"/>
          <w:iCs w:val="false"/>
          <w:sz w:val="24"/>
          <w:szCs w:val="24"/>
          <w:rtl/>
        </w:rPr>
        <w:t xml:space="preserve">מה הדבר הכי קשה בשבילך בגידול של [שם]? ומה נותן לך כוח?</w:t>
      </w:r>
    </w:p>
    <w:p>
      <w:pPr>
        <w:pStyle w:val="ListParagraph"/>
        <w:numPr>
          <w:ilvl w:val="0"/>
          <w:numId w:val="6"/>
        </w:numPr>
        <w:bidi/>
        <w:spacing w:after="0" w:before="0" w:line="480"/>
        <w:jc w:val="start"/>
      </w:pPr>
      <w:r>
        <w:rPr>
          <w:rFonts w:ascii="Times New Roman" w:cs="David" w:eastAsia="David" w:hAnsi="Times New Roman"/>
          <w:b w:val="false"/>
          <w:bCs w:val="false"/>
          <w:i w:val="false"/>
          <w:iCs w:val="false"/>
          <w:sz w:val="24"/>
          <w:szCs w:val="24"/>
          <w:rtl/>
        </w:rPr>
        <w:t xml:space="preserve">איך המצב השפיע על הבריאות שלך, על השינה, על מצב הרוח?</w:t>
      </w:r>
    </w:p>
    <w:p>
      <w:pPr>
        <w:pStyle w:val="ListParagraph"/>
        <w:numPr>
          <w:ilvl w:val="0"/>
          <w:numId w:val="6"/>
        </w:numPr>
        <w:bidi/>
        <w:spacing w:after="0" w:before="0" w:line="480"/>
        <w:jc w:val="start"/>
      </w:pPr>
      <w:r>
        <w:rPr>
          <w:rFonts w:ascii="Times New Roman" w:cs="David" w:eastAsia="David" w:hAnsi="Times New Roman"/>
          <w:b w:val="false"/>
          <w:bCs w:val="false"/>
          <w:i w:val="false"/>
          <w:iCs w:val="false"/>
          <w:sz w:val="24"/>
          <w:szCs w:val="24"/>
          <w:rtl/>
        </w:rPr>
        <w:t xml:space="preserve">איך זה השפיע על הקשר שלך עם בעלך? עם המשפחה המורחבת? עם הילדים האחרים?</w:t>
      </w:r>
    </w:p>
    <w:p>
      <w:pPr>
        <w:bidi/>
        <w:spacing w:after="0" w:before="0" w:line="480"/>
        <w:ind w:start="1134"/>
        <w:jc w:val="start"/>
      </w:pPr>
      <w:r>
        <w:rPr>
          <w:rFonts w:ascii="Times New Roman" w:cs="David" w:eastAsia="David" w:hAnsi="Times New Roman"/>
          <w:b w:val="false"/>
          <w:bCs w:val="false"/>
          <w:i w:val="false"/>
          <w:iCs w:val="false"/>
          <w:sz w:val="24"/>
          <w:szCs w:val="24"/>
          <w:rtl/>
        </w:rPr>
        <w:t xml:space="preserve">האם יש מישהו שמחליף אותך כשאת צריכה? האם את יוצאת מהבית לבד לפגישות שקשורות לילד?</w:t>
      </w:r>
    </w:p>
    <w:p>
      <w:pPr>
        <w:pStyle w:val="Heading2"/>
        <w:keepNext/>
        <w:bidi/>
        <w:spacing w:after="120" w:before="240" w:line="480"/>
      </w:pPr>
      <w:r>
        <w:rPr>
          <w:rFonts w:ascii="Times New Roman" w:cs="David" w:eastAsia="David" w:hAnsi="Times New Roman"/>
          <w:b/>
          <w:bCs/>
          <w:sz w:val="28"/>
          <w:szCs w:val="28"/>
          <w:rtl/>
        </w:rPr>
        <w:t xml:space="preserve">4. מה חושבים בסביבה</w:t>
      </w:r>
    </w:p>
    <w:p>
      <w:pPr>
        <w:pStyle w:val="ListParagraph"/>
        <w:numPr>
          <w:ilvl w:val="0"/>
          <w:numId w:val="7"/>
        </w:numPr>
        <w:bidi/>
        <w:spacing w:after="0" w:before="0" w:line="480"/>
        <w:jc w:val="start"/>
      </w:pPr>
      <w:r>
        <w:rPr>
          <w:rFonts w:ascii="Times New Roman" w:cs="David" w:eastAsia="David" w:hAnsi="Times New Roman"/>
          <w:b w:val="false"/>
          <w:bCs w:val="false"/>
          <w:i w:val="false"/>
          <w:iCs w:val="false"/>
          <w:sz w:val="24"/>
          <w:szCs w:val="24"/>
          <w:rtl/>
        </w:rPr>
        <w:t xml:space="preserve">מה חושבים אנשים בסביבה שלך על ילד עם מוגבלות?</w:t>
      </w:r>
    </w:p>
    <w:p>
      <w:pPr>
        <w:pStyle w:val="ListParagraph"/>
        <w:numPr>
          <w:ilvl w:val="0"/>
          <w:numId w:val="7"/>
        </w:numPr>
        <w:bidi/>
        <w:spacing w:after="0" w:before="0" w:line="480"/>
        <w:jc w:val="start"/>
      </w:pPr>
      <w:r>
        <w:rPr>
          <w:rFonts w:ascii="Times New Roman" w:cs="David" w:eastAsia="David" w:hAnsi="Times New Roman"/>
          <w:b w:val="false"/>
          <w:bCs w:val="false"/>
          <w:i w:val="false"/>
          <w:iCs w:val="false"/>
          <w:sz w:val="24"/>
          <w:szCs w:val="24"/>
          <w:rtl/>
        </w:rPr>
        <w:t xml:space="preserve">איך המשפחה המורחבת והשבט התייחסו כשנודע על המוגבלות? ואיך היום?</w:t>
      </w:r>
    </w:p>
    <w:p>
      <w:pPr>
        <w:pStyle w:val="ListParagraph"/>
        <w:numPr>
          <w:ilvl w:val="0"/>
          <w:numId w:val="7"/>
        </w:numPr>
        <w:bidi/>
        <w:spacing w:after="0" w:before="0" w:line="480"/>
        <w:jc w:val="start"/>
      </w:pPr>
      <w:r>
        <w:rPr>
          <w:rFonts w:ascii="Times New Roman" w:cs="David" w:eastAsia="David" w:hAnsi="Times New Roman"/>
          <w:b w:val="false"/>
          <w:bCs w:val="false"/>
          <w:i w:val="false"/>
          <w:iCs w:val="false"/>
          <w:sz w:val="24"/>
          <w:szCs w:val="24"/>
          <w:rtl/>
        </w:rPr>
        <w:t xml:space="preserve">יש דברים שלא מדברים עליהם? דברים שאנשים אומרים מאחורי הגב?</w:t>
      </w:r>
    </w:p>
    <w:p>
      <w:pPr>
        <w:pStyle w:val="ListParagraph"/>
        <w:numPr>
          <w:ilvl w:val="0"/>
          <w:numId w:val="7"/>
        </w:numPr>
        <w:bidi/>
        <w:spacing w:after="0" w:before="0" w:line="480"/>
        <w:jc w:val="start"/>
      </w:pPr>
      <w:r>
        <w:rPr>
          <w:rFonts w:ascii="Times New Roman" w:cs="David" w:eastAsia="David" w:hAnsi="Times New Roman"/>
          <w:b w:val="false"/>
          <w:bCs w:val="false"/>
          <w:i w:val="false"/>
          <w:iCs w:val="false"/>
          <w:sz w:val="24"/>
          <w:szCs w:val="24"/>
          <w:rtl/>
        </w:rPr>
        <w:t xml:space="preserve">האם הרגשת פעם שמאשימים אותך? האם המוגבלות של הילד השפיעה על המעמד שלך בבית או במשפחה?</w:t>
      </w:r>
    </w:p>
    <w:p>
      <w:pPr>
        <w:pStyle w:val="ListParagraph"/>
        <w:numPr>
          <w:ilvl w:val="0"/>
          <w:numId w:val="7"/>
        </w:numPr>
        <w:bidi/>
        <w:spacing w:after="0" w:before="0" w:line="480"/>
        <w:jc w:val="start"/>
      </w:pPr>
      <w:r>
        <w:rPr>
          <w:rFonts w:ascii="Times New Roman" w:cs="David" w:eastAsia="David" w:hAnsi="Times New Roman"/>
          <w:b w:val="false"/>
          <w:bCs w:val="false"/>
          <w:i w:val="false"/>
          <w:iCs w:val="false"/>
          <w:sz w:val="24"/>
          <w:szCs w:val="24"/>
          <w:rtl/>
        </w:rPr>
        <w:t xml:space="preserve">איזה מקום יש לדת ולאמונה באיך שאת מבינה את המצב ומתמודדת איתו?</w:t>
      </w:r>
    </w:p>
    <w:p>
      <w:pPr>
        <w:bidi/>
        <w:spacing w:after="0" w:before="0" w:line="480"/>
        <w:ind w:start="1134"/>
        <w:jc w:val="start"/>
      </w:pPr>
      <w:r>
        <w:rPr>
          <w:rFonts w:ascii="Times New Roman" w:cs="David" w:eastAsia="David" w:hAnsi="Times New Roman"/>
          <w:b w:val="false"/>
          <w:bCs w:val="false"/>
          <w:i w:val="false"/>
          <w:iCs w:val="false"/>
          <w:sz w:val="24"/>
          <w:szCs w:val="24"/>
          <w:rtl/>
        </w:rPr>
        <w:t xml:space="preserve">האם את לוקחת את [שם] לאירועים משפחתיים, לחתונות, לביקורים? מה קורה שם?</w:t>
      </w:r>
    </w:p>
    <w:p>
      <w:pPr>
        <w:pStyle w:val="Heading2"/>
        <w:keepNext/>
        <w:bidi/>
        <w:spacing w:after="120" w:before="240" w:line="480"/>
      </w:pPr>
      <w:r>
        <w:rPr>
          <w:rFonts w:ascii="Times New Roman" w:cs="David" w:eastAsia="David" w:hAnsi="Times New Roman"/>
          <w:b/>
          <w:bCs/>
          <w:sz w:val="28"/>
          <w:szCs w:val="28"/>
          <w:rtl/>
        </w:rPr>
        <w:t xml:space="preserve">5. בית הספר והשילוב</w:t>
      </w:r>
    </w:p>
    <w:p>
      <w:pPr>
        <w:pStyle w:val="ListParagraph"/>
        <w:numPr>
          <w:ilvl w:val="0"/>
          <w:numId w:val="8"/>
        </w:numPr>
        <w:bidi/>
        <w:spacing w:after="0" w:before="0" w:line="480"/>
        <w:jc w:val="start"/>
      </w:pPr>
      <w:r>
        <w:rPr>
          <w:rFonts w:ascii="Times New Roman" w:cs="David" w:eastAsia="David" w:hAnsi="Times New Roman"/>
          <w:b w:val="false"/>
          <w:bCs w:val="false"/>
          <w:i w:val="false"/>
          <w:iCs w:val="false"/>
          <w:sz w:val="24"/>
          <w:szCs w:val="24"/>
          <w:rtl/>
        </w:rPr>
        <w:t xml:space="preserve">איפה [שם] לומד/ת היום? ספרי לי איך הגעתם למסגרת הזאת.</w:t>
      </w:r>
    </w:p>
    <w:p>
      <w:pPr>
        <w:pStyle w:val="ListParagraph"/>
        <w:numPr>
          <w:ilvl w:val="0"/>
          <w:numId w:val="8"/>
        </w:numPr>
        <w:bidi/>
        <w:spacing w:after="0" w:before="0" w:line="480"/>
        <w:jc w:val="start"/>
      </w:pPr>
      <w:r>
        <w:rPr>
          <w:rFonts w:ascii="Times New Roman" w:cs="David" w:eastAsia="David" w:hAnsi="Times New Roman"/>
          <w:b w:val="false"/>
          <w:bCs w:val="false"/>
          <w:i w:val="false"/>
          <w:iCs w:val="false"/>
          <w:sz w:val="24"/>
          <w:szCs w:val="24"/>
          <w:rtl/>
        </w:rPr>
        <w:t xml:space="preserve">מי החליט על המסגרת? האם היית בוועדה? איך הרגשת שם? האם הרגשת שמקשיבים לך?</w:t>
      </w:r>
    </w:p>
    <w:p>
      <w:pPr>
        <w:pStyle w:val="ListParagraph"/>
        <w:numPr>
          <w:ilvl w:val="0"/>
          <w:numId w:val="8"/>
        </w:numPr>
        <w:bidi/>
        <w:spacing w:after="0" w:before="0" w:line="480"/>
        <w:jc w:val="start"/>
      </w:pPr>
      <w:r>
        <w:rPr>
          <w:rFonts w:ascii="Times New Roman" w:cs="David" w:eastAsia="David" w:hAnsi="Times New Roman"/>
          <w:b w:val="false"/>
          <w:bCs w:val="false"/>
          <w:i w:val="false"/>
          <w:iCs w:val="false"/>
          <w:sz w:val="24"/>
          <w:szCs w:val="24"/>
          <w:rtl/>
        </w:rPr>
        <w:t xml:space="preserve">האם הציעו לך אפשרויות אחרות? האם ידעת שיש לך זכות לבחור?</w:t>
      </w:r>
    </w:p>
    <w:p>
      <w:pPr>
        <w:pStyle w:val="ListParagraph"/>
        <w:numPr>
          <w:ilvl w:val="0"/>
          <w:numId w:val="8"/>
        </w:numPr>
        <w:bidi/>
        <w:spacing w:after="0" w:before="0" w:line="480"/>
        <w:jc w:val="start"/>
      </w:pPr>
      <w:r>
        <w:rPr>
          <w:rFonts w:ascii="Times New Roman" w:cs="David" w:eastAsia="David" w:hAnsi="Times New Roman"/>
          <w:b w:val="false"/>
          <w:bCs w:val="false"/>
          <w:i w:val="false"/>
          <w:iCs w:val="false"/>
          <w:sz w:val="24"/>
          <w:szCs w:val="24"/>
          <w:rtl/>
        </w:rPr>
        <w:t xml:space="preserve">כשאומרים "שילוב", מה זה אומר בשבילך? מה היית רוצה שיהיה בשביל [שם]?</w:t>
      </w:r>
    </w:p>
    <w:p>
      <w:pPr>
        <w:pStyle w:val="ListParagraph"/>
        <w:numPr>
          <w:ilvl w:val="0"/>
          <w:numId w:val="8"/>
        </w:numPr>
        <w:bidi/>
        <w:spacing w:after="0" w:before="0" w:line="480"/>
        <w:jc w:val="start"/>
      </w:pPr>
      <w:r>
        <w:rPr>
          <w:rFonts w:ascii="Times New Roman" w:cs="David" w:eastAsia="David" w:hAnsi="Times New Roman"/>
          <w:b w:val="false"/>
          <w:bCs w:val="false"/>
          <w:i w:val="false"/>
          <w:iCs w:val="false"/>
          <w:sz w:val="24"/>
          <w:szCs w:val="24"/>
          <w:rtl/>
        </w:rPr>
        <w:t xml:space="preserve">איך הקשר שלך עם המורות, עם הסייעת, עם היועצת? באיזו שפה מדברים איתך? איך מעדכנים אותך?</w:t>
      </w:r>
    </w:p>
    <w:p>
      <w:pPr>
        <w:pStyle w:val="ListParagraph"/>
        <w:numPr>
          <w:ilvl w:val="0"/>
          <w:numId w:val="8"/>
        </w:numPr>
        <w:bidi/>
        <w:spacing w:after="0" w:before="0" w:line="480"/>
        <w:jc w:val="start"/>
      </w:pPr>
      <w:r>
        <w:rPr>
          <w:rFonts w:ascii="Times New Roman" w:cs="David" w:eastAsia="David" w:hAnsi="Times New Roman"/>
          <w:b w:val="false"/>
          <w:bCs w:val="false"/>
          <w:i w:val="false"/>
          <w:iCs w:val="false"/>
          <w:sz w:val="24"/>
          <w:szCs w:val="24"/>
          <w:rtl/>
        </w:rPr>
        <w:t xml:space="preserve">מה עובד טוב בבית הספר? מה לא עובד?</w:t>
      </w:r>
    </w:p>
    <w:p>
      <w:pPr>
        <w:pStyle w:val="ListParagraph"/>
        <w:numPr>
          <w:ilvl w:val="0"/>
          <w:numId w:val="8"/>
        </w:numPr>
        <w:bidi/>
        <w:spacing w:after="0" w:before="0" w:line="480"/>
        <w:jc w:val="start"/>
      </w:pPr>
      <w:r>
        <w:rPr>
          <w:rFonts w:ascii="Times New Roman" w:cs="David" w:eastAsia="David" w:hAnsi="Times New Roman"/>
          <w:b w:val="false"/>
          <w:bCs w:val="false"/>
          <w:i w:val="false"/>
          <w:iCs w:val="false"/>
          <w:sz w:val="24"/>
          <w:szCs w:val="24"/>
          <w:rtl/>
        </w:rPr>
        <w:t xml:space="preserve">האם [שם] מרגיש/ה שייך/ת? יש לו/לה חברים? איך הילדים האחרים מתייחסים?</w:t>
      </w:r>
    </w:p>
    <w:p>
      <w:pPr>
        <w:pStyle w:val="ListParagraph"/>
        <w:numPr>
          <w:ilvl w:val="0"/>
          <w:numId w:val="8"/>
        </w:numPr>
        <w:bidi/>
        <w:spacing w:after="0" w:before="0" w:line="480"/>
        <w:jc w:val="start"/>
      </w:pPr>
      <w:r>
        <w:rPr>
          <w:rFonts w:ascii="Times New Roman" w:cs="David" w:eastAsia="David" w:hAnsi="Times New Roman"/>
          <w:b w:val="false"/>
          <w:bCs w:val="false"/>
          <w:i w:val="false"/>
          <w:iCs w:val="false"/>
          <w:sz w:val="24"/>
          <w:szCs w:val="24"/>
          <w:rtl/>
        </w:rPr>
        <w:t xml:space="preserve">איך מגיעים לבית הספר? האם המרחק או ההסעה משפיעים על הבחירה או על הקשר עם הצוות?</w:t>
      </w:r>
    </w:p>
    <w:p>
      <w:pPr>
        <w:bidi/>
        <w:spacing w:after="0" w:before="0" w:line="480"/>
        <w:ind w:start="1134"/>
        <w:jc w:val="start"/>
      </w:pPr>
      <w:r>
        <w:rPr>
          <w:rFonts w:ascii="Times New Roman" w:cs="David" w:eastAsia="David" w:hAnsi="Times New Roman"/>
          <w:b w:val="false"/>
          <w:bCs w:val="false"/>
          <w:i w:val="false"/>
          <w:iCs w:val="false"/>
          <w:sz w:val="24"/>
          <w:szCs w:val="24"/>
          <w:rtl/>
        </w:rPr>
        <w:t xml:space="preserve">תני לי דוגמה לפעם שהרגשת שהצוות באמת שותף איתך. ודוגמה לפעם שהרגשת לבד מולם.</w:t>
      </w:r>
    </w:p>
    <w:p>
      <w:pPr>
        <w:pStyle w:val="Heading2"/>
        <w:keepNext/>
        <w:bidi/>
        <w:spacing w:after="120" w:before="240" w:line="480"/>
      </w:pPr>
      <w:r>
        <w:rPr>
          <w:rFonts w:ascii="Times New Roman" w:cs="David" w:eastAsia="David" w:hAnsi="Times New Roman"/>
          <w:b/>
          <w:bCs/>
          <w:sz w:val="28"/>
          <w:szCs w:val="28"/>
          <w:rtl/>
        </w:rPr>
        <w:t xml:space="preserve">6. הקהילה</w:t>
      </w:r>
    </w:p>
    <w:p>
      <w:pPr>
        <w:pStyle w:val="ListParagraph"/>
        <w:numPr>
          <w:ilvl w:val="0"/>
          <w:numId w:val="9"/>
        </w:numPr>
        <w:bidi/>
        <w:spacing w:after="0" w:before="0" w:line="480"/>
        <w:jc w:val="start"/>
      </w:pPr>
      <w:r>
        <w:rPr>
          <w:rFonts w:ascii="Times New Roman" w:cs="David" w:eastAsia="David" w:hAnsi="Times New Roman"/>
          <w:b w:val="false"/>
          <w:bCs w:val="false"/>
          <w:i w:val="false"/>
          <w:iCs w:val="false"/>
          <w:sz w:val="24"/>
          <w:szCs w:val="24"/>
          <w:rtl/>
        </w:rPr>
        <w:t xml:space="preserve">איך [שם] משתתף/ת בחיי הקהילה: משחק עם ילדי השכנים, מסגד, חוגים, אירועים?</w:t>
      </w:r>
    </w:p>
    <w:p>
      <w:pPr>
        <w:pStyle w:val="ListParagraph"/>
        <w:numPr>
          <w:ilvl w:val="0"/>
          <w:numId w:val="9"/>
        </w:numPr>
        <w:bidi/>
        <w:spacing w:after="0" w:before="0" w:line="480"/>
        <w:jc w:val="start"/>
      </w:pPr>
      <w:r>
        <w:rPr>
          <w:rFonts w:ascii="Times New Roman" w:cs="David" w:eastAsia="David" w:hAnsi="Times New Roman"/>
          <w:b w:val="false"/>
          <w:bCs w:val="false"/>
          <w:i w:val="false"/>
          <w:iCs w:val="false"/>
          <w:sz w:val="24"/>
          <w:szCs w:val="24"/>
          <w:rtl/>
        </w:rPr>
        <w:t xml:space="preserve">האם יש מקומות בקהילה שאת מרגישה שהוא/היא לא רצוי/ה בהם?</w:t>
      </w:r>
    </w:p>
    <w:p>
      <w:pPr>
        <w:pStyle w:val="ListParagraph"/>
        <w:numPr>
          <w:ilvl w:val="0"/>
          <w:numId w:val="9"/>
        </w:numPr>
        <w:bidi/>
        <w:spacing w:after="0" w:before="0" w:line="480"/>
        <w:jc w:val="start"/>
      </w:pPr>
      <w:r>
        <w:rPr>
          <w:rFonts w:ascii="Times New Roman" w:cs="David" w:eastAsia="David" w:hAnsi="Times New Roman"/>
          <w:b w:val="false"/>
          <w:bCs w:val="false"/>
          <w:i w:val="false"/>
          <w:iCs w:val="false"/>
          <w:sz w:val="24"/>
          <w:szCs w:val="24"/>
          <w:rtl/>
        </w:rPr>
        <w:t xml:space="preserve">מה היית רוצה שישתנה ביישוב שלך בשביל ילדים כמו [שם]?</w:t>
      </w:r>
    </w:p>
    <w:p>
      <w:pPr>
        <w:pStyle w:val="Heading2"/>
        <w:keepNext/>
        <w:bidi/>
        <w:spacing w:after="120" w:before="240" w:line="480"/>
      </w:pPr>
      <w:r>
        <w:rPr>
          <w:rFonts w:ascii="Times New Roman" w:cs="David" w:eastAsia="David" w:hAnsi="Times New Roman"/>
          <w:b/>
          <w:bCs/>
          <w:sz w:val="28"/>
          <w:szCs w:val="28"/>
          <w:rtl/>
        </w:rPr>
        <w:t xml:space="preserve">7. משאבים ותמיכה</w:t>
      </w:r>
    </w:p>
    <w:p>
      <w:pPr>
        <w:pStyle w:val="ListParagraph"/>
        <w:numPr>
          <w:ilvl w:val="0"/>
          <w:numId w:val="10"/>
        </w:numPr>
        <w:bidi/>
        <w:spacing w:after="0" w:before="0" w:line="480"/>
        <w:jc w:val="start"/>
      </w:pPr>
      <w:r>
        <w:rPr>
          <w:rFonts w:ascii="Times New Roman" w:cs="David" w:eastAsia="David" w:hAnsi="Times New Roman"/>
          <w:b w:val="false"/>
          <w:bCs w:val="false"/>
          <w:i w:val="false"/>
          <w:iCs w:val="false"/>
          <w:sz w:val="24"/>
          <w:szCs w:val="24"/>
          <w:rtl/>
        </w:rPr>
        <w:t xml:space="preserve">למי את פונה כשקשה לך? מי באמת עוזר?</w:t>
      </w:r>
    </w:p>
    <w:p>
      <w:pPr>
        <w:pStyle w:val="ListParagraph"/>
        <w:numPr>
          <w:ilvl w:val="0"/>
          <w:numId w:val="10"/>
        </w:numPr>
        <w:bidi/>
        <w:spacing w:after="0" w:before="0" w:line="480"/>
        <w:jc w:val="start"/>
      </w:pPr>
      <w:r>
        <w:rPr>
          <w:rFonts w:ascii="Times New Roman" w:cs="David" w:eastAsia="David" w:hAnsi="Times New Roman"/>
          <w:b w:val="false"/>
          <w:bCs w:val="false"/>
          <w:i w:val="false"/>
          <w:iCs w:val="false"/>
          <w:sz w:val="24"/>
          <w:szCs w:val="24"/>
          <w:rtl/>
        </w:rPr>
        <w:t xml:space="preserve">עם אילו שירותים את בקשר: עובדת סוציאלית, מרכז להתפתחות הילד, ביטוח לאומי, עמותה, קבוצת אימהות? איך החוויה איתם?</w:t>
      </w:r>
    </w:p>
    <w:p>
      <w:pPr>
        <w:pStyle w:val="ListParagraph"/>
        <w:numPr>
          <w:ilvl w:val="0"/>
          <w:numId w:val="10"/>
        </w:numPr>
        <w:bidi/>
        <w:spacing w:after="0" w:before="0" w:line="480"/>
        <w:jc w:val="start"/>
      </w:pPr>
      <w:r>
        <w:rPr>
          <w:rFonts w:ascii="Times New Roman" w:cs="David" w:eastAsia="David" w:hAnsi="Times New Roman"/>
          <w:b w:val="false"/>
          <w:bCs w:val="false"/>
          <w:i w:val="false"/>
          <w:iCs w:val="false"/>
          <w:sz w:val="24"/>
          <w:szCs w:val="24"/>
          <w:rtl/>
        </w:rPr>
        <w:t xml:space="preserve">מה חסר לך? מה היה יכול לעזור לך ולא קיים?</w:t>
      </w:r>
    </w:p>
    <w:p>
      <w:pPr>
        <w:pStyle w:val="ListParagraph"/>
        <w:numPr>
          <w:ilvl w:val="0"/>
          <w:numId w:val="10"/>
        </w:numPr>
        <w:bidi/>
        <w:spacing w:after="0" w:before="0" w:line="480"/>
        <w:jc w:val="start"/>
      </w:pPr>
      <w:r>
        <w:rPr>
          <w:rFonts w:ascii="Times New Roman" w:cs="David" w:eastAsia="David" w:hAnsi="Times New Roman"/>
          <w:b w:val="false"/>
          <w:bCs w:val="false"/>
          <w:i w:val="false"/>
          <w:iCs w:val="false"/>
          <w:sz w:val="24"/>
          <w:szCs w:val="24"/>
          <w:rtl/>
        </w:rPr>
        <w:t xml:space="preserve">האם הכרת אימהות אחרות במצב דומה? האם זה עזר?</w:t>
      </w:r>
    </w:p>
    <w:p>
      <w:pPr>
        <w:pStyle w:val="Heading2"/>
        <w:keepNext/>
        <w:bidi/>
        <w:spacing w:after="120" w:before="240" w:line="480"/>
      </w:pPr>
      <w:r>
        <w:rPr>
          <w:rFonts w:ascii="Times New Roman" w:cs="David" w:eastAsia="David" w:hAnsi="Times New Roman"/>
          <w:b/>
          <w:bCs/>
          <w:sz w:val="28"/>
          <w:szCs w:val="28"/>
          <w:rtl/>
        </w:rPr>
        <w:t xml:space="preserve">8. מבט לעתיד</w:t>
      </w:r>
    </w:p>
    <w:p>
      <w:pPr>
        <w:pStyle w:val="ListParagraph"/>
        <w:numPr>
          <w:ilvl w:val="0"/>
          <w:numId w:val="11"/>
        </w:numPr>
        <w:bidi/>
        <w:spacing w:after="0" w:before="0" w:line="480"/>
        <w:jc w:val="start"/>
      </w:pPr>
      <w:r>
        <w:rPr>
          <w:rFonts w:ascii="Times New Roman" w:cs="David" w:eastAsia="David" w:hAnsi="Times New Roman"/>
          <w:b w:val="false"/>
          <w:bCs w:val="false"/>
          <w:i w:val="false"/>
          <w:iCs w:val="false"/>
          <w:sz w:val="24"/>
          <w:szCs w:val="24"/>
          <w:rtl/>
        </w:rPr>
        <w:t xml:space="preserve">מה את מאחלת ל[שם] בעוד חמש שנים?</w:t>
      </w:r>
    </w:p>
    <w:p>
      <w:pPr>
        <w:pStyle w:val="ListParagraph"/>
        <w:numPr>
          <w:ilvl w:val="0"/>
          <w:numId w:val="11"/>
        </w:numPr>
        <w:bidi/>
        <w:spacing w:after="0" w:before="0" w:line="480"/>
        <w:jc w:val="start"/>
      </w:pPr>
      <w:r>
        <w:rPr>
          <w:rFonts w:ascii="Times New Roman" w:cs="David" w:eastAsia="David" w:hAnsi="Times New Roman"/>
          <w:b w:val="false"/>
          <w:bCs w:val="false"/>
          <w:i w:val="false"/>
          <w:iCs w:val="false"/>
          <w:sz w:val="24"/>
          <w:szCs w:val="24"/>
          <w:rtl/>
        </w:rPr>
        <w:t xml:space="preserve">אם אם צעירה מהיישוב שלך הייתה מגלה עכשיו שלילד שלה יש מוגבלות, מה היית אומרת לה?</w:t>
      </w:r>
    </w:p>
    <w:p>
      <w:pPr>
        <w:pStyle w:val="ListParagraph"/>
        <w:numPr>
          <w:ilvl w:val="0"/>
          <w:numId w:val="11"/>
        </w:numPr>
        <w:bidi/>
        <w:spacing w:after="0" w:before="0" w:line="480"/>
        <w:jc w:val="start"/>
      </w:pPr>
      <w:r>
        <w:rPr>
          <w:rFonts w:ascii="Times New Roman" w:cs="David" w:eastAsia="David" w:hAnsi="Times New Roman"/>
          <w:b w:val="false"/>
          <w:bCs w:val="false"/>
          <w:i w:val="false"/>
          <w:iCs w:val="false"/>
          <w:sz w:val="24"/>
          <w:szCs w:val="24"/>
          <w:rtl/>
        </w:rPr>
        <w:t xml:space="preserve">אם היית יכולה להגיד משפט אחד למנהל בית הספר, ומשפט אחד למשרד החינוך, מה היית אומרת?</w:t>
      </w:r>
    </w:p>
    <w:p>
      <w:pPr>
        <w:pStyle w:val="Heading2"/>
        <w:keepNext/>
        <w:bidi/>
        <w:spacing w:after="120" w:before="240" w:line="480"/>
      </w:pPr>
      <w:r>
        <w:rPr>
          <w:rFonts w:ascii="Times New Roman" w:cs="David" w:eastAsia="David" w:hAnsi="Times New Roman"/>
          <w:b/>
          <w:bCs/>
          <w:sz w:val="28"/>
          <w:szCs w:val="28"/>
          <w:rtl/>
        </w:rPr>
        <w:t xml:space="preserve">9. סיום</w:t>
      </w:r>
    </w:p>
    <w:p>
      <w:pPr>
        <w:pStyle w:val="ListParagraph"/>
        <w:numPr>
          <w:ilvl w:val="0"/>
          <w:numId w:val="12"/>
        </w:numPr>
        <w:bidi/>
        <w:spacing w:after="0" w:before="0" w:line="480"/>
        <w:jc w:val="start"/>
      </w:pPr>
      <w:r>
        <w:rPr>
          <w:rFonts w:ascii="Times New Roman" w:cs="David" w:eastAsia="David" w:hAnsi="Times New Roman"/>
          <w:b w:val="false"/>
          <w:bCs w:val="false"/>
          <w:i w:val="false"/>
          <w:iCs w:val="false"/>
          <w:sz w:val="24"/>
          <w:szCs w:val="24"/>
          <w:rtl/>
        </w:rPr>
        <w:t xml:space="preserve">יש משהו שלא שאלתי ואת רוצה להוסיף?</w:t>
      </w:r>
    </w:p>
    <w:p>
      <w:pPr>
        <w:pStyle w:val="ListParagraph"/>
        <w:numPr>
          <w:ilvl w:val="0"/>
          <w:numId w:val="12"/>
        </w:numPr>
        <w:bidi/>
        <w:spacing w:after="0" w:before="0" w:line="480"/>
        <w:jc w:val="start"/>
      </w:pPr>
      <w:r>
        <w:rPr>
          <w:rFonts w:ascii="Times New Roman" w:cs="David" w:eastAsia="David" w:hAnsi="Times New Roman"/>
          <w:b w:val="false"/>
          <w:bCs w:val="false"/>
          <w:i w:val="false"/>
          <w:iCs w:val="false"/>
          <w:sz w:val="24"/>
          <w:szCs w:val="24"/>
          <w:rtl/>
        </w:rPr>
        <w:t xml:space="preserve">איך הרגשת בשיחה הזאת?</w:t>
      </w:r>
    </w:p>
    <w:p>
      <w:pPr>
        <w:bidi/>
        <w:spacing w:after="0" w:before="0" w:line="480"/>
        <w:jc w:val="start"/>
      </w:pPr>
      <w:r>
        <w:rPr>
          <w:rFonts w:ascii="Times New Roman" w:cs="David" w:eastAsia="David" w:hAnsi="Times New Roman"/>
          <w:b w:val="false"/>
          <w:bCs w:val="false"/>
          <w:i w:val="false"/>
          <w:iCs w:val="false"/>
          <w:sz w:val="24"/>
          <w:szCs w:val="24"/>
          <w:rtl/>
        </w:rPr>
        <w:t xml:space="preserve">תודה, תזכורת על סודיות, הסבר על השלבים הבאים ועל האפשרות לקבל סיכום של הממצאים, מסירת פרטי קשר של החוקר ושל שירותי תמיכה בערבית.</w:t>
      </w:r>
    </w:p>
    <w:p>
      <w:pPr>
        <w:pStyle w:val="Heading2"/>
        <w:keepNext/>
        <w:bidi/>
        <w:spacing w:after="120" w:before="240" w:line="480"/>
      </w:pPr>
      <w:r>
        <w:rPr>
          <w:rFonts w:ascii="Times New Roman" w:cs="David" w:eastAsia="David" w:hAnsi="Times New Roman"/>
          <w:b/>
          <w:bCs/>
          <w:sz w:val="28"/>
          <w:szCs w:val="28"/>
          <w:rtl/>
        </w:rPr>
        <w:t xml:space="preserve">שאלות המשך כלליות (לשימוש בכל תחום)</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תוכלי לתת לי דוגמה?</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מה הרגשת באותו רגע?</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מה עשית אז?</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איך זה נראה היום, בהשוואה לאז?</w:t>
      </w:r>
    </w:p>
    <w:p>
      <w:pPr>
        <w:pStyle w:val="ListParagraph"/>
        <w:numPr>
          <w:ilvl w:val="0"/>
          <w:numId w:val="3"/>
        </w:numPr>
        <w:bidi/>
        <w:spacing w:after="0" w:before="0" w:line="480"/>
        <w:jc w:val="start"/>
      </w:pPr>
      <w:r>
        <w:rPr>
          <w:rFonts w:ascii="Times New Roman" w:cs="David" w:eastAsia="David" w:hAnsi="Times New Roman"/>
          <w:b w:val="false"/>
          <w:bCs w:val="false"/>
          <w:i w:val="false"/>
          <w:iCs w:val="false"/>
          <w:sz w:val="24"/>
          <w:szCs w:val="24"/>
          <w:rtl/>
        </w:rPr>
        <w:t xml:space="preserve">מה היית רוצה שיקרה אחרת?</w:t>
      </w:r>
    </w:p>
    <w:p>
      <w:pPr>
        <w:pStyle w:val="Heading1"/>
        <w:pageBreakBefore/>
        <w:bidi/>
        <w:spacing w:after="240" w:before="0" w:line="480"/>
      </w:pPr>
      <w:r>
        <w:rPr>
          <w:rFonts w:ascii="Times New Roman" w:cs="David" w:eastAsia="David" w:hAnsi="Times New Roman"/>
          <w:b/>
          <w:bCs/>
          <w:sz w:val="32"/>
          <w:szCs w:val="32"/>
          <w:rtl/>
        </w:rPr>
        <w:t xml:space="preserve">נספח ב': מדריך הריאיון בערבית (دليل المقابلة)</w:t>
      </w:r>
    </w:p>
    <w:p>
      <w:pPr>
        <w:bidi/>
        <w:spacing w:line="480"/>
        <w:jc w:val="start"/>
      </w:pPr>
      <w:r>
        <w:rPr>
          <w:rFonts w:ascii="Times New Roman" w:cs="Traditional Arabic" w:eastAsia="Traditional Arabic" w:hAnsi="Times New Roman"/>
          <w:b/>
          <w:bCs/>
          <w:sz w:val="26"/>
          <w:szCs w:val="26"/>
          <w:rtl/>
        </w:rPr>
        <w:t xml:space="preserve">الافتتاحية: </w:t>
      </w:r>
      <w:r>
        <w:rPr>
          <w:rFonts w:ascii="Times New Roman" w:cs="Traditional Arabic" w:eastAsia="Traditional Arabic" w:hAnsi="Times New Roman"/>
          <w:b w:val="false"/>
          <w:bCs w:val="false"/>
          <w:sz w:val="26"/>
          <w:szCs w:val="26"/>
          <w:rtl/>
        </w:rPr>
        <w:t xml:space="preserve">تعريف بالباحث/ة، شرح قصير عن هدف البحث ("بدّي أفهم كيف أمهات مثلك بيعيشوا طريق الولد بالمدرسة وبالمجتمع")، توضيح إنه ما في إجابات صح أو غلط، السرية، التسجيل، حق التوقف بأي لحظة، توقيع نموذج الموافقة.</w:t>
      </w:r>
    </w:p>
    <w:p>
      <w:pPr>
        <w:pStyle w:val="Heading2"/>
        <w:keepNext/>
        <w:bidi/>
        <w:spacing w:after="120" w:before="240" w:line="480"/>
      </w:pPr>
      <w:r>
        <w:rPr>
          <w:rFonts w:ascii="Times New Roman" w:cs="David" w:eastAsia="David" w:hAnsi="Times New Roman"/>
          <w:b/>
          <w:bCs/>
          <w:sz w:val="28"/>
          <w:szCs w:val="28"/>
          <w:rtl/>
        </w:rPr>
        <w:t xml:space="preserve">1. سؤال افتتاحي</w:t>
      </w:r>
    </w:p>
    <w:p>
      <w:pPr>
        <w:pStyle w:val="ListParagraph"/>
        <w:numPr>
          <w:ilvl w:val="0"/>
          <w:numId w:val="13"/>
        </w:numPr>
        <w:bidi/>
        <w:spacing w:line="480"/>
        <w:jc w:val="start"/>
      </w:pPr>
      <w:r>
        <w:rPr>
          <w:rFonts w:ascii="Times New Roman" w:cs="Traditional Arabic" w:eastAsia="Traditional Arabic" w:hAnsi="Times New Roman"/>
          <w:b w:val="false"/>
          <w:bCs w:val="false"/>
          <w:sz w:val="26"/>
          <w:szCs w:val="26"/>
          <w:rtl/>
        </w:rPr>
        <w:t xml:space="preserve">احكيلي عن حالك.</w:t>
      </w:r>
    </w:p>
    <w:p>
      <w:pPr>
        <w:bidi/>
        <w:spacing w:line="480"/>
        <w:ind w:start="1134"/>
        <w:jc w:val="start"/>
      </w:pPr>
      <w:r>
        <w:rPr>
          <w:rFonts w:ascii="Times New Roman" w:cs="Traditional Arabic" w:eastAsia="Traditional Arabic" w:hAnsi="Times New Roman"/>
          <w:b w:val="false"/>
          <w:bCs w:val="false"/>
          <w:sz w:val="26"/>
          <w:szCs w:val="26"/>
          <w:rtl/>
        </w:rPr>
        <w:t xml:space="preserve">(العمر، التعليم، الشغل، وين كبرتي ووين ساكنة اليوم، تركيبة العائلة، كم ولد عندك وبأي أعمار)</w:t>
      </w:r>
    </w:p>
    <w:p>
      <w:pPr>
        <w:pStyle w:val="Heading2"/>
        <w:keepNext/>
        <w:bidi/>
        <w:spacing w:after="120" w:before="240" w:line="480"/>
      </w:pPr>
      <w:r>
        <w:rPr>
          <w:rFonts w:ascii="Times New Roman" w:cs="David" w:eastAsia="David" w:hAnsi="Times New Roman"/>
          <w:b/>
          <w:bCs/>
          <w:sz w:val="28"/>
          <w:szCs w:val="28"/>
          <w:rtl/>
        </w:rPr>
        <w:t xml:space="preserve">2. الطفل/ة والتشخيص</w:t>
      </w:r>
    </w:p>
    <w:p>
      <w:pPr>
        <w:pStyle w:val="ListParagraph"/>
        <w:numPr>
          <w:ilvl w:val="0"/>
          <w:numId w:val="14"/>
        </w:numPr>
        <w:bidi/>
        <w:spacing w:line="480"/>
        <w:jc w:val="start"/>
      </w:pPr>
      <w:r>
        <w:rPr>
          <w:rFonts w:ascii="Times New Roman" w:cs="Traditional Arabic" w:eastAsia="Traditional Arabic" w:hAnsi="Times New Roman"/>
          <w:b w:val="false"/>
          <w:bCs w:val="false"/>
          <w:sz w:val="26"/>
          <w:szCs w:val="26"/>
          <w:rtl/>
        </w:rPr>
        <w:t xml:space="preserve">احكيلي عن [اسم الطفل/ة].</w:t>
      </w:r>
    </w:p>
    <w:p>
      <w:pPr>
        <w:pStyle w:val="ListParagraph"/>
        <w:numPr>
          <w:ilvl w:val="0"/>
          <w:numId w:val="14"/>
        </w:numPr>
        <w:bidi/>
        <w:spacing w:line="480"/>
        <w:jc w:val="start"/>
      </w:pPr>
      <w:r>
        <w:rPr>
          <w:rFonts w:ascii="Times New Roman" w:cs="Traditional Arabic" w:eastAsia="Traditional Arabic" w:hAnsi="Times New Roman"/>
          <w:b w:val="false"/>
          <w:bCs w:val="false"/>
          <w:sz w:val="26"/>
          <w:szCs w:val="26"/>
          <w:rtl/>
        </w:rPr>
        <w:t xml:space="preserve">كيف اكتشفتوا إنه عنده/عندها إعاقة؟ مين رافقكم بهاي الفترة؟</w:t>
      </w:r>
    </w:p>
    <w:p>
      <w:pPr>
        <w:pStyle w:val="ListParagraph"/>
        <w:numPr>
          <w:ilvl w:val="0"/>
          <w:numId w:val="14"/>
        </w:numPr>
        <w:bidi/>
        <w:spacing w:line="480"/>
        <w:jc w:val="start"/>
      </w:pPr>
      <w:r>
        <w:rPr>
          <w:rFonts w:ascii="Times New Roman" w:cs="Traditional Arabic" w:eastAsia="Traditional Arabic" w:hAnsi="Times New Roman"/>
          <w:b w:val="false"/>
          <w:bCs w:val="false"/>
          <w:sz w:val="26"/>
          <w:szCs w:val="26"/>
          <w:rtl/>
        </w:rPr>
        <w:t xml:space="preserve">شو حسّيتي وقتها؟ وشو بتحسي اليوم لما تتذكري؟</w:t>
      </w:r>
    </w:p>
    <w:p>
      <w:pPr>
        <w:bidi/>
        <w:spacing w:line="480"/>
        <w:ind w:start="1134"/>
        <w:jc w:val="start"/>
      </w:pPr>
      <w:r>
        <w:rPr>
          <w:rFonts w:ascii="Times New Roman" w:cs="Traditional Arabic" w:eastAsia="Traditional Arabic" w:hAnsi="Times New Roman"/>
          <w:b w:val="false"/>
          <w:bCs w:val="false"/>
          <w:sz w:val="26"/>
          <w:szCs w:val="26"/>
          <w:rtl/>
        </w:rPr>
        <w:t xml:space="preserve">(مين شرح لك شو معنى التشخيص؟ بأي لغة؟ حسّيتي إنك فهمتي؟)</w:t>
      </w:r>
    </w:p>
    <w:p>
      <w:pPr>
        <w:pStyle w:val="Heading2"/>
        <w:keepNext/>
        <w:bidi/>
        <w:spacing w:after="120" w:before="240" w:line="480"/>
      </w:pPr>
      <w:r>
        <w:rPr>
          <w:rFonts w:ascii="Times New Roman" w:cs="David" w:eastAsia="David" w:hAnsi="Times New Roman"/>
          <w:b/>
          <w:bCs/>
          <w:sz w:val="28"/>
          <w:szCs w:val="28"/>
          <w:rtl/>
        </w:rPr>
        <w:t xml:space="preserve">3. الحياة اليومية</w:t>
      </w:r>
    </w:p>
    <w:p>
      <w:pPr>
        <w:pStyle w:val="ListParagraph"/>
        <w:numPr>
          <w:ilvl w:val="0"/>
          <w:numId w:val="15"/>
        </w:numPr>
        <w:bidi/>
        <w:spacing w:line="480"/>
        <w:jc w:val="start"/>
      </w:pPr>
      <w:r>
        <w:rPr>
          <w:rFonts w:ascii="Times New Roman" w:cs="Traditional Arabic" w:eastAsia="Traditional Arabic" w:hAnsi="Times New Roman"/>
          <w:b w:val="false"/>
          <w:bCs w:val="false"/>
          <w:sz w:val="26"/>
          <w:szCs w:val="26"/>
          <w:rtl/>
        </w:rPr>
        <w:t xml:space="preserve">صفيلي يوم عادي إلك، من الصبح للّيل.</w:t>
      </w:r>
    </w:p>
    <w:p>
      <w:pPr>
        <w:pStyle w:val="ListParagraph"/>
        <w:numPr>
          <w:ilvl w:val="0"/>
          <w:numId w:val="15"/>
        </w:numPr>
        <w:bidi/>
        <w:spacing w:line="480"/>
        <w:jc w:val="start"/>
      </w:pPr>
      <w:r>
        <w:rPr>
          <w:rFonts w:ascii="Times New Roman" w:cs="Traditional Arabic" w:eastAsia="Traditional Arabic" w:hAnsi="Times New Roman"/>
          <w:b w:val="false"/>
          <w:bCs w:val="false"/>
          <w:sz w:val="26"/>
          <w:szCs w:val="26"/>
          <w:rtl/>
        </w:rPr>
        <w:t xml:space="preserve">شو أصعب إشي بالنسبة إلك بتربية [الاسم]؟ وشو بيعطيكي قوة؟</w:t>
      </w:r>
    </w:p>
    <w:p>
      <w:pPr>
        <w:pStyle w:val="ListParagraph"/>
        <w:numPr>
          <w:ilvl w:val="0"/>
          <w:numId w:val="15"/>
        </w:numPr>
        <w:bidi/>
        <w:spacing w:line="480"/>
        <w:jc w:val="start"/>
      </w:pPr>
      <w:r>
        <w:rPr>
          <w:rFonts w:ascii="Times New Roman" w:cs="Traditional Arabic" w:eastAsia="Traditional Arabic" w:hAnsi="Times New Roman"/>
          <w:b w:val="false"/>
          <w:bCs w:val="false"/>
          <w:sz w:val="26"/>
          <w:szCs w:val="26"/>
          <w:rtl/>
        </w:rPr>
        <w:t xml:space="preserve">كيف أثّر الوضع على صحتك، على نومك، على مزاجك؟</w:t>
      </w:r>
    </w:p>
    <w:p>
      <w:pPr>
        <w:pStyle w:val="ListParagraph"/>
        <w:numPr>
          <w:ilvl w:val="0"/>
          <w:numId w:val="15"/>
        </w:numPr>
        <w:bidi/>
        <w:spacing w:line="480"/>
        <w:jc w:val="start"/>
      </w:pPr>
      <w:r>
        <w:rPr>
          <w:rFonts w:ascii="Times New Roman" w:cs="Traditional Arabic" w:eastAsia="Traditional Arabic" w:hAnsi="Times New Roman"/>
          <w:b w:val="false"/>
          <w:bCs w:val="false"/>
          <w:sz w:val="26"/>
          <w:szCs w:val="26"/>
          <w:rtl/>
        </w:rPr>
        <w:t xml:space="preserve">كيف أثّر على علاقتك مع زوجك؟ مع العائلة الكبيرة؟ مع باقي الأولاد؟</w:t>
      </w:r>
    </w:p>
    <w:p>
      <w:pPr>
        <w:bidi/>
        <w:spacing w:line="480"/>
        <w:ind w:start="1134"/>
        <w:jc w:val="start"/>
      </w:pPr>
      <w:r>
        <w:rPr>
          <w:rFonts w:ascii="Times New Roman" w:cs="Traditional Arabic" w:eastAsia="Traditional Arabic" w:hAnsi="Times New Roman"/>
          <w:b w:val="false"/>
          <w:bCs w:val="false"/>
          <w:sz w:val="26"/>
          <w:szCs w:val="26"/>
          <w:rtl/>
        </w:rPr>
        <w:t xml:space="preserve">(في حدا بيبدّلك لما تحتاجي؟ بتطلعي من البيت لحالك لاجتماعات خاصة بالولد؟)</w:t>
      </w:r>
    </w:p>
    <w:p>
      <w:pPr>
        <w:pStyle w:val="Heading2"/>
        <w:keepNext/>
        <w:bidi/>
        <w:spacing w:after="120" w:before="240" w:line="480"/>
      </w:pPr>
      <w:r>
        <w:rPr>
          <w:rFonts w:ascii="Times New Roman" w:cs="David" w:eastAsia="David" w:hAnsi="Times New Roman"/>
          <w:b/>
          <w:bCs/>
          <w:sz w:val="28"/>
          <w:szCs w:val="28"/>
          <w:rtl/>
        </w:rPr>
        <w:t xml:space="preserve">4. شو بيفكروا الناس حواليكي</w:t>
      </w:r>
    </w:p>
    <w:p>
      <w:pPr>
        <w:pStyle w:val="ListParagraph"/>
        <w:numPr>
          <w:ilvl w:val="0"/>
          <w:numId w:val="16"/>
        </w:numPr>
        <w:bidi/>
        <w:spacing w:line="480"/>
        <w:jc w:val="start"/>
      </w:pPr>
      <w:r>
        <w:rPr>
          <w:rFonts w:ascii="Times New Roman" w:cs="Traditional Arabic" w:eastAsia="Traditional Arabic" w:hAnsi="Times New Roman"/>
          <w:b w:val="false"/>
          <w:bCs w:val="false"/>
          <w:sz w:val="26"/>
          <w:szCs w:val="26"/>
          <w:rtl/>
        </w:rPr>
        <w:t xml:space="preserve">شو بيفكروا الناس بمحيطك عن طفل عنده إعاقة؟</w:t>
      </w:r>
    </w:p>
    <w:p>
      <w:pPr>
        <w:pStyle w:val="ListParagraph"/>
        <w:numPr>
          <w:ilvl w:val="0"/>
          <w:numId w:val="16"/>
        </w:numPr>
        <w:bidi/>
        <w:spacing w:line="480"/>
        <w:jc w:val="start"/>
      </w:pPr>
      <w:r>
        <w:rPr>
          <w:rFonts w:ascii="Times New Roman" w:cs="Traditional Arabic" w:eastAsia="Traditional Arabic" w:hAnsi="Times New Roman"/>
          <w:b w:val="false"/>
          <w:bCs w:val="false"/>
          <w:sz w:val="26"/>
          <w:szCs w:val="26"/>
          <w:rtl/>
        </w:rPr>
        <w:t xml:space="preserve">كيف تعاملت العائلة الكبيرة والعشيرة لما عرفوا عن الإعاقة؟ وكيف اليوم؟</w:t>
      </w:r>
    </w:p>
    <w:p>
      <w:pPr>
        <w:pStyle w:val="ListParagraph"/>
        <w:numPr>
          <w:ilvl w:val="0"/>
          <w:numId w:val="16"/>
        </w:numPr>
        <w:bidi/>
        <w:spacing w:line="480"/>
        <w:jc w:val="start"/>
      </w:pPr>
      <w:r>
        <w:rPr>
          <w:rFonts w:ascii="Times New Roman" w:cs="Traditional Arabic" w:eastAsia="Traditional Arabic" w:hAnsi="Times New Roman"/>
          <w:b w:val="false"/>
          <w:bCs w:val="false"/>
          <w:sz w:val="26"/>
          <w:szCs w:val="26"/>
          <w:rtl/>
        </w:rPr>
        <w:t xml:space="preserve">في أشياء ما بتنحكى؟ أشياء الناس بيقولوها من ورا الظهر؟</w:t>
      </w:r>
    </w:p>
    <w:p>
      <w:pPr>
        <w:pStyle w:val="ListParagraph"/>
        <w:numPr>
          <w:ilvl w:val="0"/>
          <w:numId w:val="16"/>
        </w:numPr>
        <w:bidi/>
        <w:spacing w:line="480"/>
        <w:jc w:val="start"/>
      </w:pPr>
      <w:r>
        <w:rPr>
          <w:rFonts w:ascii="Times New Roman" w:cs="Traditional Arabic" w:eastAsia="Traditional Arabic" w:hAnsi="Times New Roman"/>
          <w:b w:val="false"/>
          <w:bCs w:val="false"/>
          <w:sz w:val="26"/>
          <w:szCs w:val="26"/>
          <w:rtl/>
        </w:rPr>
        <w:t xml:space="preserve">حسّيتي مرة إنهم بيلوموكي؟ أثّرت إعاقة الولد على مكانتك بالبيت أو بالعائلة؟</w:t>
      </w:r>
    </w:p>
    <w:p>
      <w:pPr>
        <w:pStyle w:val="ListParagraph"/>
        <w:numPr>
          <w:ilvl w:val="0"/>
          <w:numId w:val="16"/>
        </w:numPr>
        <w:bidi/>
        <w:spacing w:line="480"/>
        <w:jc w:val="start"/>
      </w:pPr>
      <w:r>
        <w:rPr>
          <w:rFonts w:ascii="Times New Roman" w:cs="Traditional Arabic" w:eastAsia="Traditional Arabic" w:hAnsi="Times New Roman"/>
          <w:b w:val="false"/>
          <w:bCs w:val="false"/>
          <w:sz w:val="26"/>
          <w:szCs w:val="26"/>
          <w:rtl/>
        </w:rPr>
        <w:t xml:space="preserve">شو مكان الدين والإيمان بطريقة فهمك للوضع وتعاملك معه؟</w:t>
      </w:r>
    </w:p>
    <w:p>
      <w:pPr>
        <w:bidi/>
        <w:spacing w:line="480"/>
        <w:ind w:start="1134"/>
        <w:jc w:val="start"/>
      </w:pPr>
      <w:r>
        <w:rPr>
          <w:rFonts w:ascii="Times New Roman" w:cs="Traditional Arabic" w:eastAsia="Traditional Arabic" w:hAnsi="Times New Roman"/>
          <w:b w:val="false"/>
          <w:bCs w:val="false"/>
          <w:sz w:val="26"/>
          <w:szCs w:val="26"/>
          <w:rtl/>
        </w:rPr>
        <w:t xml:space="preserve">(بتاخدي [الاسم] على المناسبات العائلية، الأعراس، الزيارات؟ شو بيصير هناك؟)</w:t>
      </w:r>
    </w:p>
    <w:p>
      <w:pPr>
        <w:pStyle w:val="Heading2"/>
        <w:keepNext/>
        <w:bidi/>
        <w:spacing w:after="120" w:before="240" w:line="480"/>
      </w:pPr>
      <w:r>
        <w:rPr>
          <w:rFonts w:ascii="Times New Roman" w:cs="David" w:eastAsia="David" w:hAnsi="Times New Roman"/>
          <w:b/>
          <w:bCs/>
          <w:sz w:val="28"/>
          <w:szCs w:val="28"/>
          <w:rtl/>
        </w:rPr>
        <w:t xml:space="preserve">5. المدرسة والدمج</w:t>
      </w:r>
    </w:p>
    <w:p>
      <w:pPr>
        <w:pStyle w:val="ListParagraph"/>
        <w:numPr>
          <w:ilvl w:val="0"/>
          <w:numId w:val="17"/>
        </w:numPr>
        <w:bidi/>
        <w:spacing w:line="480"/>
        <w:jc w:val="start"/>
      </w:pPr>
      <w:r>
        <w:rPr>
          <w:rFonts w:ascii="Times New Roman" w:cs="Traditional Arabic" w:eastAsia="Traditional Arabic" w:hAnsi="Times New Roman"/>
          <w:b w:val="false"/>
          <w:bCs w:val="false"/>
          <w:sz w:val="26"/>
          <w:szCs w:val="26"/>
          <w:rtl/>
        </w:rPr>
        <w:t xml:space="preserve">وين بيتعلم/بتتعلم [الاسم] اليوم؟ احكيلي كيف وصلتوا لهاي المدرسة أو الصف.</w:t>
      </w:r>
    </w:p>
    <w:p>
      <w:pPr>
        <w:pStyle w:val="ListParagraph"/>
        <w:numPr>
          <w:ilvl w:val="0"/>
          <w:numId w:val="17"/>
        </w:numPr>
        <w:bidi/>
        <w:spacing w:line="480"/>
        <w:jc w:val="start"/>
      </w:pPr>
      <w:r>
        <w:rPr>
          <w:rFonts w:ascii="Times New Roman" w:cs="Traditional Arabic" w:eastAsia="Traditional Arabic" w:hAnsi="Times New Roman"/>
          <w:b w:val="false"/>
          <w:bCs w:val="false"/>
          <w:sz w:val="26"/>
          <w:szCs w:val="26"/>
          <w:rtl/>
        </w:rPr>
        <w:t xml:space="preserve">مين قرّر على الإطار؟ كنتي باللجنة؟ كيف حسّيتي هناك؟ حسّيتي إنهم بيسمعوكي؟</w:t>
      </w:r>
    </w:p>
    <w:p>
      <w:pPr>
        <w:pStyle w:val="ListParagraph"/>
        <w:numPr>
          <w:ilvl w:val="0"/>
          <w:numId w:val="17"/>
        </w:numPr>
        <w:bidi/>
        <w:spacing w:line="480"/>
        <w:jc w:val="start"/>
      </w:pPr>
      <w:r>
        <w:rPr>
          <w:rFonts w:ascii="Times New Roman" w:cs="Traditional Arabic" w:eastAsia="Traditional Arabic" w:hAnsi="Times New Roman"/>
          <w:b w:val="false"/>
          <w:bCs w:val="false"/>
          <w:sz w:val="26"/>
          <w:szCs w:val="26"/>
          <w:rtl/>
        </w:rPr>
        <w:t xml:space="preserve">عرضوا عليكي خيارات ثانية؟ كنتي عارفة إنه من حقك تختاري؟</w:t>
      </w:r>
    </w:p>
    <w:p>
      <w:pPr>
        <w:pStyle w:val="ListParagraph"/>
        <w:numPr>
          <w:ilvl w:val="0"/>
          <w:numId w:val="17"/>
        </w:numPr>
        <w:bidi/>
        <w:spacing w:line="480"/>
        <w:jc w:val="start"/>
      </w:pPr>
      <w:r>
        <w:rPr>
          <w:rFonts w:ascii="Times New Roman" w:cs="Traditional Arabic" w:eastAsia="Traditional Arabic" w:hAnsi="Times New Roman"/>
          <w:b w:val="false"/>
          <w:bCs w:val="false"/>
          <w:sz w:val="26"/>
          <w:szCs w:val="26"/>
          <w:rtl/>
        </w:rPr>
        <w:t xml:space="preserve">لما بيقولوا "دمج"، شو معناها بالنسبة إلك؟ شو كنتي تتمني يكون لـ[الاسم]؟</w:t>
      </w:r>
    </w:p>
    <w:p>
      <w:pPr>
        <w:pStyle w:val="ListParagraph"/>
        <w:numPr>
          <w:ilvl w:val="0"/>
          <w:numId w:val="17"/>
        </w:numPr>
        <w:bidi/>
        <w:spacing w:line="480"/>
        <w:jc w:val="start"/>
      </w:pPr>
      <w:r>
        <w:rPr>
          <w:rFonts w:ascii="Times New Roman" w:cs="Traditional Arabic" w:eastAsia="Traditional Arabic" w:hAnsi="Times New Roman"/>
          <w:b w:val="false"/>
          <w:bCs w:val="false"/>
          <w:sz w:val="26"/>
          <w:szCs w:val="26"/>
          <w:rtl/>
        </w:rPr>
        <w:t xml:space="preserve">كيف علاقتك مع المعلمات، مع المساعدة، مع المستشارة؟ بأي لغة بيحكوا معك؟ كيف بيخبروكي شو بيصير؟</w:t>
      </w:r>
    </w:p>
    <w:p>
      <w:pPr>
        <w:pStyle w:val="ListParagraph"/>
        <w:numPr>
          <w:ilvl w:val="0"/>
          <w:numId w:val="17"/>
        </w:numPr>
        <w:bidi/>
        <w:spacing w:line="480"/>
        <w:jc w:val="start"/>
      </w:pPr>
      <w:r>
        <w:rPr>
          <w:rFonts w:ascii="Times New Roman" w:cs="Traditional Arabic" w:eastAsia="Traditional Arabic" w:hAnsi="Times New Roman"/>
          <w:b w:val="false"/>
          <w:bCs w:val="false"/>
          <w:sz w:val="26"/>
          <w:szCs w:val="26"/>
          <w:rtl/>
        </w:rPr>
        <w:t xml:space="preserve">شو ماشي منيح بالمدرسة؟ شو مش ماشي؟</w:t>
      </w:r>
    </w:p>
    <w:p>
      <w:pPr>
        <w:pStyle w:val="ListParagraph"/>
        <w:numPr>
          <w:ilvl w:val="0"/>
          <w:numId w:val="17"/>
        </w:numPr>
        <w:bidi/>
        <w:spacing w:line="480"/>
        <w:jc w:val="start"/>
      </w:pPr>
      <w:r>
        <w:rPr>
          <w:rFonts w:ascii="Times New Roman" w:cs="Traditional Arabic" w:eastAsia="Traditional Arabic" w:hAnsi="Times New Roman"/>
          <w:b w:val="false"/>
          <w:bCs w:val="false"/>
          <w:sz w:val="26"/>
          <w:szCs w:val="26"/>
          <w:rtl/>
        </w:rPr>
        <w:t xml:space="preserve">[الاسم] بيحس/بتحس بانتماء؟ عنده/عندها أصحاب؟ كيف بيتعاملوا باقي الأولاد؟</w:t>
      </w:r>
    </w:p>
    <w:p>
      <w:pPr>
        <w:pStyle w:val="ListParagraph"/>
        <w:numPr>
          <w:ilvl w:val="0"/>
          <w:numId w:val="17"/>
        </w:numPr>
        <w:bidi/>
        <w:spacing w:line="480"/>
        <w:jc w:val="start"/>
      </w:pPr>
      <w:r>
        <w:rPr>
          <w:rFonts w:ascii="Times New Roman" w:cs="Traditional Arabic" w:eastAsia="Traditional Arabic" w:hAnsi="Times New Roman"/>
          <w:b w:val="false"/>
          <w:bCs w:val="false"/>
          <w:sz w:val="26"/>
          <w:szCs w:val="26"/>
          <w:rtl/>
        </w:rPr>
        <w:t xml:space="preserve">كيف بيوصل/بتوصل للمدرسة؟ المسافة أو المواصلات بتأثر على الاختيار أو على علاقتك مع الطاقم؟</w:t>
      </w:r>
    </w:p>
    <w:p>
      <w:pPr>
        <w:bidi/>
        <w:spacing w:line="480"/>
        <w:ind w:start="1134"/>
        <w:jc w:val="start"/>
      </w:pPr>
      <w:r>
        <w:rPr>
          <w:rFonts w:ascii="Times New Roman" w:cs="Traditional Arabic" w:eastAsia="Traditional Arabic" w:hAnsi="Times New Roman"/>
          <w:b w:val="false"/>
          <w:bCs w:val="false"/>
          <w:sz w:val="26"/>
          <w:szCs w:val="26"/>
          <w:rtl/>
        </w:rPr>
        <w:t xml:space="preserve">(أعطيني مثال على مرة حسّيتي إنه الطاقم فعلاً شريك معك. ومثال على مرة حسّيتي حالك لحالك قدامهم.)</w:t>
      </w:r>
    </w:p>
    <w:p>
      <w:pPr>
        <w:pStyle w:val="Heading2"/>
        <w:keepNext/>
        <w:bidi/>
        <w:spacing w:after="120" w:before="240" w:line="480"/>
      </w:pPr>
      <w:r>
        <w:rPr>
          <w:rFonts w:ascii="Times New Roman" w:cs="David" w:eastAsia="David" w:hAnsi="Times New Roman"/>
          <w:b/>
          <w:bCs/>
          <w:sz w:val="28"/>
          <w:szCs w:val="28"/>
          <w:rtl/>
        </w:rPr>
        <w:t xml:space="preserve">6. المجتمع</w:t>
      </w:r>
    </w:p>
    <w:p>
      <w:pPr>
        <w:pStyle w:val="ListParagraph"/>
        <w:numPr>
          <w:ilvl w:val="0"/>
          <w:numId w:val="18"/>
        </w:numPr>
        <w:bidi/>
        <w:spacing w:line="480"/>
        <w:jc w:val="start"/>
      </w:pPr>
      <w:r>
        <w:rPr>
          <w:rFonts w:ascii="Times New Roman" w:cs="Traditional Arabic" w:eastAsia="Traditional Arabic" w:hAnsi="Times New Roman"/>
          <w:b w:val="false"/>
          <w:bCs w:val="false"/>
          <w:sz w:val="26"/>
          <w:szCs w:val="26"/>
          <w:rtl/>
        </w:rPr>
        <w:t xml:space="preserve">كيف بيشارك/بتشارك [الاسم] بحياة المجتمع: لعب مع أولاد الجيران، المسجد، دورات، مناسبات؟</w:t>
      </w:r>
    </w:p>
    <w:p>
      <w:pPr>
        <w:pStyle w:val="ListParagraph"/>
        <w:numPr>
          <w:ilvl w:val="0"/>
          <w:numId w:val="18"/>
        </w:numPr>
        <w:bidi/>
        <w:spacing w:line="480"/>
        <w:jc w:val="start"/>
      </w:pPr>
      <w:r>
        <w:rPr>
          <w:rFonts w:ascii="Times New Roman" w:cs="Traditional Arabic" w:eastAsia="Traditional Arabic" w:hAnsi="Times New Roman"/>
          <w:b w:val="false"/>
          <w:bCs w:val="false"/>
          <w:sz w:val="26"/>
          <w:szCs w:val="26"/>
          <w:rtl/>
        </w:rPr>
        <w:t xml:space="preserve">في أماكن بالمجتمع بتحسي إنه/إنها مش مرغوب/ة فيها؟</w:t>
      </w:r>
    </w:p>
    <w:p>
      <w:pPr>
        <w:pStyle w:val="ListParagraph"/>
        <w:numPr>
          <w:ilvl w:val="0"/>
          <w:numId w:val="18"/>
        </w:numPr>
        <w:bidi/>
        <w:spacing w:line="480"/>
        <w:jc w:val="start"/>
      </w:pPr>
      <w:r>
        <w:rPr>
          <w:rFonts w:ascii="Times New Roman" w:cs="Traditional Arabic" w:eastAsia="Traditional Arabic" w:hAnsi="Times New Roman"/>
          <w:b w:val="false"/>
          <w:bCs w:val="false"/>
          <w:sz w:val="26"/>
          <w:szCs w:val="26"/>
          <w:rtl/>
        </w:rPr>
        <w:t xml:space="preserve">شو بتتمني يتغير ببلدك عشان أولاد مثل [الاسم]؟</w:t>
      </w:r>
    </w:p>
    <w:p>
      <w:pPr>
        <w:pStyle w:val="Heading2"/>
        <w:keepNext/>
        <w:bidi/>
        <w:spacing w:after="120" w:before="240" w:line="480"/>
      </w:pPr>
      <w:r>
        <w:rPr>
          <w:rFonts w:ascii="Times New Roman" w:cs="David" w:eastAsia="David" w:hAnsi="Times New Roman"/>
          <w:b/>
          <w:bCs/>
          <w:sz w:val="28"/>
          <w:szCs w:val="28"/>
          <w:rtl/>
        </w:rPr>
        <w:t xml:space="preserve">7. الدعم والموارد</w:t>
      </w:r>
    </w:p>
    <w:p>
      <w:pPr>
        <w:pStyle w:val="ListParagraph"/>
        <w:numPr>
          <w:ilvl w:val="0"/>
          <w:numId w:val="19"/>
        </w:numPr>
        <w:bidi/>
        <w:spacing w:line="480"/>
        <w:jc w:val="start"/>
      </w:pPr>
      <w:r>
        <w:rPr>
          <w:rFonts w:ascii="Times New Roman" w:cs="Traditional Arabic" w:eastAsia="Traditional Arabic" w:hAnsi="Times New Roman"/>
          <w:b w:val="false"/>
          <w:bCs w:val="false"/>
          <w:sz w:val="26"/>
          <w:szCs w:val="26"/>
          <w:rtl/>
        </w:rPr>
        <w:t xml:space="preserve">لمين بتلجئي لما يصعب عليكي؟ مين فعلاً بيساعد؟</w:t>
      </w:r>
    </w:p>
    <w:p>
      <w:pPr>
        <w:pStyle w:val="ListParagraph"/>
        <w:numPr>
          <w:ilvl w:val="0"/>
          <w:numId w:val="19"/>
        </w:numPr>
        <w:bidi/>
        <w:spacing w:line="480"/>
        <w:jc w:val="start"/>
      </w:pPr>
      <w:r>
        <w:rPr>
          <w:rFonts w:ascii="Times New Roman" w:cs="Traditional Arabic" w:eastAsia="Traditional Arabic" w:hAnsi="Times New Roman"/>
          <w:b w:val="false"/>
          <w:bCs w:val="false"/>
          <w:sz w:val="26"/>
          <w:szCs w:val="26"/>
          <w:rtl/>
        </w:rPr>
        <w:t xml:space="preserve">مع أي خدمات إنتي على تواصل: عاملة اجتماعية، مركز تطور الطفل، التأمين الوطني، جمعية، مجموعة أمهات؟ كيف التجربة معهم؟</w:t>
      </w:r>
    </w:p>
    <w:p>
      <w:pPr>
        <w:pStyle w:val="ListParagraph"/>
        <w:numPr>
          <w:ilvl w:val="0"/>
          <w:numId w:val="19"/>
        </w:numPr>
        <w:bidi/>
        <w:spacing w:line="480"/>
        <w:jc w:val="start"/>
      </w:pPr>
      <w:r>
        <w:rPr>
          <w:rFonts w:ascii="Times New Roman" w:cs="Traditional Arabic" w:eastAsia="Traditional Arabic" w:hAnsi="Times New Roman"/>
          <w:b w:val="false"/>
          <w:bCs w:val="false"/>
          <w:sz w:val="26"/>
          <w:szCs w:val="26"/>
          <w:rtl/>
        </w:rPr>
        <w:t xml:space="preserve">شو ناقصك؟ شو كان ممكن يساعدك ومش موجود؟</w:t>
      </w:r>
    </w:p>
    <w:p>
      <w:pPr>
        <w:pStyle w:val="ListParagraph"/>
        <w:numPr>
          <w:ilvl w:val="0"/>
          <w:numId w:val="19"/>
        </w:numPr>
        <w:bidi/>
        <w:spacing w:line="480"/>
        <w:jc w:val="start"/>
      </w:pPr>
      <w:r>
        <w:rPr>
          <w:rFonts w:ascii="Times New Roman" w:cs="Traditional Arabic" w:eastAsia="Traditional Arabic" w:hAnsi="Times New Roman"/>
          <w:b w:val="false"/>
          <w:bCs w:val="false"/>
          <w:sz w:val="26"/>
          <w:szCs w:val="26"/>
          <w:rtl/>
        </w:rPr>
        <w:t xml:space="preserve">تعرفتي على أمهات ثانيات بنفس الوضع؟ ساعد هذا الإشي؟</w:t>
      </w:r>
    </w:p>
    <w:p>
      <w:pPr>
        <w:pStyle w:val="Heading2"/>
        <w:keepNext/>
        <w:bidi/>
        <w:spacing w:after="120" w:before="240" w:line="480"/>
      </w:pPr>
      <w:r>
        <w:rPr>
          <w:rFonts w:ascii="Times New Roman" w:cs="David" w:eastAsia="David" w:hAnsi="Times New Roman"/>
          <w:b/>
          <w:bCs/>
          <w:sz w:val="28"/>
          <w:szCs w:val="28"/>
          <w:rtl/>
        </w:rPr>
        <w:t xml:space="preserve">8. نظرة للمستقبل</w:t>
      </w:r>
    </w:p>
    <w:p>
      <w:pPr>
        <w:pStyle w:val="ListParagraph"/>
        <w:numPr>
          <w:ilvl w:val="0"/>
          <w:numId w:val="20"/>
        </w:numPr>
        <w:bidi/>
        <w:spacing w:line="480"/>
        <w:jc w:val="start"/>
      </w:pPr>
      <w:r>
        <w:rPr>
          <w:rFonts w:ascii="Times New Roman" w:cs="Traditional Arabic" w:eastAsia="Traditional Arabic" w:hAnsi="Times New Roman"/>
          <w:b w:val="false"/>
          <w:bCs w:val="false"/>
          <w:sz w:val="26"/>
          <w:szCs w:val="26"/>
          <w:rtl/>
        </w:rPr>
        <w:t xml:space="preserve">شو بتتمني لـ[الاسم] بعد خمس سنين؟</w:t>
      </w:r>
    </w:p>
    <w:p>
      <w:pPr>
        <w:pStyle w:val="ListParagraph"/>
        <w:numPr>
          <w:ilvl w:val="0"/>
          <w:numId w:val="20"/>
        </w:numPr>
        <w:bidi/>
        <w:spacing w:line="480"/>
        <w:jc w:val="start"/>
      </w:pPr>
      <w:r>
        <w:rPr>
          <w:rFonts w:ascii="Times New Roman" w:cs="Traditional Arabic" w:eastAsia="Traditional Arabic" w:hAnsi="Times New Roman"/>
          <w:b w:val="false"/>
          <w:bCs w:val="false"/>
          <w:sz w:val="26"/>
          <w:szCs w:val="26"/>
          <w:rtl/>
        </w:rPr>
        <w:t xml:space="preserve">لو أم شابة من بلدك اكتشفت هلأ إنه ابنها عنده إعاقة، شو بتقولي لها؟</w:t>
      </w:r>
    </w:p>
    <w:p>
      <w:pPr>
        <w:pStyle w:val="ListParagraph"/>
        <w:numPr>
          <w:ilvl w:val="0"/>
          <w:numId w:val="20"/>
        </w:numPr>
        <w:bidi/>
        <w:spacing w:line="480"/>
        <w:jc w:val="start"/>
      </w:pPr>
      <w:r>
        <w:rPr>
          <w:rFonts w:ascii="Times New Roman" w:cs="Traditional Arabic" w:eastAsia="Traditional Arabic" w:hAnsi="Times New Roman"/>
          <w:b w:val="false"/>
          <w:bCs w:val="false"/>
          <w:sz w:val="26"/>
          <w:szCs w:val="26"/>
          <w:rtl/>
        </w:rPr>
        <w:t xml:space="preserve">لو بتقدري تقولي جملة وحدة لمدير المدرسة، وجملة وحدة لوزارة التربية، شو بتقولي؟</w:t>
      </w:r>
    </w:p>
    <w:p>
      <w:pPr>
        <w:pStyle w:val="Heading2"/>
        <w:keepNext/>
        <w:bidi/>
        <w:spacing w:after="120" w:before="240" w:line="480"/>
      </w:pPr>
      <w:r>
        <w:rPr>
          <w:rFonts w:ascii="Times New Roman" w:cs="David" w:eastAsia="David" w:hAnsi="Times New Roman"/>
          <w:b/>
          <w:bCs/>
          <w:sz w:val="28"/>
          <w:szCs w:val="28"/>
          <w:rtl/>
        </w:rPr>
        <w:t xml:space="preserve">9. الختام</w:t>
      </w:r>
    </w:p>
    <w:p>
      <w:pPr>
        <w:pStyle w:val="ListParagraph"/>
        <w:numPr>
          <w:ilvl w:val="0"/>
          <w:numId w:val="21"/>
        </w:numPr>
        <w:bidi/>
        <w:spacing w:line="480"/>
        <w:jc w:val="start"/>
      </w:pPr>
      <w:r>
        <w:rPr>
          <w:rFonts w:ascii="Times New Roman" w:cs="Traditional Arabic" w:eastAsia="Traditional Arabic" w:hAnsi="Times New Roman"/>
          <w:b w:val="false"/>
          <w:bCs w:val="false"/>
          <w:sz w:val="26"/>
          <w:szCs w:val="26"/>
          <w:rtl/>
        </w:rPr>
        <w:t xml:space="preserve">في إشي ما سألتك عنه وبدك تضيفيه؟</w:t>
      </w:r>
    </w:p>
    <w:p>
      <w:pPr>
        <w:pStyle w:val="ListParagraph"/>
        <w:numPr>
          <w:ilvl w:val="0"/>
          <w:numId w:val="21"/>
        </w:numPr>
        <w:bidi/>
        <w:spacing w:line="480"/>
        <w:jc w:val="start"/>
      </w:pPr>
      <w:r>
        <w:rPr>
          <w:rFonts w:ascii="Times New Roman" w:cs="Traditional Arabic" w:eastAsia="Traditional Arabic" w:hAnsi="Times New Roman"/>
          <w:b w:val="false"/>
          <w:bCs w:val="false"/>
          <w:sz w:val="26"/>
          <w:szCs w:val="26"/>
          <w:rtl/>
        </w:rPr>
        <w:t xml:space="preserve">كيف حسّيتي بهاي المحادثة؟</w:t>
      </w:r>
    </w:p>
    <w:p>
      <w:pPr>
        <w:bidi/>
        <w:spacing w:line="480"/>
        <w:jc w:val="start"/>
      </w:pPr>
      <w:r>
        <w:rPr>
          <w:rFonts w:ascii="Times New Roman" w:cs="Traditional Arabic" w:eastAsia="Traditional Arabic" w:hAnsi="Times New Roman"/>
          <w:b w:val="false"/>
          <w:bCs w:val="false"/>
          <w:sz w:val="26"/>
          <w:szCs w:val="26"/>
          <w:rtl/>
        </w:rPr>
        <w:t xml:space="preserve">شكر، تذكير بالسرية، شرح عن الخطوات الجاية وإمكانية الحصول على ملخص للنتائج، إعطاء أرقام تواصل للباحث/ة ولخدمات دعم باللغة العربية.</w:t>
      </w:r>
    </w:p>
    <w:p>
      <w:pPr>
        <w:pStyle w:val="Heading1"/>
        <w:pageBreakBefore/>
        <w:bidi/>
        <w:spacing w:after="240" w:before="0" w:line="480"/>
      </w:pPr>
      <w:r>
        <w:rPr>
          <w:rFonts w:ascii="Times New Roman" w:cs="David" w:eastAsia="David" w:hAnsi="Times New Roman"/>
          <w:b/>
          <w:bCs/>
          <w:sz w:val="32"/>
          <w:szCs w:val="32"/>
          <w:rtl/>
        </w:rPr>
        <w:t xml:space="preserve">נספח ג': טיוטת טופס הסכמה מדעת (לתרגום לערבית ולאישור ועדת האתיקה)</w:t>
      </w:r>
    </w:p>
    <w:p>
      <w:pPr>
        <w:bidi/>
        <w:spacing w:after="0" w:before="0" w:line="480"/>
        <w:jc w:val="start"/>
      </w:pPr>
      <w:r>
        <w:rPr>
          <w:rFonts w:ascii="Times New Roman" w:cs="David" w:eastAsia="David" w:hAnsi="Times New Roman"/>
          <w:b/>
          <w:bCs/>
          <w:i w:val="false"/>
          <w:iCs w:val="false"/>
          <w:sz w:val="24"/>
          <w:szCs w:val="24"/>
          <w:rtl/>
        </w:rPr>
        <w:t xml:space="preserve">שם המחקר: </w:t>
      </w:r>
      <w:r>
        <w:rPr>
          <w:rFonts w:ascii="Times New Roman" w:cs="David" w:eastAsia="David" w:hAnsi="Times New Roman"/>
          <w:b w:val="false"/>
          <w:bCs w:val="false"/>
          <w:i w:val="false"/>
          <w:iCs w:val="false"/>
          <w:sz w:val="24"/>
          <w:szCs w:val="24"/>
          <w:rtl/>
        </w:rPr>
        <w:t xml:space="preserve">חוויותיהן של אימהות לילדים עם מוגבלות בחברה הבדואית: בין מסורת לשילוב במערכת החינוך ובקהילה.</w:t>
      </w:r>
    </w:p>
    <w:p>
      <w:pPr>
        <w:bidi/>
        <w:spacing w:after="0" w:before="0" w:line="480"/>
        <w:jc w:val="start"/>
      </w:pPr>
      <w:r>
        <w:rPr>
          <w:rFonts w:ascii="Times New Roman" w:cs="David" w:eastAsia="David" w:hAnsi="Times New Roman"/>
          <w:b/>
          <w:bCs/>
          <w:i w:val="false"/>
          <w:iCs w:val="false"/>
          <w:sz w:val="24"/>
          <w:szCs w:val="24"/>
          <w:rtl/>
        </w:rPr>
        <w:t xml:space="preserve">החוקר: </w:t>
      </w:r>
      <w:r>
        <w:rPr>
          <w:rFonts w:ascii="Times New Roman" w:cs="David" w:eastAsia="David" w:hAnsi="Times New Roman"/>
          <w:b w:val="false"/>
          <w:bCs w:val="false"/>
          <w:i w:val="false"/>
          <w:iCs w:val="false"/>
          <w:sz w:val="24"/>
          <w:szCs w:val="24"/>
          <w:rtl/>
        </w:rPr>
        <w:t xml:space="preserve">מוחמד מוחמד, סטודנט בקורס "שילוב והכלה במרחב החינוכי-חברתי", הקריה האקדמית אונו, בהנחיית עומרי טנקמן.</w:t>
      </w:r>
    </w:p>
    <w:p>
      <w:pPr>
        <w:bidi/>
        <w:spacing w:after="0" w:before="0" w:line="480"/>
        <w:jc w:val="start"/>
      </w:pPr>
      <w:r>
        <w:rPr>
          <w:rFonts w:ascii="Times New Roman" w:cs="David" w:eastAsia="David" w:hAnsi="Times New Roman"/>
          <w:b/>
          <w:bCs/>
          <w:i w:val="false"/>
          <w:iCs w:val="false"/>
          <w:sz w:val="24"/>
          <w:szCs w:val="24"/>
          <w:rtl/>
        </w:rPr>
        <w:t xml:space="preserve">מטרת המחקר: </w:t>
      </w:r>
      <w:r>
        <w:rPr>
          <w:rFonts w:ascii="Times New Roman" w:cs="David" w:eastAsia="David" w:hAnsi="Times New Roman"/>
          <w:b w:val="false"/>
          <w:bCs w:val="false"/>
          <w:i w:val="false"/>
          <w:iCs w:val="false"/>
          <w:sz w:val="24"/>
          <w:szCs w:val="24"/>
          <w:rtl/>
        </w:rPr>
        <w:t xml:space="preserve">להבין כיצד אימהות בחברה הבדואית חוות את השילוב של ילדן עם מוגבלות בבית הספר ובקהילה.</w:t>
      </w:r>
    </w:p>
    <w:p>
      <w:pPr>
        <w:bidi/>
        <w:spacing w:after="0" w:before="0" w:line="480"/>
        <w:jc w:val="start"/>
      </w:pPr>
      <w:r>
        <w:rPr>
          <w:rFonts w:ascii="Times New Roman" w:cs="David" w:eastAsia="David" w:hAnsi="Times New Roman"/>
          <w:b/>
          <w:bCs/>
          <w:i w:val="false"/>
          <w:iCs w:val="false"/>
          <w:sz w:val="24"/>
          <w:szCs w:val="24"/>
          <w:rtl/>
        </w:rPr>
        <w:t xml:space="preserve">מה כוללת ההשתתפות: </w:t>
      </w:r>
      <w:r>
        <w:rPr>
          <w:rFonts w:ascii="Times New Roman" w:cs="David" w:eastAsia="David" w:hAnsi="Times New Roman"/>
          <w:b w:val="false"/>
          <w:bCs w:val="false"/>
          <w:i w:val="false"/>
          <w:iCs w:val="false"/>
          <w:sz w:val="24"/>
          <w:szCs w:val="24"/>
          <w:rtl/>
        </w:rPr>
        <w:t xml:space="preserve">ריאיון אחד בערבית, באורך של כשעה, במקום שתבחרי. הריאיון יוקלט כדי שאוכל לזכור במדויק את דברייך.</w:t>
      </w:r>
    </w:p>
    <w:p>
      <w:pPr>
        <w:bidi/>
        <w:spacing w:after="0" w:before="0" w:line="480"/>
        <w:jc w:val="start"/>
      </w:pPr>
      <w:r>
        <w:rPr>
          <w:rFonts w:ascii="Times New Roman" w:cs="David" w:eastAsia="David" w:hAnsi="Times New Roman"/>
          <w:b/>
          <w:bCs/>
          <w:i w:val="false"/>
          <w:iCs w:val="false"/>
          <w:sz w:val="24"/>
          <w:szCs w:val="24"/>
          <w:rtl/>
        </w:rPr>
        <w:t xml:space="preserve">התנדבות: </w:t>
      </w:r>
      <w:r>
        <w:rPr>
          <w:rFonts w:ascii="Times New Roman" w:cs="David" w:eastAsia="David" w:hAnsi="Times New Roman"/>
          <w:b w:val="false"/>
          <w:bCs w:val="false"/>
          <w:i w:val="false"/>
          <w:iCs w:val="false"/>
          <w:sz w:val="24"/>
          <w:szCs w:val="24"/>
          <w:rtl/>
        </w:rPr>
        <w:t xml:space="preserve">ההשתתפות היא מרצונך החופשי. את יכולה לא לענות על שאלה, לעצור את הריאיון או לבקש למחוק את ההקלטה, בכל שלב וללא כל הסבר. לא תהיה לכך שום השפעה על השירותים שאת או ילדך מקבלים.</w:t>
      </w:r>
    </w:p>
    <w:p>
      <w:pPr>
        <w:bidi/>
        <w:spacing w:after="0" w:before="0" w:line="480"/>
        <w:jc w:val="start"/>
      </w:pPr>
      <w:r>
        <w:rPr>
          <w:rFonts w:ascii="Times New Roman" w:cs="David" w:eastAsia="David" w:hAnsi="Times New Roman"/>
          <w:b/>
          <w:bCs/>
          <w:i w:val="false"/>
          <w:iCs w:val="false"/>
          <w:sz w:val="24"/>
          <w:szCs w:val="24"/>
          <w:rtl/>
        </w:rPr>
        <w:t xml:space="preserve">סודיות: </w:t>
      </w:r>
      <w:r>
        <w:rPr>
          <w:rFonts w:ascii="Times New Roman" w:cs="David" w:eastAsia="David" w:hAnsi="Times New Roman"/>
          <w:b w:val="false"/>
          <w:bCs w:val="false"/>
          <w:i w:val="false"/>
          <w:iCs w:val="false"/>
          <w:sz w:val="24"/>
          <w:szCs w:val="24"/>
          <w:rtl/>
        </w:rPr>
        <w:t xml:space="preserve">שמך, שם ילדך, שם היישוב ושם בית הספר לא יופיעו בשום מסמך. ההקלטה תישמר בקובץ מוגן, תשמש רק לצורך המחקר ותימחק בסיומו. בעבודה ישולבו ציטוטים קצרים תחת שם בדוי.</w:t>
      </w:r>
    </w:p>
    <w:p>
      <w:pPr>
        <w:bidi/>
        <w:spacing w:after="0" w:before="0" w:line="480"/>
        <w:jc w:val="start"/>
      </w:pPr>
      <w:r>
        <w:rPr>
          <w:rFonts w:ascii="Times New Roman" w:cs="David" w:eastAsia="David" w:hAnsi="Times New Roman"/>
          <w:b/>
          <w:bCs/>
          <w:i w:val="false"/>
          <w:iCs w:val="false"/>
          <w:sz w:val="24"/>
          <w:szCs w:val="24"/>
          <w:rtl/>
        </w:rPr>
        <w:t xml:space="preserve">סיכונים ותועלת: </w:t>
      </w:r>
      <w:r>
        <w:rPr>
          <w:rFonts w:ascii="Times New Roman" w:cs="David" w:eastAsia="David" w:hAnsi="Times New Roman"/>
          <w:b w:val="false"/>
          <w:bCs w:val="false"/>
          <w:i w:val="false"/>
          <w:iCs w:val="false"/>
          <w:sz w:val="24"/>
          <w:szCs w:val="24"/>
          <w:rtl/>
        </w:rPr>
        <w:t xml:space="preserve">הריאיון עשוי לעורר רגשות קשים. אם תרצי, נעצור, ואוכל למסור לך פרטים של גורמי תמיכה בערבית. אין תועלת אישית ישירה מההשתתפות, אך דברייך עשויים לסייע לשיפור השירותים לאימהות אחרות.</w:t>
      </w:r>
    </w:p>
    <w:p>
      <w:pPr>
        <w:bidi/>
        <w:spacing w:after="0" w:before="0" w:line="480"/>
        <w:jc w:val="start"/>
      </w:pPr>
      <w:r>
        <w:rPr>
          <w:rFonts w:ascii="Times New Roman" w:cs="David" w:eastAsia="David" w:hAnsi="Times New Roman"/>
          <w:b/>
          <w:bCs/>
          <w:i w:val="false"/>
          <w:iCs w:val="false"/>
          <w:sz w:val="24"/>
          <w:szCs w:val="24"/>
          <w:rtl/>
        </w:rPr>
        <w:t xml:space="preserve">פרטי קשר לשאלות: </w:t>
      </w:r>
      <w:r>
        <w:rPr>
          <w:rFonts w:ascii="Times New Roman" w:cs="David" w:eastAsia="David" w:hAnsi="Times New Roman"/>
          <w:b w:val="false"/>
          <w:bCs w:val="false"/>
          <w:i w:val="false"/>
          <w:iCs w:val="false"/>
          <w:sz w:val="24"/>
          <w:szCs w:val="24"/>
          <w:rtl/>
        </w:rPr>
        <w:t xml:space="preserve">מוחמד מוחמד, טלפון: __________, דוא"ל: __________.</w:t>
      </w:r>
    </w:p>
    <w:p>
      <w:pPr>
        <w:spacing w:line="480"/>
      </w:pPr>
      <w:r>
        <w:rPr>
          <w:rFonts w:ascii="Times New Roman" w:cs="David" w:eastAsia="David" w:hAnsi="Times New Roman"/>
          <w:sz w:val="24"/>
          <w:szCs w:val="24"/>
          <w:rtl/>
        </w:rPr>
        <w:t xml:space="preserve"/>
      </w:r>
    </w:p>
    <w:p>
      <w:pPr>
        <w:bidi/>
        <w:spacing w:after="0" w:before="0" w:line="480"/>
        <w:jc w:val="start"/>
      </w:pPr>
      <w:r>
        <w:rPr>
          <w:rFonts w:ascii="Times New Roman" w:cs="David" w:eastAsia="David" w:hAnsi="Times New Roman"/>
          <w:b w:val="false"/>
          <w:bCs w:val="false"/>
          <w:i w:val="false"/>
          <w:iCs w:val="false"/>
          <w:sz w:val="24"/>
          <w:szCs w:val="24"/>
          <w:rtl/>
        </w:rPr>
        <w:t xml:space="preserve">קראתי (או הוקרא לי) את ההסבר, קיבלתי תשובות לשאלותיי, ואני מסכימה להשתתף במחקר ולהקלטת הריאיון.</w:t>
      </w:r>
    </w:p>
    <w:p>
      <w:pPr>
        <w:spacing w:line="480"/>
      </w:pPr>
      <w:r>
        <w:rPr>
          <w:rFonts w:ascii="Times New Roman" w:cs="David" w:eastAsia="David" w:hAnsi="Times New Roman"/>
          <w:sz w:val="24"/>
          <w:szCs w:val="24"/>
          <w:rtl/>
        </w:rPr>
        <w:t xml:space="preserve"/>
      </w:r>
    </w:p>
    <w:p>
      <w:pPr>
        <w:bidi/>
        <w:spacing w:after="0" w:before="0" w:line="480"/>
        <w:jc w:val="start"/>
      </w:pPr>
      <w:r>
        <w:rPr>
          <w:rFonts w:ascii="Times New Roman" w:cs="David" w:eastAsia="David" w:hAnsi="Times New Roman"/>
          <w:b w:val="false"/>
          <w:bCs w:val="false"/>
          <w:i w:val="false"/>
          <w:iCs w:val="false"/>
          <w:sz w:val="24"/>
          <w:szCs w:val="24"/>
          <w:rtl/>
        </w:rPr>
        <w:t xml:space="preserve">שם המשתתפת: ____________________    חתימה: ______________    תאריך: ___________</w:t>
      </w:r>
    </w:p>
    <w:p>
      <w:pPr>
        <w:bidi/>
        <w:spacing w:after="0" w:before="0" w:line="480"/>
        <w:jc w:val="start"/>
      </w:pPr>
      <w:r>
        <w:rPr>
          <w:rFonts w:ascii="Times New Roman" w:cs="David" w:eastAsia="David" w:hAnsi="Times New Roman"/>
          <w:b w:val="false"/>
          <w:bCs w:val="false"/>
          <w:i w:val="false"/>
          <w:iCs w:val="false"/>
          <w:sz w:val="24"/>
          <w:szCs w:val="24"/>
          <w:rtl/>
        </w:rPr>
        <w:t xml:space="preserve">שם החוקר/ת: ____________________    חתימה: ______________    תאריך: ___________</w:t>
      </w:r>
    </w:p>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David"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start="720" w:hanging="360"/>
      </w:pPr>
    </w:lvl>
  </w:abstractNum>
  <w:abstractNum w:abstractNumId="3" w15:restartNumberingAfterBreak="0">
    <w:multiLevelType w:val="hybridMultilevel"/>
    <w:lvl w:ilvl="0" w15:tentative="1">
      <w:start w:val="1"/>
      <w:numFmt w:val="bullet"/>
      <w:lvlText w:val="•"/>
      <w:lvlJc w:val="start"/>
      <w:pPr>
        <w:ind w:star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tl/>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40" w:before="0" w:line="480"/>
      <w:outlineLvl w:val="0"/>
    </w:pPr>
    <w:rPr>
      <w:rFonts w:ascii="Times New Roman" w:cs="David" w:eastAsia="David" w:hAnsi="Times New Roman"/>
      <w:b/>
      <w:bCs/>
      <w:color w:val="000000"/>
      <w:sz w:val="32"/>
      <w:szCs w:val="32"/>
      <w:rtl/>
    </w:rPr>
  </w:style>
  <w:style w:type="paragraph" w:styleId="Heading2">
    <w:name w:val="Heading 2"/>
    <w:basedOn w:val="Normal"/>
    <w:next w:val="Normal"/>
    <w:qFormat/>
    <w:pPr>
      <w:bidi/>
      <w:spacing w:after="120" w:before="240" w:line="480"/>
      <w:outlineLvl w:val="1"/>
    </w:pPr>
    <w:rPr>
      <w:rFonts w:ascii="Times New Roman" w:cs="David" w:eastAsia="David" w:hAnsi="Times New Roman"/>
      <w:b/>
      <w:bCs/>
      <w:color w:val="000000"/>
      <w:sz w:val="28"/>
      <w:szCs w:val="28"/>
      <w:rtl/>
    </w:rPr>
  </w:style>
  <w:style w:type="paragraph" w:styleId="Heading3">
    <w:name w:val="Heading 3"/>
    <w:basedOn w:val="Normal"/>
    <w:next w:val="Normal"/>
    <w:qFormat/>
    <w:pPr>
      <w:bidi/>
      <w:spacing w:after="0" w:before="120" w:line="480"/>
      <w:outlineLvl w:val="2"/>
    </w:pPr>
    <w:rPr>
      <w:rFonts w:ascii="Times New Roman" w:cs="David" w:eastAsia="David" w:hAnsi="Times New Roman"/>
      <w:b/>
      <w:bCs/>
      <w:color w:val="000000"/>
      <w:sz w:val="24"/>
      <w:szCs w:val="24"/>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הצעת מחקר: אימהות לילדים עם מוגבלות בחברה הבדואית</dc:title>
  <dc:creator>מוחמד מוחמד</dc:creator>
  <cp:lastModifiedBy>Un-named</cp:lastModifiedBy>
  <cp:revision>1</cp:revision>
  <dcterms:created xsi:type="dcterms:W3CDTF">2026-09-03T18:54:06.453Z</dcterms:created>
  <dcterms:modified xsi:type="dcterms:W3CDTF">2026-09-03T18:54:06.453Z</dcterms:modified>
</cp:coreProperties>
</file>

<file path=docProps/custom.xml><?xml version="1.0" encoding="utf-8"?>
<Properties xmlns="http://schemas.openxmlformats.org/officeDocument/2006/custom-properties" xmlns:vt="http://schemas.openxmlformats.org/officeDocument/2006/docPropsVTypes"/>
</file>