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bidi/>
        <w:spacing w:after="160" w:before="0" w:line="360" w:lineRule="auto"/>
        <w:jc w:val="center"/>
      </w:pPr>
      <w:r>
        <w:rPr>
          <w:rFonts w:ascii="Times New Roman" w:cs="David" w:hAnsi="Times New Roman"/>
          <w:b w:val="false"/>
          <w:bCs w:val="false"/>
          <w:sz w:val="24"/>
          <w:szCs w:val="24"/>
          <w:rtl/>
        </w:rPr>
        <w:t xml:space="preserve">[ כאן יש להדביק את הלוגו הרשמי של הקריה האקדמית אונו ]</w:t>
      </w:r>
    </w:p>
    <w:p>
      <w:pPr>
        <w:keepNext w:val="false"/>
        <w:keepLines w:val="false"/>
        <w:bidi/>
        <w:spacing w:after="100" w:before="0" w:line="360" w:lineRule="auto"/>
        <w:jc w:val="center"/>
      </w:pPr>
      <w:r>
        <w:rPr>
          <w:rFonts w:ascii="Times New Roman" w:cs="David" w:hAnsi="Times New Roman"/>
          <w:b/>
          <w:bCs/>
          <w:sz w:val="24"/>
          <w:szCs w:val="24"/>
          <w:rtl/>
        </w:rPr>
        <w:t xml:space="preserve">הקריה האקדמית אונו</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הפקולטה למינהל עסקים</w:t>
      </w:r>
    </w:p>
    <w:p>
      <w:pPr>
        <w:keepNext w:val="false"/>
        <w:keepLines w:val="false"/>
        <w:bidi/>
        <w:spacing w:after="400" w:before="0" w:line="360" w:lineRule="auto"/>
        <w:jc w:val="center"/>
      </w:pPr>
      <w:r>
        <w:rPr>
          <w:rFonts w:ascii="Times New Roman" w:cs="David" w:hAnsi="Times New Roman"/>
          <w:b w:val="false"/>
          <w:bCs w:val="false"/>
          <w:sz w:val="24"/>
          <w:szCs w:val="24"/>
          <w:rtl/>
        </w:rPr>
        <w:t xml:space="preserve">תוכנית הלימודים לתואר שני במנהל עסקים (MBA)</w:t>
      </w:r>
    </w:p>
    <w:p>
      <w:pPr>
        <w:keepNext w:val="false"/>
        <w:keepLines w:val="false"/>
        <w:bidi/>
        <w:spacing w:after="100" w:before="0" w:line="360" w:lineRule="auto"/>
        <w:jc w:val="center"/>
      </w:pPr>
      <w:r>
        <w:rPr>
          <w:rFonts w:ascii="Times New Roman" w:cs="David" w:hAnsi="Times New Roman"/>
          <w:b/>
          <w:bCs/>
          <w:sz w:val="24"/>
          <w:szCs w:val="24"/>
          <w:rtl/>
        </w:rPr>
        <w:t xml:space="preserve">שם הקורס: הנחיית קבוצות</w:t>
      </w:r>
    </w:p>
    <w:p>
      <w:pPr>
        <w:keepNext w:val="false"/>
        <w:keepLines w:val="false"/>
        <w:bidi/>
        <w:spacing w:after="400" w:before="0" w:line="360" w:lineRule="auto"/>
        <w:jc w:val="center"/>
      </w:pPr>
      <w:r>
        <w:rPr>
          <w:rFonts w:ascii="Times New Roman" w:cs="David" w:hAnsi="Times New Roman"/>
          <w:b w:val="false"/>
          <w:bCs w:val="false"/>
          <w:sz w:val="24"/>
          <w:szCs w:val="24"/>
          <w:rtl/>
        </w:rPr>
        <w:t xml:space="preserve">מספר הקורס: __________</w:t>
      </w:r>
    </w:p>
    <w:p>
      <w:pPr>
        <w:keepNext w:val="false"/>
        <w:keepLines w:val="false"/>
        <w:bidi/>
        <w:spacing w:after="60" w:before="0" w:line="360" w:lineRule="auto"/>
        <w:jc w:val="center"/>
      </w:pPr>
      <w:r>
        <w:rPr>
          <w:rFonts w:ascii="Times New Roman" w:cs="David" w:hAnsi="Times New Roman"/>
          <w:b w:val="false"/>
          <w:bCs w:val="false"/>
          <w:sz w:val="24"/>
          <w:szCs w:val="24"/>
          <w:rtl/>
        </w:rPr>
        <w:t xml:space="preserve">נושא העבודה:</w:t>
      </w:r>
    </w:p>
    <w:p>
      <w:pPr>
        <w:keepNext w:val="false"/>
        <w:keepLines w:val="false"/>
        <w:bidi/>
        <w:spacing w:after="100" w:before="0" w:line="360" w:lineRule="auto"/>
        <w:jc w:val="center"/>
      </w:pPr>
      <w:r>
        <w:rPr>
          <w:rFonts w:ascii="Times New Roman" w:cs="David" w:hAnsi="Times New Roman"/>
          <w:b/>
          <w:bCs/>
          <w:sz w:val="24"/>
          <w:szCs w:val="24"/>
          <w:rtl/>
        </w:rPr>
        <w:t xml:space="preserve">למידה אישית</w:t>
      </w:r>
    </w:p>
    <w:p>
      <w:pPr>
        <w:keepNext w:val="false"/>
        <w:keepLines w:val="false"/>
        <w:bidi/>
        <w:spacing w:after="400" w:before="0" w:line="360" w:lineRule="auto"/>
        <w:jc w:val="center"/>
      </w:pPr>
      <w:r>
        <w:rPr>
          <w:rFonts w:ascii="Times New Roman" w:cs="David" w:hAnsi="Times New Roman"/>
          <w:b w:val="false"/>
          <w:bCs w:val="false"/>
          <w:sz w:val="24"/>
          <w:szCs w:val="24"/>
          <w:rtl/>
        </w:rPr>
        <w:t xml:space="preserve">(פרק אישי, מוגש בנפרד)</w:t>
      </w:r>
    </w:p>
    <w:p>
      <w:pPr>
        <w:keepNext w:val="false"/>
        <w:keepLines w:val="false"/>
        <w:bidi/>
        <w:spacing w:after="100" w:before="0" w:line="360" w:lineRule="auto"/>
        <w:jc w:val="center"/>
      </w:pPr>
      <w:r>
        <w:rPr>
          <w:rFonts w:ascii="Times New Roman" w:cs="David" w:hAnsi="Times New Roman"/>
          <w:b/>
          <w:bCs/>
          <w:sz w:val="24"/>
          <w:szCs w:val="24"/>
          <w:rtl/>
        </w:rPr>
        <w:t xml:space="preserve">שם המגיש/ה:</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ענאן שעבאן   ת"ז 301283727   טלפון: ___________</w:t>
      </w:r>
    </w:p>
    <w:p>
      <w:pPr>
        <w:keepNext w:val="false"/>
        <w:keepLines w:val="false"/>
        <w:bidi/>
        <w:spacing w:after="0" w:before="0" w:line="360" w:lineRule="auto"/>
        <w:jc w:val="both"/>
      </w:pPr>
      <w:r>
        <w:rPr>
          <w:rFonts w:ascii="Times New Roman" w:cs="David" w:hAnsi="Times New Roman"/>
          <w:b w:val="false"/>
          <w:bCs w:val="false"/>
          <w:sz w:val="24"/>
          <w:szCs w:val="24"/>
          <w:rtl/>
        </w:rPr>
        <w:t xml:space="preserve"/>
      </w:r>
    </w:p>
    <w:p>
      <w:pPr>
        <w:keepNext w:val="false"/>
        <w:keepLines w:val="false"/>
        <w:bidi/>
        <w:spacing w:after="300" w:before="0" w:line="360" w:lineRule="auto"/>
        <w:jc w:val="center"/>
      </w:pPr>
      <w:r>
        <w:rPr>
          <w:rFonts w:ascii="Times New Roman" w:cs="David" w:hAnsi="Times New Roman"/>
          <w:b w:val="false"/>
          <w:bCs w:val="false"/>
          <w:sz w:val="24"/>
          <w:szCs w:val="24"/>
          <w:rtl/>
        </w:rPr>
        <w:t xml:space="preserve">מרצה הקורס: ד"ר רמי הוכמן</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תאריך הגשה: 7 באוגוסט 2026</w:t>
      </w:r>
    </w:p>
    <w:p>
      <w:pPr>
        <w:bidi/>
      </w:pPr>
      <w:r>
        <w:br w:type="page"/>
      </w:r>
    </w:p>
    <w:p>
      <w:pPr>
        <w:keepNext/>
        <w:keepLines/>
        <w:bidi/>
        <w:spacing w:after="160" w:before="240" w:line="360" w:lineRule="auto"/>
        <w:jc w:val="right"/>
        <w:outlineLvl w:val="0"/>
      </w:pPr>
      <w:r>
        <w:rPr>
          <w:rFonts w:ascii="Times New Roman" w:cs="David" w:hAnsi="Times New Roman"/>
          <w:b/>
          <w:bCs/>
          <w:sz w:val="24"/>
          <w:szCs w:val="24"/>
          <w:rtl/>
        </w:rPr>
        <w:t xml:space="preserve">למידה אישית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נכנסתי לקורס מתוך הנחה שהנחיה היא בעיקר עניין של ארגון: לתכנן מפגש, לשמור על הזמן, לדאוג שכולם ידברו. ההנחה הזאת החזיקה מעמד עד המפגש השלישי בערך.</w:t>
      </w:r>
    </w:p>
    <w:p>
      <w:pPr>
        <w:keepNext/>
        <w:keepLines/>
        <w:bidi/>
        <w:spacing w:after="80" w:before="160" w:line="360" w:lineRule="auto"/>
        <w:jc w:val="right"/>
        <w:outlineLvl w:val="1"/>
      </w:pPr>
      <w:r>
        <w:rPr>
          <w:rFonts w:ascii="Times New Roman" w:cs="David" w:hAnsi="Times New Roman"/>
          <w:b/>
          <w:bCs/>
          <w:sz w:val="24"/>
          <w:szCs w:val="24"/>
          <w:rtl/>
        </w:rPr>
        <w:t xml:space="preserve">היכולת שחסרה לי: לשתוק</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בכל פעם שנפלה שתיקה בקבוצה, משהו בי מיהר לסגור אותה. שאלה נוספת, סיכום ביניים, כל דבר שימנע את החלל. כשהגיע תורנו להנחות החלטנו מראש לנסות להמתין. השתיקה הארוכה של אותו מפגש נמשכה כשלושים שניות, והן היו ארוכות מאוד. אחריה דיברה משתתפת שכמעט לא נשמעה עד אז. הבנתי שם שהמהירות שלי למלא שתיקות מעולם לא הייתה שירות למשתתפים. היא הייתה ניהול של אי הנוחות שלי.</w:t>
      </w:r>
    </w:p>
    <w:p>
      <w:pPr>
        <w:keepNext/>
        <w:keepLines/>
        <w:bidi/>
        <w:spacing w:after="80" w:before="160" w:line="360" w:lineRule="auto"/>
        <w:jc w:val="right"/>
        <w:outlineLvl w:val="1"/>
      </w:pPr>
      <w:r>
        <w:rPr>
          <w:rFonts w:ascii="Times New Roman" w:cs="David" w:hAnsi="Times New Roman"/>
          <w:b/>
          <w:bCs/>
          <w:sz w:val="24"/>
          <w:szCs w:val="24"/>
          <w:rtl/>
        </w:rPr>
        <w:t xml:space="preserve">התלבטות: כמה לתכנן מראש</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לאורך ההכנה התלבטנו אם לבנות את המפגש עד הסוף או להשאיר בו מקום פתוח. בחרנו במבנה רופף, ובאמצע המפגש הצטערתי על הבחירה. הדיון נדד לכיוון שלא צפינו, והיה רגע שבו רציתי להחזיר אותו למסלול המתוכנן. לא עשיתי זאת, בעיקר מפני שלא הספקתי להחליט. בדיעבד זה היה החלק החי ביותר של המפגש. עדיין לא ברור לי אם התקבלה כאן החלטה נכונה או שפשוט התמזל מזלנו, וגם זו למידה.</w:t>
      </w:r>
    </w:p>
    <w:p>
      <w:pPr>
        <w:keepNext/>
        <w:keepLines/>
        <w:bidi/>
        <w:spacing w:after="80" w:before="160" w:line="360" w:lineRule="auto"/>
        <w:jc w:val="right"/>
        <w:outlineLvl w:val="1"/>
      </w:pPr>
      <w:r>
        <w:rPr>
          <w:rFonts w:ascii="Times New Roman" w:cs="David" w:hAnsi="Times New Roman"/>
          <w:b/>
          <w:bCs/>
          <w:sz w:val="24"/>
          <w:szCs w:val="24"/>
          <w:rtl/>
        </w:rPr>
        <w:t xml:space="preserve">חוויה משמעותית: הערעור על הסמכות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כשמשתתף שאל מי קבע שאנחנו מחלקים את רשות הדיבור, התגובה הראשונה שלי הייתה להתגונן. הרגשתי את הדחף להסביר, להצדיק, להזכיר שזה מה שסוכם בחוזה. במקום זה החזרנו את השאלה לקבוצה. מה שקרה אחר כך לימד אותי יותר מכל קריאה: הקבוצה נכנסה לוויכוח אמיתי, ואיש לא נזקק לכך שאגן על עצמי.</w:t>
      </w:r>
    </w:p>
    <w:p>
      <w:pPr>
        <w:keepNext/>
        <w:keepLines/>
        <w:bidi/>
        <w:spacing w:after="80" w:before="160" w:line="360" w:lineRule="auto"/>
        <w:jc w:val="right"/>
        <w:outlineLvl w:val="1"/>
      </w:pPr>
      <w:r>
        <w:rPr>
          <w:rFonts w:ascii="Times New Roman" w:cs="David" w:hAnsi="Times New Roman"/>
          <w:b/>
          <w:bCs/>
          <w:sz w:val="24"/>
          <w:szCs w:val="24"/>
          <w:rtl/>
        </w:rPr>
        <w:t xml:space="preserve">שינוי בתפיסה שלי את הסמכות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הגעתי לקורס עם תפיסה שסמכות היא משהו שמחזיקים, ושאם מרפים ממנו הוא אובד. יצאתי עם תפיסה אחרת. הסמכות של המנחה ניתנת לו בכל מפגש מחדש על ידי הקבוצה, והניסיון להיאחז בה בכוח הוא בדיוק מה שגורם לה להישחק. הדבר הזה נכון גם בעבודה שלי מחוץ לכיתה.</w:t>
      </w:r>
    </w:p>
    <w:p>
      <w:pPr>
        <w:keepNext/>
        <w:keepLines/>
        <w:bidi/>
        <w:spacing w:after="80" w:before="160" w:line="360" w:lineRule="auto"/>
        <w:jc w:val="right"/>
        <w:outlineLvl w:val="1"/>
      </w:pPr>
      <w:r>
        <w:rPr>
          <w:rFonts w:ascii="Times New Roman" w:cs="David" w:hAnsi="Times New Roman"/>
          <w:b/>
          <w:bCs/>
          <w:sz w:val="24"/>
          <w:szCs w:val="24"/>
          <w:rtl/>
        </w:rPr>
        <w:t xml:space="preserve">מה נדרש ממני מכאן</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התובנה הפחות מחמיאה שיצאתי איתה היא שהצורך שלי בשליטה על מהלך הדברים גדול ממה שהערכתי, ושהוא מתחפש לאחריות. כדי לעבוד עם קבוצות באמת אצטרך לתרגל את ההמתנה עוד הרבה זמן, ולא רק להבין אותה. בתחום עצמו למדתי שהתאוריה אינה נותנת מרשם. היא נותנת שפה שמאפשרת לזהות בזמן אמת מה קורה בחדר, וההחלטה מה לעשות עם זה נשארת שלי.</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2026-07-31T19:50:18.551Z</dcterms:created>
  <dcterms:modified xsi:type="dcterms:W3CDTF">2026-07-31T19:50:18.551Z</dcterms:modified>
</cp:coreProperties>
</file>

<file path=docProps/custom.xml><?xml version="1.0" encoding="utf-8"?>
<Properties xmlns="http://schemas.openxmlformats.org/officeDocument/2006/custom-properties" xmlns:vt="http://schemas.openxmlformats.org/officeDocument/2006/docPropsVTypes"/>
</file>