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F69C4" w:rsidRPr="00937FC1" w:rsidRDefault="00937FC1" w:rsidP="00937FC1">
      <w:pPr>
        <w:jc w:val="center"/>
        <w:rPr>
          <w:u w:val="single"/>
          <w:rtl/>
        </w:rPr>
      </w:pPr>
      <w:r w:rsidRPr="00937FC1">
        <w:rPr>
          <w:rFonts w:hint="cs"/>
          <w:u w:val="single"/>
          <w:rtl/>
        </w:rPr>
        <w:t>מערך שיעור:</w:t>
      </w:r>
    </w:p>
    <w:p>
      <w:pPr>
        <w:bidi/>
        <w:rPr>
          <w:rtl/>
        </w:rPr>
      </w:pPr>
      <w:r>
        <w:rPr>
          <w:rFonts w:hint="cs"/>
          <w:b/>
          <w:bCs/>
          <w:rtl/>
        </w:rPr>
        <w:t xml:space="preserve">נושא השיעור: "סוד ההחלפה", המרה: 10 אחדות = עשרת אחת. שיעור מס' 1 בתוכנית העבודה של יובל (שם בדוי), תלמיד כיתה ג'. מפגש פרטני, 45 דק'. המורה: רוואן.</w:t>
      </w:r>
    </w:p>
    <w:p w:rsidR="00937FC1" w:rsidRDefault="00937FC1">
      <w:pPr>
        <w:rPr>
          <w:rtl/>
        </w:rPr>
      </w:pPr>
      <w:r>
        <w:rPr>
          <w:rFonts w:hint="cs"/>
          <w:rtl/>
        </w:rPr>
        <w:t>מטרת על:</w:t>
      </w:r>
      <w:bookmarkStart w:id="0" w:name="_GoBack"/>
      <w:bookmarkEnd w:id="0"/>
    </w:p>
    <w:p>
      <w:pPr>
        <w:bidi/>
        <w:rPr>
          <w:rtl/>
        </w:rPr>
      </w:pPr>
      <w:r>
        <w:rPr>
          <w:rFonts w:hint="cs"/>
          <w:rtl/>
        </w:rPr>
        <w:t xml:space="preserve">שיפור יכולותיו המתמטיות של התלמיד באמצעות ביסוס הבנת המבנה העשרוני של המספר, כתשתית לחיבור ולחיסור עם המרה ופריטה.</w:t>
      </w:r>
    </w:p>
    <w:p w:rsidR="00937FC1" w:rsidRDefault="00937FC1">
      <w:pPr>
        <w:rPr>
          <w:rtl/>
        </w:rPr>
      </w:pPr>
      <w:r>
        <w:rPr>
          <w:rFonts w:hint="cs"/>
          <w:rtl/>
        </w:rPr>
        <w:t>מטרות כלליות/ יעדים:</w:t>
      </w:r>
    </w:p>
    <w:p>
      <w:pPr>
        <w:bidi/>
        <w:rPr>
          <w:rtl/>
        </w:rPr>
      </w:pPr>
      <w:r>
        <w:rPr>
          <w:rFonts w:hint="cs"/>
          <w:rtl/>
        </w:rPr>
        <w:t xml:space="preserve">1. התלמיד יבין את המבנה העשרוני של המספרים בתחום ה-100.</w:t>
      </w:r>
    </w:p>
    <w:p>
      <w:pPr>
        <w:bidi/>
        <w:rPr>
          <w:rtl/>
        </w:rPr>
      </w:pPr>
      <w:r>
        <w:rPr>
          <w:rFonts w:hint="cs"/>
          <w:rtl/>
        </w:rPr>
        <w:t xml:space="preserve">2. התלמיד יבצע המרה של אחדות לעשרות.</w:t>
      </w:r>
    </w:p>
    <w:p>
      <w:pPr>
        <w:bidi/>
        <w:rPr>
          <w:rtl/>
        </w:rPr>
      </w:pPr>
      <w:r>
        <w:rPr>
          <w:rFonts w:hint="cs"/>
          <w:rtl/>
        </w:rPr>
        <w:t xml:space="preserve">3. התלמיד יתקדם ברצף דרגי ההוראה, מייצוג מוחשי דרך ייצוג תמונתי לייצוג סמלי.</w:t>
      </w:r>
    </w:p>
    <w:p>
      <w:pPr>
        <w:bidi/>
        <w:rPr>
          <w:rtl/>
        </w:rPr>
      </w:pPr>
      <w:r>
        <w:rPr>
          <w:rFonts w:hint="cs"/>
          <w:rtl/>
        </w:rPr>
        <w:t xml:space="preserve">4. התלמיד יחזק את תחושת המסוגלות שלו במתמטיקה.</w:t>
      </w:r>
    </w:p>
    <w:p w:rsidR="00937FC1" w:rsidRDefault="00937FC1">
      <w:pPr>
        <w:rPr>
          <w:rtl/>
        </w:rPr>
      </w:pPr>
      <w:r>
        <w:rPr>
          <w:rFonts w:hint="cs"/>
          <w:rtl/>
        </w:rPr>
        <w:t>מטרות אופרטיביות:</w:t>
      </w:r>
    </w:p>
    <w:p>
      <w:pPr>
        <w:bidi/>
        <w:rPr>
          <w:rtl/>
        </w:rPr>
      </w:pPr>
      <w:r>
        <w:rPr>
          <w:rFonts w:hint="cs"/>
          <w:rtl/>
        </w:rPr>
        <w:t xml:space="preserve">1. התלמיד ימיר 10 בדידי אחדות במוט עשרת ויאמר כמה עשרות וכמה אחדות התקבלו, בהצלחה ב-4 מתוך 5 מקרים לפחות.</w:t>
      </w:r>
    </w:p>
    <w:p>
      <w:pPr>
        <w:bidi/>
        <w:rPr>
          <w:rtl/>
        </w:rPr>
      </w:pPr>
      <w:r>
        <w:rPr>
          <w:rFonts w:hint="cs"/>
          <w:rtl/>
        </w:rPr>
        <w:t xml:space="preserve">2. התלמיד יחליף 10 מטבעות של 1 ש"ח במטבע אחד של 10 ש"ח ויסביר מדוע הערך נשמר.</w:t>
      </w:r>
    </w:p>
    <w:p>
      <w:pPr>
        <w:bidi/>
        <w:rPr>
          <w:rtl/>
        </w:rPr>
      </w:pPr>
      <w:r>
        <w:rPr>
          <w:rFonts w:hint="cs"/>
          <w:rtl/>
        </w:rPr>
        <w:t xml:space="preserve">3. התלמיד יקיף עשירייה בציור של 11 עד 19 עיגולים וירשום בטבלת עשרות-אחדות את הרכב המספר, ללא סיוע.</w:t>
      </w:r>
    </w:p>
    <w:p>
      <w:pPr>
        <w:bidi/>
        <w:rPr>
          <w:rtl/>
        </w:rPr>
      </w:pPr>
      <w:r>
        <w:rPr>
          <w:rFonts w:hint="cs"/>
          <w:rtl/>
        </w:rPr>
        <w:t xml:space="preserve">4. התלמיד ישלים בכתב משפטי המרה מסוג "10 אחדות = __ עשרת", לפחות 4 מתוך 5 נכון.</w:t>
      </w:r>
    </w:p>
    <w:p>
      <w:pPr>
        <w:bidi/>
        <w:rPr>
          <w:rtl/>
        </w:rPr>
      </w:pPr>
      <w:r>
        <w:rPr>
          <w:rFonts w:hint="cs"/>
          <w:rtl/>
        </w:rPr>
        <w:t xml:space="preserve">5. התלמיד ינסח בעל-פה, במילותיו שלו, את עקרון ההמרה.</w:t>
      </w:r>
    </w:p>
    <w:tbl>
      <w:tblPr>
        <w:bidiVisual/>
        <w:tblW w:w="14686" w:type="dxa"/>
        <w:tblCellMar>
          <w:left w:w="0" w:type="dxa"/>
          <w:right w:w="0" w:type="dxa"/>
        </w:tblCellMar>
        <w:tblLook w:val="0420" w:firstRow="1" w:lastRow="0" w:firstColumn="0" w:lastColumn="0" w:noHBand="0" w:noVBand="1"/>
      </w:tblPr>
      <w:tblGrid>
        <w:gridCol w:w="2098"/>
        <w:gridCol w:w="2098"/>
        <w:gridCol w:w="2098"/>
        <w:gridCol w:w="2098"/>
        <w:gridCol w:w="2098"/>
        <w:gridCol w:w="2098"/>
        <w:gridCol w:w="2098"/>
      </w:tblGrid>
      <w:tr w:rsidR="00937FC1" w:rsidRPr="00937FC1" w:rsidTr="00937FC1">
        <w:trPr>
          <w:cantSplit/>
          <w:tblHeader/>
          <w:trHeight w:val="685"/>
        </w:trPr>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Pr>
            </w:pPr>
            <w:r w:rsidRPr="00937FC1">
              <w:rPr>
                <w:rFonts w:ascii="Century Gothic" w:eastAsia="Times New Roman" w:hAnsi="Arial" w:cs="Arial"/>
                <w:b/>
                <w:bCs/>
                <w:color w:val="FFFFFF" w:themeColor="light1"/>
                <w:kern w:val="24"/>
                <w:sz w:val="36"/>
                <w:szCs w:val="36"/>
                <w:rtl/>
              </w:rPr>
              <w:t>שלבי השיעור</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יעדים</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פירוט הפעילות</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שיקול</w:t>
            </w:r>
            <w:r w:rsidRPr="00937FC1">
              <w:rPr>
                <w:rFonts w:ascii="Century Gothic" w:eastAsia="Times New Roman" w:hAnsi="Century Gothic" w:cs="Arial"/>
                <w:b/>
                <w:bCs/>
                <w:color w:val="FFFFFF" w:themeColor="light1"/>
                <w:kern w:val="24"/>
                <w:sz w:val="36"/>
                <w:szCs w:val="36"/>
                <w:rtl/>
              </w:rPr>
              <w:t xml:space="preserve"> דעת פדגוגי ודרגי ההוראה</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אמצעי עזר והמחשה (ציוד)</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ביצוע</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הערכה/ רפלקציה/ הפקת לקחים</w:t>
            </w:r>
          </w:p>
        </w:tc>
      </w:tr>
      <w:tr>
        <w:trPr>
          <w:cantSplit/>
          <w:trHeight w:val="484"/>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20"/>
                <w:szCs w:val="20"/>
                <w:rtl/>
              </w:rPr>
            </w:pPr>
            <w:r>
              <w:rPr>
                <w:rFonts w:ascii="Arial" w:hAnsi="Arial" w:cs="Arial" w:hint="cs"/>
                <w:b/>
                <w:bCs/>
                <w:sz w:val="20"/>
                <w:szCs w:val="20"/>
                <w:rtl/>
              </w:rPr>
              <w:t xml:space="preserve">פתיחה ויצירת קשר (5 דק')</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20"/>
                <w:szCs w:val="20"/>
                <w:rtl/>
              </w:rPr>
            </w:pPr>
            <w:r>
              <w:rPr>
                <w:rFonts w:ascii="Arial" w:hAnsi="Arial" w:cs="Arial" w:hint="cs"/>
                <w:sz w:val="20"/>
                <w:szCs w:val="20"/>
                <w:rtl/>
              </w:rPr>
              <w:t xml:space="preserve">מיקוד קשב, יצירת אווירה חיובית ושליפת ידע קודם.</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20"/>
                <w:szCs w:val="20"/>
                <w:rtl/>
              </w:rPr>
            </w:pPr>
            <w:r>
              <w:rPr>
                <w:rFonts w:ascii="Arial" w:hAnsi="Arial" w:cs="Arial" w:hint="cs"/>
                <w:sz w:val="20"/>
                <w:szCs w:val="20"/>
                <w:rtl/>
              </w:rPr>
              <w:t xml:space="preserve">משחק "בזק תבניות": הצגת כרטיסי תבניות ליי וקובייה לזמן קצר, ויובל אומר כמה נקודות ראה. בהמשך מוצגת הטבלה המצטברת: "כאן נסמן כל דבר שנלמד", ומוכרז נושא היום: "סוד ההחלפה של המספרים".</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20"/>
                <w:szCs w:val="20"/>
                <w:rtl/>
              </w:rPr>
            </w:pPr>
            <w:r>
              <w:rPr>
                <w:rFonts w:ascii="Arial" w:hAnsi="Arial" w:cs="Arial" w:hint="cs"/>
                <w:sz w:val="20"/>
                <w:szCs w:val="20"/>
                <w:rtl/>
              </w:rPr>
              <w:t xml:space="preserve">פתיחה בתחום חוזק מובהק של התלמיד (תפיסה כמותית) מבטיחה חוויית הצלחה מיידית ומחזקת מסוגלות לפני מפגש עם תוכן מאתגר. הטבלה המצטברת משמשת אמצעי מטה-קוגניטיבי המארגן את הלמידה ומשתף את התלמיד בצבירת הידע.</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20"/>
                <w:szCs w:val="20"/>
                <w:rtl/>
              </w:rPr>
            </w:pPr>
            <w:r>
              <w:rPr>
                <w:rFonts w:ascii="Arial" w:hAnsi="Arial" w:cs="Arial" w:hint="cs"/>
                <w:sz w:val="20"/>
                <w:szCs w:val="20"/>
                <w:rtl/>
              </w:rPr>
              <w:t xml:space="preserve">כרטיסי תבניות ליי וקובייה, טבלה מצטברת אישית, מדבקות.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20"/>
                <w:szCs w:val="20"/>
                <w:rtl/>
              </w:rPr>
            </w:pPr>
            <w:r>
              <w:rPr>
                <w:rFonts w:ascii="Arial" w:hAnsi="Arial" w:cs="Arial" w:hint="cs"/>
                <w:sz w:val="20"/>
                <w:szCs w:val="20"/>
                <w:rtl/>
              </w:rPr>
              <w:t xml:space="preserve">בוצע כמתוכנן. יובל זיהה את כל התבניות בשליפה מהירה ונענה בשמחה למשחק ולטבלה.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20"/>
                <w:szCs w:val="20"/>
                <w:rtl/>
              </w:rPr>
            </w:pPr>
            <w:r>
              <w:rPr>
                <w:rFonts w:ascii="Arial" w:hAnsi="Arial" w:cs="Arial" w:hint="cs"/>
                <w:sz w:val="20"/>
                <w:szCs w:val="20"/>
                <w:rtl/>
              </w:rPr>
              <w:t xml:space="preserve">הפתיחה בתחום החוזק יצרה פתיחות ושיתוף פעולה. לשמר גם בשיעורים הבאים.</w:t>
            </w:r>
          </w:p>
        </w:tc>
      </w:tr>
      <w:tr>
        <w:trPr>
          <w:cantSplit/>
          <w:trHeight w:val="484"/>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20"/>
                <w:szCs w:val="20"/>
                <w:rtl/>
              </w:rPr>
            </w:pPr>
            <w:r>
              <w:rPr>
                <w:rFonts w:ascii="Arial" w:hAnsi="Arial" w:cs="Arial" w:hint="cs"/>
                <w:b/>
                <w:bCs/>
                <w:sz w:val="20"/>
                <w:szCs w:val="20"/>
                <w:rtl/>
              </w:rPr>
              <w:t xml:space="preserve">הצגת הבעיה (5 דק')</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20"/>
                <w:szCs w:val="20"/>
                <w:rtl/>
              </w:rPr>
            </w:pPr>
            <w:r>
              <w:rPr>
                <w:rFonts w:ascii="Arial" w:hAnsi="Arial" w:cs="Arial" w:hint="cs"/>
                <w:sz w:val="20"/>
                <w:szCs w:val="20"/>
                <w:rtl/>
              </w:rPr>
              <w:t xml:space="preserve">יצירת צורך אותנטי בהמרה.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20"/>
                <w:szCs w:val="20"/>
                <w:rtl/>
              </w:rPr>
            </w:pPr>
            <w:r>
              <w:rPr>
                <w:rFonts w:ascii="Arial" w:hAnsi="Arial" w:cs="Arial" w:hint="cs"/>
                <w:sz w:val="20"/>
                <w:szCs w:val="20"/>
                <w:rtl/>
              </w:rPr>
              <w:t xml:space="preserve">סיפור מסגרת: "בחנות הממתקים אורזים סוכריות בשקיות, בכל שקית בדיוק 10 סוכריות". יובל מקבל 13 "סוכריות" (דסקיות) ומתבקש לארוז: כמה שקיות מלאות התקבלו? כמה סוכריות נשארו בחוץ?</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20"/>
                <w:szCs w:val="20"/>
                <w:rtl/>
              </w:rPr>
            </w:pPr>
            <w:r>
              <w:rPr>
                <w:rFonts w:ascii="Arial" w:hAnsi="Arial" w:cs="Arial" w:hint="cs"/>
                <w:sz w:val="20"/>
                <w:szCs w:val="20"/>
                <w:rtl/>
              </w:rPr>
              <w:t xml:space="preserve">דרג מוחשי. הלמידה נפתחת מהקשר סביבתי משמעותי (אריזה, קניות) ולא מכלל פורמלי, כך שהצורך בהמרה צומח מתוך הפעולה עצמה.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20"/>
                <w:szCs w:val="20"/>
                <w:rtl/>
              </w:rPr>
            </w:pPr>
            <w:r>
              <w:rPr>
                <w:rFonts w:ascii="Arial" w:hAnsi="Arial" w:cs="Arial" w:hint="cs"/>
                <w:sz w:val="20"/>
                <w:szCs w:val="20"/>
                <w:rtl/>
              </w:rPr>
              <w:t xml:space="preserve">13 דסקיות, שקיות אריזה שקופות.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20"/>
                <w:szCs w:val="20"/>
                <w:rtl/>
              </w:rPr>
            </w:pPr>
            <w:r>
              <w:rPr>
                <w:rFonts w:ascii="Arial" w:hAnsi="Arial" w:cs="Arial" w:hint="cs"/>
                <w:sz w:val="20"/>
                <w:szCs w:val="20"/>
                <w:rtl/>
              </w:rPr>
              <w:t xml:space="preserve">יובל ארז שקית אחת מלאה ואמר: "יצאה שקית אחת ועוד שלוש בחוץ".</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20"/>
                <w:szCs w:val="20"/>
                <w:rtl/>
              </w:rPr>
            </w:pPr>
            <w:r>
              <w:rPr>
                <w:rFonts w:ascii="Arial" w:hAnsi="Arial" w:cs="Arial" w:hint="cs"/>
                <w:sz w:val="20"/>
                <w:szCs w:val="20"/>
                <w:rtl/>
              </w:rPr>
              <w:t xml:space="preserve">הצורך בהמרה נוצר באופן טבעי מתוך הסיפור, ללא הסבר פורמלי.</w:t>
            </w:r>
          </w:p>
        </w:tc>
      </w:tr>
      <w:tr>
        <w:trPr>
          <w:cantSplit/>
          <w:trHeight w:val="484"/>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20"/>
                <w:szCs w:val="20"/>
                <w:rtl/>
              </w:rPr>
            </w:pPr>
            <w:r>
              <w:rPr>
                <w:rFonts w:ascii="Arial" w:hAnsi="Arial" w:cs="Arial" w:hint="cs"/>
                <w:b/>
                <w:bCs/>
                <w:sz w:val="20"/>
                <w:szCs w:val="20"/>
                <w:rtl/>
              </w:rPr>
              <w:t xml:space="preserve">גוף השיעור: עבודה מוחשית (10 דק')</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20"/>
                <w:szCs w:val="20"/>
                <w:rtl/>
              </w:rPr>
            </w:pPr>
            <w:r>
              <w:rPr>
                <w:rFonts w:ascii="Arial" w:hAnsi="Arial" w:cs="Arial" w:hint="cs"/>
                <w:sz w:val="20"/>
                <w:szCs w:val="20"/>
                <w:rtl/>
              </w:rPr>
              <w:t xml:space="preserve">התלמיד יבצע המרה של 10 אחדות לעשרת אחת בשני ייצוגים מוחשיים שונים.</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20"/>
                <w:szCs w:val="20"/>
                <w:rtl/>
              </w:rPr>
            </w:pPr>
            <w:r>
              <w:rPr>
                <w:rFonts w:ascii="Arial" w:hAnsi="Arial" w:cs="Arial" w:hint="cs"/>
                <w:sz w:val="20"/>
                <w:szCs w:val="20"/>
                <w:rtl/>
              </w:rPr>
              <w:t xml:space="preserve">א. בדידי דיינס: יובל בונה את המספרים 14, 12, 17 באחדות בלבד, בכל פעם מחליף 10 בדידי אחדות במוט עשרת ומנסח: "10 אחדות שוות עשרת אחת".</w:t>
            </w:r>
          </w:p>
          <w:p>
            <w:pPr>
              <w:bidi/>
              <w:spacing w:after="60" w:line="240" w:lineRule="auto"/>
              <w:rPr>
                <w:sz w:val="20"/>
                <w:szCs w:val="20"/>
                <w:rtl/>
              </w:rPr>
            </w:pPr>
            <w:r>
              <w:rPr>
                <w:rFonts w:ascii="Arial" w:hAnsi="Arial" w:cs="Arial" w:hint="cs"/>
                <w:sz w:val="20"/>
                <w:szCs w:val="20"/>
                <w:rtl/>
              </w:rPr>
              <w:t xml:space="preserve">ב. ייצוג סביבתי, כסף: החלפת 10 מטבעות של 1 ש"ח במטבע אחד של 10 ש"ח ב"בנק ההמרות".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20"/>
                <w:szCs w:val="20"/>
                <w:rtl/>
              </w:rPr>
            </w:pPr>
            <w:r>
              <w:rPr>
                <w:rFonts w:ascii="Arial" w:hAnsi="Arial" w:cs="Arial" w:hint="cs"/>
                <w:sz w:val="20"/>
                <w:szCs w:val="20"/>
                <w:rtl/>
              </w:rPr>
              <w:t xml:space="preserve">דרג מוחשי. פעולת החלפה פיזית ממחישה שהכמות נשמרת גם כשהייצוג משתנה. שימוש בשני אמצעים שונים (ייצוג מובנה וייצוג סביבתי) מקדם הכללה של העיקרון ומונע תלות באביזר יחיד. המורה מתווכת בשאלות ולא במסירת הכלל.</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20"/>
                <w:szCs w:val="20"/>
                <w:rtl/>
              </w:rPr>
            </w:pPr>
            <w:r>
              <w:rPr>
                <w:rFonts w:ascii="Arial" w:hAnsi="Arial" w:cs="Arial" w:hint="cs"/>
                <w:sz w:val="20"/>
                <w:szCs w:val="20"/>
                <w:rtl/>
              </w:rPr>
              <w:t xml:space="preserve">בדידי דיינס (אחדות ומוטות עשרת), מטבעות משחק של 1 ש"ח ו-10 ש"ח, טבלת ערך מקום.</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20"/>
                <w:szCs w:val="20"/>
                <w:rtl/>
              </w:rPr>
            </w:pPr>
            <w:r>
              <w:rPr>
                <w:rFonts w:ascii="Arial" w:hAnsi="Arial" w:cs="Arial" w:hint="cs"/>
                <w:sz w:val="20"/>
                <w:szCs w:val="20"/>
                <w:rtl/>
              </w:rPr>
              <w:t xml:space="preserve">ביצע את שלוש ההמרות בבדידים באופן עצמאי. בהחלפת המטבעות נדרש תיווך קל ("זה שווה אותו דבר?"), ולאחר הדגמה אחת ביצע לבד.</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20"/>
                <w:szCs w:val="20"/>
                <w:rtl/>
              </w:rPr>
            </w:pPr>
            <w:r>
              <w:rPr>
                <w:rFonts w:ascii="Arial" w:hAnsi="Arial" w:cs="Arial" w:hint="cs"/>
                <w:sz w:val="20"/>
                <w:szCs w:val="20"/>
                <w:rtl/>
              </w:rPr>
              <w:t xml:space="preserve">מטרה אופרטיבית 1 הושגה במלואה. הייצוג הכספי דרש תיווך, לחזור אליו בשיעור הפריטה.</w:t>
            </w:r>
          </w:p>
        </w:tc>
      </w:tr>
      <w:tr>
        <w:trPr>
          <w:cantSplit/>
          <w:trHeight w:val="484"/>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20"/>
                <w:szCs w:val="20"/>
                <w:rtl/>
              </w:rPr>
            </w:pPr>
            <w:r>
              <w:rPr>
                <w:rFonts w:ascii="Arial" w:hAnsi="Arial" w:cs="Arial" w:hint="cs"/>
                <w:b/>
                <w:bCs/>
                <w:sz w:val="20"/>
                <w:szCs w:val="20"/>
                <w:rtl/>
              </w:rPr>
              <w:t xml:space="preserve">גוף השיעור: דרג תמונתי (8 דק')</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20"/>
                <w:szCs w:val="20"/>
                <w:rtl/>
              </w:rPr>
            </w:pPr>
            <w:r>
              <w:rPr>
                <w:rFonts w:ascii="Arial" w:hAnsi="Arial" w:cs="Arial" w:hint="cs"/>
                <w:sz w:val="20"/>
                <w:szCs w:val="20"/>
                <w:rtl/>
              </w:rPr>
              <w:t xml:space="preserve">התלמיד ייצג המרה בציור ובטבלת ערך מקום, ללא אביזר מוחשי.</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20"/>
                <w:szCs w:val="20"/>
                <w:rtl/>
              </w:rPr>
            </w:pPr>
            <w:r>
              <w:rPr>
                <w:rFonts w:ascii="Arial" w:hAnsi="Arial" w:cs="Arial" w:hint="cs"/>
                <w:sz w:val="20"/>
                <w:szCs w:val="20"/>
                <w:rtl/>
              </w:rPr>
              <w:t xml:space="preserve">בדף עבודה מצוירים עיגולים (11 עד 19 בכל סעיף): יובל מקיף בכל פעם עשירייה בלולאה, ורושם בטבלת עשרות-אחדות כמה עשרות וכמה אחדות התקבלו.</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20"/>
                <w:szCs w:val="20"/>
                <w:rtl/>
              </w:rPr>
            </w:pPr>
            <w:r>
              <w:rPr>
                <w:rFonts w:ascii="Arial" w:hAnsi="Arial" w:cs="Arial" w:hint="cs"/>
                <w:sz w:val="20"/>
                <w:szCs w:val="20"/>
                <w:rtl/>
              </w:rPr>
              <w:t xml:space="preserve">דרג תמונתי (חצי-מוחשי), גשר מתוכנן בין הפעולה הידנית לסימול, על פי רצף דרגי ההוראה: מוחשי, תמונתי, מופשט. ההקפה בלולאה משחזרת בציור את פעולת האריזה מהשלב הקודם.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20"/>
                <w:szCs w:val="20"/>
                <w:rtl/>
              </w:rPr>
            </w:pPr>
            <w:r>
              <w:rPr>
                <w:rFonts w:ascii="Arial" w:hAnsi="Arial" w:cs="Arial" w:hint="cs"/>
                <w:sz w:val="20"/>
                <w:szCs w:val="20"/>
                <w:rtl/>
              </w:rPr>
              <w:t xml:space="preserve">דף עבודה מצויר, טבלת עשרות-אחדות, עיפרון וטוש.</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20"/>
                <w:szCs w:val="20"/>
                <w:rtl/>
              </w:rPr>
            </w:pPr>
            <w:r>
              <w:rPr>
                <w:rFonts w:ascii="Arial" w:hAnsi="Arial" w:cs="Arial" w:hint="cs"/>
                <w:sz w:val="20"/>
                <w:szCs w:val="20"/>
                <w:rtl/>
              </w:rPr>
              <w:t xml:space="preserve">הקיף עשיריות בכל הסעיפים ורשם נכון בטבלה. בסעיף אחד רשם 41 במקום 14, ותיקן עצמאית לאחר שאלה מכוונת.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20"/>
                <w:szCs w:val="20"/>
                <w:rtl/>
              </w:rPr>
            </w:pPr>
            <w:r>
              <w:rPr>
                <w:rFonts w:ascii="Arial" w:hAnsi="Arial" w:cs="Arial" w:hint="cs"/>
                <w:sz w:val="20"/>
                <w:szCs w:val="20"/>
                <w:rtl/>
              </w:rPr>
              <w:t xml:space="preserve">היפוך הספרות מעיד שערך המקום דורש חיזוק נוסף; ישולב תרגול ממוקד בשיעור הבא.</w:t>
            </w:r>
          </w:p>
        </w:tc>
      </w:tr>
      <w:tr>
        <w:trPr>
          <w:cantSplit/>
          <w:trHeight w:val="484"/>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20"/>
                <w:szCs w:val="20"/>
                <w:rtl/>
              </w:rPr>
            </w:pPr>
            <w:r>
              <w:rPr>
                <w:rFonts w:ascii="Arial" w:hAnsi="Arial" w:cs="Arial" w:hint="cs"/>
                <w:b/>
                <w:bCs/>
                <w:sz w:val="20"/>
                <w:szCs w:val="20"/>
                <w:rtl/>
              </w:rPr>
              <w:t xml:space="preserve">גוף השיעור: דרג סמלי ותרגול משחקי (10 דק')</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20"/>
                <w:szCs w:val="20"/>
                <w:rtl/>
              </w:rPr>
            </w:pPr>
            <w:r>
              <w:rPr>
                <w:rFonts w:ascii="Arial" w:hAnsi="Arial" w:cs="Arial" w:hint="cs"/>
                <w:sz w:val="20"/>
                <w:szCs w:val="20"/>
                <w:rtl/>
              </w:rPr>
              <w:t xml:space="preserve">התלמיד ישלים בכתב משפטי המרה ויתרגל שליפה של העיקרון.</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20"/>
                <w:szCs w:val="20"/>
                <w:rtl/>
              </w:rPr>
            </w:pPr>
            <w:r>
              <w:rPr>
                <w:rFonts w:ascii="Arial" w:hAnsi="Arial" w:cs="Arial" w:hint="cs"/>
                <w:sz w:val="20"/>
                <w:szCs w:val="20"/>
                <w:rtl/>
              </w:rPr>
              <w:t xml:space="preserve">א. השלמת משפטים בכתב: "10 אחדות = __ עשרת", "13 אחדות = __ עשרת ו-__ אחדות", "לאיזה מספר יש 15 אחדות?".</w:t>
            </w:r>
          </w:p>
          <w:p>
            <w:pPr>
              <w:bidi/>
              <w:spacing w:after="60" w:line="240" w:lineRule="auto"/>
              <w:rPr>
                <w:sz w:val="20"/>
                <w:szCs w:val="20"/>
                <w:rtl/>
              </w:rPr>
            </w:pPr>
            <w:r>
              <w:rPr>
                <w:rFonts w:ascii="Arial" w:hAnsi="Arial" w:cs="Arial" w:hint="cs"/>
                <w:sz w:val="20"/>
                <w:szCs w:val="20"/>
                <w:rtl/>
              </w:rPr>
              <w:t xml:space="preserve">ב. משחק דידקטי, זיכרון-התאמה: זיווג כרטיסי ציור (עשיריות מוקפות), כרטיסי "עשרות ואחדות" וכרטיסי מספר.</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20"/>
                <w:szCs w:val="20"/>
                <w:rtl/>
              </w:rPr>
            </w:pPr>
            <w:r>
              <w:rPr>
                <w:rFonts w:ascii="Arial" w:hAnsi="Arial" w:cs="Arial" w:hint="cs"/>
                <w:sz w:val="20"/>
                <w:szCs w:val="20"/>
                <w:rtl/>
              </w:rPr>
              <w:t xml:space="preserve">דרג מופשט/סמלי. המשחק הדידקטי מספק חזרות רבות עם משוב מיידי ושומר על הנעה. בכל טעות המורה יורדת דרג, לתמונתי או למוחשי, כתיווך מבוקר.</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20"/>
                <w:szCs w:val="20"/>
                <w:rtl/>
              </w:rPr>
            </w:pPr>
            <w:r>
              <w:rPr>
                <w:rFonts w:ascii="Arial" w:hAnsi="Arial" w:cs="Arial" w:hint="cs"/>
                <w:sz w:val="20"/>
                <w:szCs w:val="20"/>
                <w:rtl/>
              </w:rPr>
              <w:t xml:space="preserve">דף משפטי השלמה, כרטיסי משחק התאמה.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20"/>
                <w:szCs w:val="20"/>
                <w:rtl/>
              </w:rPr>
            </w:pPr>
            <w:r>
              <w:rPr>
                <w:rFonts w:ascii="Arial" w:hAnsi="Arial" w:cs="Arial" w:hint="cs"/>
                <w:sz w:val="20"/>
                <w:szCs w:val="20"/>
                <w:rtl/>
              </w:rPr>
              <w:t xml:space="preserve">השלים 4 מתוך 5 משפטי המרה נכון. במשחק ההתאמה זיווג את כל הכרטיסים.</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20"/>
                <w:szCs w:val="20"/>
                <w:rtl/>
              </w:rPr>
            </w:pPr>
            <w:r>
              <w:rPr>
                <w:rFonts w:ascii="Arial" w:hAnsi="Arial" w:cs="Arial" w:hint="cs"/>
                <w:sz w:val="20"/>
                <w:szCs w:val="20"/>
                <w:rtl/>
              </w:rPr>
              <w:t xml:space="preserve">מטרה אופרטיבית 4 הושגה. הטעות היחידה ("15 אחדות = 5 עשרות") טופלה בירידה לדרג המוחשי.</w:t>
            </w:r>
          </w:p>
        </w:tc>
      </w:tr>
      <w:tr>
        <w:trPr>
          <w:cantSplit/>
          <w:trHeight w:val="484"/>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20"/>
                <w:szCs w:val="20"/>
                <w:rtl/>
              </w:rPr>
            </w:pPr>
            <w:r>
              <w:rPr>
                <w:rFonts w:ascii="Arial" w:hAnsi="Arial" w:cs="Arial" w:hint="cs"/>
                <w:b/>
                <w:bCs/>
                <w:sz w:val="20"/>
                <w:szCs w:val="20"/>
                <w:rtl/>
              </w:rPr>
              <w:t xml:space="preserve">סיכום ורפלקציה (5 דק')</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20"/>
                <w:szCs w:val="20"/>
                <w:rtl/>
              </w:rPr>
            </w:pPr>
            <w:r>
              <w:rPr>
                <w:rFonts w:ascii="Arial" w:hAnsi="Arial" w:cs="Arial" w:hint="cs"/>
                <w:sz w:val="20"/>
                <w:szCs w:val="20"/>
                <w:rtl/>
              </w:rPr>
              <w:t xml:space="preserve">הפנמה מילולית של עקרון ההמרה וחיזוק תחושת המסוגלות.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20"/>
                <w:szCs w:val="20"/>
                <w:rtl/>
              </w:rPr>
            </w:pPr>
            <w:r>
              <w:rPr>
                <w:rFonts w:ascii="Arial" w:hAnsi="Arial" w:cs="Arial" w:hint="cs"/>
                <w:sz w:val="20"/>
                <w:szCs w:val="20"/>
                <w:rtl/>
              </w:rPr>
              <w:t xml:space="preserve">יובל מסביר במילים שלו "מה הסוד שגילינו היום", ומנסח יחד עם המורה את "חוק ההחלפה" על כרטיס אישי מאויר שיישאר בקלסר. לסיום הוא צובע בטבלה המצטברת את המשבצת "המרה: 10 אחדות = עשרת" ומדביק מדבקה.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20"/>
                <w:szCs w:val="20"/>
                <w:rtl/>
              </w:rPr>
            </w:pPr>
            <w:r>
              <w:rPr>
                <w:rFonts w:ascii="Arial" w:hAnsi="Arial" w:cs="Arial" w:hint="cs"/>
                <w:sz w:val="20"/>
                <w:szCs w:val="20"/>
                <w:rtl/>
              </w:rPr>
              <w:t xml:space="preserve">ניסוח עצמי במילים מקדם הפנמה ומודעות מטה-קוגניטיבית. הסימון בטבלה המצטברת הופך את ההתקדמות לגלויה לעין ומחזק מסוגלות; הכרטיס האישי ישמש עוגן בשיעורי הפריטה והחיבור עם המרה.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20"/>
                <w:szCs w:val="20"/>
                <w:rtl/>
              </w:rPr>
            </w:pPr>
            <w:r>
              <w:rPr>
                <w:rFonts w:ascii="Arial" w:hAnsi="Arial" w:cs="Arial" w:hint="cs"/>
                <w:sz w:val="20"/>
                <w:szCs w:val="20"/>
                <w:rtl/>
              </w:rPr>
              <w:t xml:space="preserve">כרטיס "חוק ההחלפה", טבלה מצטברת, מדבקות, טושים.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20"/>
                <w:szCs w:val="20"/>
                <w:rtl/>
              </w:rPr>
            </w:pPr>
            <w:r>
              <w:rPr>
                <w:rFonts w:ascii="Arial" w:hAnsi="Arial" w:cs="Arial" w:hint="cs"/>
                <w:sz w:val="20"/>
                <w:szCs w:val="20"/>
                <w:rtl/>
              </w:rPr>
              <w:t xml:space="preserve">ניסח: "כל פעם שיש עשר בודדים אפשר להחליף אותם בעשרת אחת, וזה נשאר אותו דבר". צבע את המשבצת בטבלה בגאווה.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20"/>
                <w:szCs w:val="20"/>
                <w:rtl/>
              </w:rPr>
            </w:pPr>
            <w:r>
              <w:rPr>
                <w:rFonts w:ascii="Arial" w:hAnsi="Arial" w:cs="Arial" w:hint="cs"/>
                <w:sz w:val="20"/>
                <w:szCs w:val="20"/>
                <w:rtl/>
              </w:rPr>
              <w:t xml:space="preserve">הניסוח העצמי מעיד על הבנת העיקרון. בשיעור הבא: בדיקת שימור ולמידת הפריטה. לקח: להצטייד במספר רב יותר של מטבעות משחק.</w:t>
            </w:r>
          </w:p>
        </w:tc>
      </w:tr>
    </w:tbl>
    <w:sectPr w:rsidR="00937FC1" w:rsidSect="00937FC1">
      <w:pgSz w:w="16838" w:h="11906" w:orient="landscape"/>
      <w:pgMar w:top="1800" w:right="1440" w:bottom="180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7FC1"/>
    <w:rsid w:val="00042ABA"/>
    <w:rsid w:val="001F69C4"/>
    <w:rsid w:val="00937FC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79E53"/>
  <w15:chartTrackingRefBased/>
  <w15:docId w15:val="{69A5B3CF-05EC-4520-BD69-5FC15F1A19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NormalWeb">
    <w:name w:val="Normal (Web)"/>
    <w:basedOn w:val="a"/>
    <w:uiPriority w:val="99"/>
    <w:semiHidden/>
    <w:unhideWhenUsed/>
    <w:rsid w:val="00937FC1"/>
    <w:pPr>
      <w:bidi w:val="0"/>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469629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34</Words>
  <Characters>173</Characters>
  <Application>Microsoft Office Word</Application>
  <DocSecurity>0</DocSecurity>
  <Lines>1</Lines>
  <Paragraphs>1</Paragraphs>
  <ScaleCrop>false</ScaleCrop>
  <HeadingPairs>
    <vt:vector size="2" baseType="variant">
      <vt:variant>
        <vt:lpstr>שם</vt:lpstr>
      </vt:variant>
      <vt:variant>
        <vt:i4>1</vt:i4>
      </vt:variant>
    </vt:vector>
  </HeadingPairs>
  <TitlesOfParts>
    <vt:vector size="1" baseType="lpstr">
      <vt:lpstr/>
    </vt:vector>
  </TitlesOfParts>
  <Company>moe</Company>
  <LinksUpToDate>false</LinksUpToDate>
  <CharactersWithSpaces>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MOEUser</dc:creator>
  <cp:keywords/>
  <dc:description/>
  <cp:lastModifiedBy>MOEUser</cp:lastModifiedBy>
  <cp:revision>1</cp:revision>
  <dcterms:created xsi:type="dcterms:W3CDTF">2024-07-10T06:12:00Z</dcterms:created>
  <dcterms:modified xsi:type="dcterms:W3CDTF">2024-07-10T06:13:00Z</dcterms:modified>
</cp:coreProperties>
</file>