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2"/>
          <w:bottom w:val="single" w:color="000000" w:sz="12"/>
          <w:left w:val="single" w:color="000000" w:sz="12"/>
          <w:right w:val="single" w:color="000000" w:sz="12"/>
        </w:pBdr>
        <w:bidi/>
        <w:spacing w:after="120" w:line="360" w:lineRule="auto"/>
        <w:jc w:val="center"/>
      </w:pPr>
      <w:r>
        <w:rPr>
          <w:rFonts w:ascii="David" w:cs="David" w:eastAsia="David" w:hAnsi="David"/>
          <w:b/>
          <w:bCs/>
          <w:sz w:val="28"/>
          <w:szCs w:val="28"/>
          <w:rtl/>
        </w:rPr>
        <w:t xml:space="preserve">הערה פנימית: יש למחוק עמוד זה לפני ההגשה</w:t>
      </w:r>
    </w:p>
    <w:p>
      <w:pPr>
        <w:bidi/>
        <w:spacing w:after="0" w:line="360" w:lineRule="auto"/>
        <w:jc w:val="both"/>
      </w:pPr>
      <w:r>
        <w:rPr>
          <w:rFonts w:ascii="David" w:cs="David" w:eastAsia="David" w:hAnsi="David"/>
          <w:sz w:val="24"/>
          <w:szCs w:val="24"/>
          <w:rtl/>
        </w:rPr>
        <w:t xml:space="preserve">התמלולים שבנספח 2 הם חומר מודגם שנכתב כדי להשלים את מבנה העבודה, ואינם ראיונות שנערכו בפועל. הקורס דורש ביצוע ראיונות עומק אמיתיים, ולכן יש להחליף את שלושת התמלולים בתמלולים מילה במילה של הראיונות שתערכי, ולעדכן בהתאם את הציטוטים בפרק הממצאים, את טבלת המשתתפות, את תרשים הקודים ואת פרטי מהלך הראיונות בפרק המתודולוגיה.</w:t>
      </w:r>
    </w:p>
    <w:p>
      <w:pPr>
        <w:bidi/>
        <w:spacing w:after="0" w:line="360" w:lineRule="auto"/>
        <w:jc w:val="both"/>
      </w:pPr>
      <w:r>
        <w:rPr>
          <w:rFonts w:ascii="David" w:cs="David" w:eastAsia="David" w:hAnsi="David"/>
          <w:sz w:val="24"/>
          <w:szCs w:val="24"/>
          <w:rtl/>
        </w:rPr>
        <w:t xml:space="preserve">טופסי ההסכמה מדעת בנספח 4 מופיעים כתבנית ממולאת. יש להחתים את המרואיינות בפועל ולסרוק את הטפסים החתומים לתוך הנספח.</w:t>
      </w:r>
    </w:p>
    <w:p>
      <w:pPr>
        <w:bidi/>
        <w:spacing w:after="0" w:line="360" w:lineRule="auto"/>
        <w:jc w:val="both"/>
      </w:pPr>
      <w:r>
        <w:rPr>
          <w:rFonts w:ascii="David" w:cs="David" w:eastAsia="David" w:hAnsi="David"/>
          <w:sz w:val="24"/>
          <w:szCs w:val="24"/>
          <w:rtl/>
        </w:rPr>
        <w:t xml:space="preserve">רשימת המקורות כוללת אחד עשר פריטים, בדיוק מה שההנחיות דורשות ובלי עודף: חמישה מקורות מתודולוגיים (הנדרש הוא ארבעה לפחות), ושישה מקורות תוכן, מהם ארבעה מן השנים 2022 עד 2025. לפני ההגשה יש לוודא גישה לכל פריט, ולהסיר כל מקור שלא נקרא בפועל יחד עם האזכור שלו בטקסט.</w:t>
      </w:r>
    </w:p>
    <w:p>
      <w:pPr>
        <w:bidi/>
        <w:spacing w:after="0" w:line="360" w:lineRule="auto"/>
        <w:jc w:val="both"/>
      </w:pPr>
      <w:r>
        <w:rPr>
          <w:rFonts w:ascii="David" w:cs="David" w:eastAsia="David" w:hAnsi="David"/>
          <w:sz w:val="24"/>
          <w:szCs w:val="24"/>
          <w:rtl/>
        </w:rPr>
        <w:t xml:space="preserve">גוף העבודה בנוי להיקף שקרוב לגבול העליון של חמישה עד שמונה עמודים, ומונה כ-2,800 מילים. יש לפתוח את הקובץ ב-Word ולבדוק את מספר העמודים בפועל בגופן David. אם יוצא יותר משמונה, הפרקים הגמישים ביותר במחוון הם תיאור מהלך הראיונות (10 נקודות) והדיון.</w:t>
      </w:r>
    </w:p>
    <w:p>
      <w:pPr>
        <w:bidi/>
      </w:pPr>
      <w:r>
        <w:br w:type="page"/>
      </w:r>
    </w:p>
    <w:p>
      <w:pPr>
        <w:bidi/>
        <w:spacing w:after="480" w:line="360" w:lineRule="auto"/>
        <w:jc w:val="center"/>
      </w:pPr>
      <w:r>
        <w:rPr>
          <w:rFonts w:ascii="David" w:cs="David" w:eastAsia="David" w:hAnsi="David"/>
          <w:b/>
          <w:bCs/>
          <w:sz w:val="28"/>
          <w:szCs w:val="28"/>
          <w:rtl/>
        </w:rPr>
        <w:t xml:space="preserve">המכללה האקדמית אשקלון</w:t>
      </w:r>
    </w:p>
    <w:p>
      <w:pPr>
        <w:bidi/>
        <w:spacing w:after="0" w:line="360" w:lineRule="auto"/>
        <w:jc w:val="center"/>
      </w:pPr>
      <w:r>
        <w:rPr>
          <w:rFonts w:ascii="David" w:cs="David" w:eastAsia="David" w:hAnsi="David"/>
          <w:rtl/>
        </w:rPr>
        <w:t xml:space="preserve">שם הקורס: שיטות מחקר איכותניות ואנתרופולוגיות</w:t>
      </w:r>
    </w:p>
    <w:p>
      <w:pPr>
        <w:bidi/>
        <w:spacing w:after="0" w:line="360" w:lineRule="auto"/>
        <w:jc w:val="center"/>
      </w:pPr>
      <w:r>
        <w:rPr>
          <w:rFonts w:ascii="David" w:cs="David" w:eastAsia="David" w:hAnsi="David"/>
          <w:rtl/>
        </w:rPr>
        <w:t xml:space="preserve">שם המרצה: ד"ר חגית פרץ</w:t>
      </w:r>
    </w:p>
    <w:p>
      <w:pPr>
        <w:bidi/>
        <w:spacing w:after="960" w:line="360" w:lineRule="auto"/>
        <w:jc w:val="center"/>
      </w:pPr>
      <w:r>
        <w:rPr>
          <w:rFonts w:ascii="David" w:cs="David" w:eastAsia="David" w:hAnsi="David"/>
          <w:rtl/>
        </w:rPr>
        <w:t xml:space="preserve">שנת תשפ"ו, סמסטר ב'</w:t>
      </w:r>
    </w:p>
    <w:p>
      <w:pPr>
        <w:bidi/>
        <w:spacing w:after="0" w:line="360" w:lineRule="auto"/>
        <w:jc w:val="center"/>
      </w:pPr>
      <w:r>
        <w:rPr>
          <w:rFonts w:ascii="David" w:cs="David" w:eastAsia="David" w:hAnsi="David"/>
          <w:b/>
          <w:bCs/>
          <w:sz w:val="32"/>
          <w:szCs w:val="32"/>
          <w:rtl/>
        </w:rPr>
        <w:t xml:space="preserve">חווייתן של אימהות צעירות בשילוב</w:t>
      </w:r>
    </w:p>
    <w:p>
      <w:pPr>
        <w:bidi/>
        <w:spacing w:after="240" w:line="360" w:lineRule="auto"/>
        <w:jc w:val="center"/>
      </w:pPr>
      <w:r>
        <w:rPr>
          <w:rFonts w:ascii="David" w:cs="David" w:eastAsia="David" w:hAnsi="David"/>
          <w:b/>
          <w:bCs/>
          <w:sz w:val="32"/>
          <w:szCs w:val="32"/>
          <w:rtl/>
        </w:rPr>
        <w:t xml:space="preserve">בין לימודים, עבודה וחיי משפחה</w:t>
      </w:r>
    </w:p>
    <w:p>
      <w:pPr>
        <w:bidi/>
        <w:spacing w:after="960" w:line="360" w:lineRule="auto"/>
        <w:jc w:val="center"/>
      </w:pPr>
      <w:r>
        <w:rPr>
          <w:rFonts w:ascii="David" w:cs="David" w:eastAsia="David" w:hAnsi="David"/>
          <w:rtl/>
        </w:rPr>
        <w:t xml:space="preserve">עבודה מסכמת בקורס, מבוססת ראיונות עומק</w:t>
      </w:r>
    </w:p>
    <w:p>
      <w:pPr>
        <w:bidi/>
        <w:spacing w:after="0" w:line="360" w:lineRule="auto"/>
        <w:jc w:val="center"/>
      </w:pPr>
      <w:r>
        <w:rPr>
          <w:rFonts w:ascii="David" w:cs="David" w:eastAsia="David" w:hAnsi="David"/>
          <w:rtl/>
        </w:rPr>
        <w:t xml:space="preserve">מגישה: ____________________</w:t>
      </w:r>
    </w:p>
    <w:p>
      <w:pPr>
        <w:bidi/>
        <w:spacing w:after="960" w:line="360" w:lineRule="auto"/>
        <w:jc w:val="center"/>
      </w:pPr>
      <w:r>
        <w:rPr>
          <w:rFonts w:ascii="David" w:cs="David" w:eastAsia="David" w:hAnsi="David"/>
          <w:rtl/>
        </w:rPr>
        <w:t xml:space="preserve">תעודת זהות: ____________________</w:t>
      </w:r>
    </w:p>
    <w:p>
      <w:pPr>
        <w:bidi/>
        <w:spacing w:after="0" w:line="360" w:lineRule="auto"/>
        <w:jc w:val="center"/>
      </w:pPr>
      <w:r>
        <w:rPr>
          <w:rFonts w:ascii="David" w:cs="David" w:eastAsia="David" w:hAnsi="David"/>
          <w:rtl/>
        </w:rPr>
        <w:t xml:space="preserve">י"ט באב תשפ"ו, 2 באוגוסט 2026</w:t>
      </w:r>
    </w:p>
    <w:p>
      <w:pPr>
        <w:bidi/>
        <w:spacing w:after="120" w:before="240" w:line="480" w:lineRule="auto"/>
        <w:jc w:val="right"/>
      </w:pPr>
      <w:r>
        <w:br w:type="page"/>
      </w:r>
      <w:r>
        <w:rPr>
          <w:rFonts w:ascii="David" w:cs="David" w:eastAsia="David" w:hAnsi="David"/>
          <w:b/>
          <w:bCs/>
          <w:sz w:val="28"/>
          <w:szCs w:val="28"/>
          <w:rtl/>
        </w:rPr>
        <w:t xml:space="preserve">1. הצגת הנושא והסוגיה החברתית</w:t>
      </w:r>
    </w:p>
    <w:p>
      <w:pPr>
        <w:bidi/>
        <w:spacing w:after="0" w:line="480" w:lineRule="auto"/>
        <w:jc w:val="both"/>
      </w:pPr>
      <w:r>
        <w:rPr>
          <w:rFonts w:ascii="David" w:cs="David" w:eastAsia="David" w:hAnsi="David"/>
          <w:sz w:val="24"/>
          <w:szCs w:val="24"/>
          <w:rtl/>
        </w:rPr>
        <w:t xml:space="preserve">עבודה זו עוסקת בחוויית השילוב בין לימודים אקדמיים, עבודה בשכר וגידול ילדים קטנים, כפי שהיא מסופרת על ידי נשים צעירות. שלושת התחומים האלה מוצגים בשיח הציבורי כמסלולים נפרדים שאפשר לנוע ביניהם לפי סדר. בפועל הם נדרשים להתקיים באותן שעות, באותו בית ובאותו גוף.</w:t>
      </w:r>
    </w:p>
    <w:p>
      <w:pPr>
        <w:bidi/>
        <w:spacing w:after="0" w:line="480" w:lineRule="auto"/>
        <w:jc w:val="both"/>
      </w:pPr>
      <w:r>
        <w:rPr>
          <w:rFonts w:ascii="David" w:cs="David" w:eastAsia="David" w:hAnsi="David"/>
          <w:sz w:val="24"/>
          <w:szCs w:val="24"/>
          <w:rtl/>
        </w:rPr>
        <w:t xml:space="preserve">הסוגיה החברתית שבבסיס העבודה נוגעת לחלוקה המגדרית של עבודת הטיפול, ולאופן שבו מוסדות ההשכלה הגבוהה ושוק העבודה בנויים סביב הנחה שקטה בדבר זהותו של הסטודנט הטיפוסי. הוקשילד תיארה את "המשמרת השנייה", יום עבודה נוסף שנשים מתחילות ברגע שהן חוזרות הביתה, והראתה שהוא מתחלק באופן לא שוויוני גם בזוגות שמצהירים על שוויון (Hochschild, 1989). הייז הצביעה על כך שהאימהות המערבית מאורגנת סביב אידיאל של אימהות אינטנסיבית, תובעני מבחינה רגשית, כלכלית וזמנית, שאינו מתיישב עם דרישות של לימודים או של קריירה (Hays, 1996). סאלי ואחרים ראיינו חמישים ושבע אימהות סטודנטיות ומצאו שהצלחתן האקדמית נשענת פעמים רבות על גורם מוסדי תומך אחד שנקרה בדרכן, ולא על מדיניות סדורה של המוסד (Sallee et al., 2025).</w:t>
      </w:r>
    </w:p>
    <w:p>
      <w:pPr>
        <w:bidi/>
        <w:spacing w:after="0" w:line="480" w:lineRule="auto"/>
        <w:jc w:val="both"/>
      </w:pPr>
      <w:r>
        <w:rPr>
          <w:rFonts w:ascii="David" w:cs="David" w:eastAsia="David" w:hAnsi="David"/>
          <w:sz w:val="24"/>
          <w:szCs w:val="24"/>
          <w:rtl/>
        </w:rPr>
        <w:t xml:space="preserve">בהקשר הישראלי המשפחה נתפסת כערך מרכזי, גיל הלידה הראשונה נמוך יחסית, ובמקביל גוברת הציפייה מנשים להשתלב בהשכלה גבוהה ובשוק העבודה. קוליק בחנה 256 הורים ישראלים שמילאו בו זמנית שלושה תפקידים, הורות, עבודה ולימודים, ומצאה שנשים דיווחו על תחושת איזון נמוכה יותר בכל שלוש המערכות ועל קונפליקט תפקידים גבוה יותר במפגש שבין המשפחה ללימודים (Kulik, 2025). ממצא זה ממקם את הקושי לא כעניין אישי אלא כדפוס מגדרי, והשילוב נותר משימה פרטית של האישה גם כשהוא נראה כהישג ציבורי.</w:t>
      </w:r>
    </w:p>
    <w:p>
      <w:pPr>
        <w:bidi/>
        <w:spacing w:after="0" w:line="480" w:lineRule="auto"/>
        <w:jc w:val="both"/>
      </w:pPr>
      <w:r>
        <w:rPr>
          <w:rFonts w:ascii="David" w:cs="David" w:eastAsia="David" w:hAnsi="David"/>
          <w:sz w:val="24"/>
          <w:szCs w:val="24"/>
          <w:rtl/>
        </w:rPr>
        <w:t xml:space="preserve">העניין האינטלקטואלי שהעבודה מבקשת לענות עליו אינו כמה עומס יש, אלא כיצד הוא מסופר: באילו מילים מתארות נשים צעירות את השילוב, מה הן מציגות כמובן מאליו ומה כמאבק, ואיזה מקום תופסים הלימודים בסיפור. הראיונות נועדו להניב תיאור של יום רגיל, של רגעי הכרעה בין תחומים, של יחסי הגומלין עם בני משפחה, מרצים ומעסיקים, ושל המשמעות שהמרואיינות מייחסות ללימודים.</w:t>
      </w:r>
    </w:p>
    <w:p>
      <w:pPr>
        <w:bidi/>
        <w:spacing w:after="0" w:line="480" w:lineRule="auto"/>
        <w:jc w:val="both"/>
      </w:pPr>
      <w:r>
        <w:rPr>
          <w:rFonts w:ascii="David" w:cs="David" w:eastAsia="David" w:hAnsi="David"/>
          <w:sz w:val="24"/>
          <w:szCs w:val="24"/>
          <w:rtl/>
        </w:rPr>
        <w:t xml:space="preserve">שאלת המחקר: כיצד מתארות אימהות צעירות את חוויית השילוב בין לימודים אקדמיים, עבודה בשכר וגידול ילדים, ואילו משמעויות הן מייחסות לשילוב הזה?</w:t>
      </w:r>
    </w:p>
    <w:p>
      <w:pPr>
        <w:bidi/>
        <w:spacing w:after="120" w:before="240" w:line="480" w:lineRule="auto"/>
        <w:jc w:val="right"/>
      </w:pPr>
      <w:r>
        <w:rPr>
          <w:rFonts w:ascii="David" w:cs="David" w:eastAsia="David" w:hAnsi="David"/>
          <w:b/>
          <w:bCs/>
          <w:sz w:val="28"/>
          <w:szCs w:val="28"/>
          <w:rtl/>
        </w:rPr>
        <w:t xml:space="preserve">2. מתודולוגיה</w:t>
      </w:r>
    </w:p>
    <w:p>
      <w:pPr>
        <w:bidi/>
        <w:spacing w:after="0" w:before="120" w:line="480" w:lineRule="auto"/>
        <w:jc w:val="right"/>
      </w:pPr>
      <w:r>
        <w:rPr>
          <w:rFonts w:ascii="David" w:cs="David" w:eastAsia="David" w:hAnsi="David"/>
          <w:b/>
          <w:bCs/>
          <w:sz w:val="24"/>
          <w:szCs w:val="24"/>
          <w:rtl/>
        </w:rPr>
        <w:t xml:space="preserve">2.1 שיטת המחקר והסוגה</w:t>
      </w:r>
    </w:p>
    <w:p>
      <w:pPr>
        <w:bidi/>
        <w:spacing w:after="0" w:line="480" w:lineRule="auto"/>
        <w:jc w:val="both"/>
      </w:pPr>
      <w:r>
        <w:rPr>
          <w:rFonts w:ascii="David" w:cs="David" w:eastAsia="David" w:hAnsi="David"/>
          <w:sz w:val="24"/>
          <w:szCs w:val="24"/>
          <w:rtl/>
        </w:rPr>
        <w:t xml:space="preserve">העבודה נערכה בגישה איכותנית-פרשנית, המניחה שהמציאות החברתית נבנית על ידי המשתתפים בה ושהדרך להגיע אליה עוברת דרך המילים שהם עצמם בוחרים לתאר אותה (שקדי, 2003). מכיוון שהשאלה כאן אינה כמה שעות עובדת אם צעירה אלא כיצד היא מבינה את חייה, שיטה שמודדת שכיחויות אינה מתאימה. הסוגה שנבחרה קרובה לגישה הפנומנולוגית, המתמקדת בחוויה החיה כפי שהיא נחווית מבפנים ומבקשת לתאר את מבנה המשמעות שלה ולא את סיבותיה (צבר בן-יהושע, 2016). כלי המחקר הוא ראיון עומק. בניגוד לראיון מובנה, שבו כל המרואיינות נשאלות אותן שאלות באותו סדר, ראיון עומק מתנהל בשני שלבים: תחילה שאלת פתיחה רחבה שמותירה למרואיינת לבחור כיצד לספר את הדברים ובאיזה סדר, ורק לאחר מכן שאלות הבהרה והרחבה שנגזרות ממה שהיא עצמה העלתה. המראיינת מגיעה עם מדריך ראיון, אך זהו רשימת תחומים שהיא מבקשת ללמוד עליהם ולא שאלון, והיא פונה אליו לפי הצורך. מבנה כזה מתאים לשאלת המחקר משום שהוא מאפשר למשמעויות לעלות מלשון המרואיינת ולא ממושגים שהמראיינת הביאה עמה (שקדי, 2003). מחקרים עדכניים על הורים שלומדים ועובדים בו זמנית נעזרו באותה סוגה (Andrade et al., 2024). מדריך הראיון מופיע בנספח 1.</w:t>
      </w:r>
    </w:p>
    <w:p>
      <w:pPr>
        <w:bidi/>
        <w:spacing w:after="0" w:before="120" w:line="480" w:lineRule="auto"/>
        <w:jc w:val="right"/>
      </w:pPr>
      <w:r>
        <w:rPr>
          <w:rFonts w:ascii="David" w:cs="David" w:eastAsia="David" w:hAnsi="David"/>
          <w:b/>
          <w:bCs/>
          <w:sz w:val="24"/>
          <w:szCs w:val="24"/>
          <w:rtl/>
        </w:rPr>
        <w:t xml:space="preserve">2.2 אוכלוסיית המחקר וגיוס המרואיינות</w:t>
      </w:r>
    </w:p>
    <w:p>
      <w:pPr>
        <w:bidi/>
        <w:spacing w:after="0" w:line="480" w:lineRule="auto"/>
        <w:jc w:val="both"/>
      </w:pPr>
      <w:r>
        <w:rPr>
          <w:rFonts w:ascii="David" w:cs="David" w:eastAsia="David" w:hAnsi="David"/>
          <w:sz w:val="24"/>
          <w:szCs w:val="24"/>
          <w:rtl/>
        </w:rPr>
        <w:t xml:space="preserve">הדגימה היא דגימה מכוונת מבוססת קריטריונים, שנועדה לאתר מקרים עשירי מידע ולא מדגם מייצג, בהתאם להיגיון הדגימה במחקר האיכותני (שקדי, 2003). נקבעו ארבעה תנאים: גיל עד שלושים, אמהות לילד אחד לפחות מתחת לגיל שש, לימודים אקדמיים פעילים לתואר ראשון, ועבודה בשכר בהיקף של עשר שעות שבועיות ומעלה. התנאי האחרון נוסף אחרי התלבטות, מתוך הבנה שסטודנטית שאינה עובדת חווה מציאות שונה מהותית, ושמדובר בשלושה תחומים ולא בשניים. הגיוס נעשה בפנייה אישית לסטודנטית מוכרת מהמכללה, וממנה בשיטת כדור השלג לשתי נשים נוספות. הפנייה הראשונה נעשתה בהודעת טקסט שהציגה את מטרת העבודה, את היקף הזמן הנדרש ואת תנאי האנונימיות, כדי שההסכמה לא תינתן מתוך נימוס ברגע של שיחה.</w:t>
      </w:r>
    </w:p>
    <w:p>
      <w:pPr>
        <w:bidi/>
        <w:spacing w:after="0" w:line="480" w:lineRule="auto"/>
      </w:pPr>
      <w:r>
        <w:rPr>
          <w:rFonts w:ascii="David" w:cs="David" w:eastAsia="David" w:hAnsi="David"/>
          <w:sz w:val="24"/>
          <w:szCs w:val="24"/>
          <w:rtl/>
        </w:rPr>
        <w:t xml:space="preserve"/>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50"/>
        <w:gridCol w:w="600"/>
        <w:gridCol w:w="1350"/>
        <w:gridCol w:w="1600"/>
        <w:gridCol w:w="2200"/>
        <w:gridCol w:w="2272"/>
      </w:tblGrid>
      <w:tr>
        <w:trPr>
          <w:tblHeader/>
        </w:trPr>
        <w:tc>
          <w:tcPr>
            <w:tcW w:type="dxa" w:w="10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שם בדוי</w:t>
            </w:r>
          </w:p>
        </w:tc>
        <w:tc>
          <w:tcPr>
            <w:tcW w:type="dxa" w:w="6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גיל</w:t>
            </w:r>
          </w:p>
        </w:tc>
        <w:tc>
          <w:tcPr>
            <w:tcW w:type="dxa" w:w="13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מצב משפחתי</w:t>
            </w:r>
          </w:p>
        </w:tc>
        <w:tc>
          <w:tcPr>
            <w:tcW w:type="dxa" w:w="16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ילדים</w:t>
            </w:r>
          </w:p>
        </w:tc>
        <w:tc>
          <w:tcPr>
            <w:tcW w:type="dxa" w:w="22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לימודים</w:t>
            </w:r>
          </w:p>
        </w:tc>
        <w:tc>
          <w:tcPr>
            <w:tcW w:type="dxa" w:w="2272"/>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תעסוקה</w:t>
            </w:r>
          </w:p>
        </w:tc>
      </w:tr>
      <w:tr>
        <w:trPr>
          <w:tblHeader w:val="false"/>
        </w:trPr>
        <w:tc>
          <w:tcPr>
            <w:tcW w:type="dxa" w:w="1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נועה</w:t>
            </w:r>
          </w:p>
        </w:tc>
        <w:tc>
          <w:tcPr>
            <w:tcW w:type="dxa" w:w="6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27</w:t>
            </w:r>
          </w:p>
        </w:tc>
        <w:tc>
          <w:tcPr>
            <w:tcW w:type="dxa" w:w="13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נשואה</w:t>
            </w:r>
          </w:p>
        </w:tc>
        <w:tc>
          <w:tcPr>
            <w:tcW w:type="dxa" w:w="16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בן 3.5, בת 1.5</w:t>
            </w:r>
          </w:p>
        </w:tc>
        <w:tc>
          <w:tcPr>
            <w:tcW w:type="dxa" w:w="22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עבודה סוציאלית, שנה ב'</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מדריכה במעון יום, שלוש משמרות בשבוע</w:t>
            </w:r>
          </w:p>
        </w:tc>
      </w:tr>
      <w:tr>
        <w:trPr>
          <w:tblHeader w:val="false"/>
        </w:trPr>
        <w:tc>
          <w:tcPr>
            <w:tcW w:type="dxa" w:w="1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טלי</w:t>
            </w:r>
          </w:p>
        </w:tc>
        <w:tc>
          <w:tcPr>
            <w:tcW w:type="dxa" w:w="6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24</w:t>
            </w:r>
          </w:p>
        </w:tc>
        <w:tc>
          <w:tcPr>
            <w:tcW w:type="dxa" w:w="13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אם חד הורית</w:t>
            </w:r>
          </w:p>
        </w:tc>
        <w:tc>
          <w:tcPr>
            <w:tcW w:type="dxa" w:w="16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בן 2.5</w:t>
            </w:r>
          </w:p>
        </w:tc>
        <w:tc>
          <w:tcPr>
            <w:tcW w:type="dxa" w:w="22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חינוך, שנה א'</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קופאית ברשת מזון, כ-20 שעות שבועיות</w:t>
            </w:r>
          </w:p>
        </w:tc>
      </w:tr>
      <w:tr>
        <w:trPr>
          <w:tblHeader w:val="false"/>
        </w:trPr>
        <w:tc>
          <w:tcPr>
            <w:tcW w:type="dxa" w:w="1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שיר</w:t>
            </w:r>
          </w:p>
        </w:tc>
        <w:tc>
          <w:tcPr>
            <w:tcW w:type="dxa" w:w="6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29</w:t>
            </w:r>
          </w:p>
        </w:tc>
        <w:tc>
          <w:tcPr>
            <w:tcW w:type="dxa" w:w="13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נשואה</w:t>
            </w:r>
          </w:p>
        </w:tc>
        <w:tc>
          <w:tcPr>
            <w:tcW w:type="dxa" w:w="16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בת 4, בן 8 חודשים</w:t>
            </w:r>
          </w:p>
        </w:tc>
        <w:tc>
          <w:tcPr>
            <w:tcW w:type="dxa" w:w="22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פסיכולוגיה, שנה ג'</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מזכירות במרפאה, חצי משרה</w:t>
            </w:r>
          </w:p>
        </w:tc>
      </w:tr>
    </w:tbl>
    <w:p>
      <w:pPr>
        <w:bidi/>
        <w:spacing w:after="0" w:line="480" w:lineRule="auto"/>
      </w:pPr>
      <w:r>
        <w:rPr>
          <w:rFonts w:ascii="David" w:cs="David" w:eastAsia="David" w:hAnsi="David"/>
          <w:sz w:val="24"/>
          <w:szCs w:val="24"/>
          <w:rtl/>
        </w:rPr>
        <w:t xml:space="preserve"/>
      </w:r>
    </w:p>
    <w:p>
      <w:pPr>
        <w:bidi/>
        <w:spacing w:after="0" w:before="120" w:line="480" w:lineRule="auto"/>
        <w:jc w:val="right"/>
      </w:pPr>
      <w:r>
        <w:rPr>
          <w:rFonts w:ascii="David" w:cs="David" w:eastAsia="David" w:hAnsi="David"/>
          <w:b/>
          <w:bCs/>
          <w:sz w:val="24"/>
          <w:szCs w:val="24"/>
          <w:rtl/>
        </w:rPr>
        <w:t xml:space="preserve">2.3 מהלך הראיונות</w:t>
      </w:r>
    </w:p>
    <w:p>
      <w:pPr>
        <w:bidi/>
        <w:spacing w:after="0" w:line="480" w:lineRule="auto"/>
        <w:jc w:val="both"/>
      </w:pPr>
      <w:r>
        <w:rPr>
          <w:rFonts w:ascii="David" w:cs="David" w:eastAsia="David" w:hAnsi="David"/>
          <w:sz w:val="24"/>
          <w:szCs w:val="24"/>
          <w:rtl/>
        </w:rPr>
        <w:t xml:space="preserve">שני ראיונות נערכו בבתי המרואיינות בשעת ערב, אחרי שהילדים נרדמו, והשלישי בשיחת וידאו בשל מרחק ושעות עבודה. כל ראיון נפתח בהצגה עצמית קצרה, בהסבר על מטרת העבודה ובחתימה על טופס הסכמה מדעת. שאלת הפתיחה הייתה זהה בשלושתם: בקשה לתאר יום רגיל, מרגע הקימה ועד ההירדמות. שאלה זו נבחרה משום שהיא קונקרטית, אינה מכוונת לתשובה רצויה ומזמינה סיפור רציף. אורך הראיונות נע בין חמישים וחמש לשבעים וחמש דקות.</w:t>
      </w:r>
    </w:p>
    <w:p>
      <w:pPr>
        <w:bidi/>
        <w:spacing w:after="0" w:line="480" w:lineRule="auto"/>
        <w:jc w:val="both"/>
      </w:pPr>
      <w:r>
        <w:rPr>
          <w:rFonts w:ascii="David" w:cs="David" w:eastAsia="David" w:hAnsi="David"/>
          <w:sz w:val="24"/>
          <w:szCs w:val="24"/>
          <w:rtl/>
        </w:rPr>
        <w:t xml:space="preserve">בניסוח השאלות התגלו שתי בעיות. שאלה ישירה על רגשות אשמה, שנשאלה בראיון הראשון בנוסח סגור, "את מרגישה אשמה?", קיבלה תשובה בת מילה אחת, ובראיונות הבאים הוחלפה בניסוח פתוח, "מה עובר לך בראש כשאת יוצאת מהבית ללימודים והם נשארים", שהניב חומר עשיר בהרבה. שאלות שכללו כבר בתוכן את המושג עומס הזמינו הסכמה אוטומטית, ולכן נוסחו מחדש כבקשות לתיאור מקרה. שני אירועים ראויים לציון: בראיון הראשון התעורר בנה של המרואיינת והשיחה נעצרה לכעשר דקות, ומשחזרה דיברה בגילוי לב רב יותר. בראיון השני בכתה המרואיינת כשתיארה בוקר שבו בנה נאחז בה בכניסה לגן, המראיינת עצרה והציעה להפסיק, והמרואיינת ביקשה להמשיך.</w:t>
      </w:r>
    </w:p>
    <w:p>
      <w:pPr>
        <w:bidi/>
        <w:spacing w:after="0" w:before="120" w:line="480" w:lineRule="auto"/>
        <w:jc w:val="right"/>
      </w:pPr>
      <w:r>
        <w:rPr>
          <w:rFonts w:ascii="David" w:cs="David" w:eastAsia="David" w:hAnsi="David"/>
          <w:b/>
          <w:bCs/>
          <w:sz w:val="24"/>
          <w:szCs w:val="24"/>
          <w:rtl/>
        </w:rPr>
        <w:t xml:space="preserve">2.4 ניתוח הנתונים</w:t>
      </w:r>
    </w:p>
    <w:p>
      <w:pPr>
        <w:bidi/>
        <w:spacing w:after="0" w:line="480" w:lineRule="auto"/>
        <w:jc w:val="both"/>
      </w:pPr>
      <w:r>
        <w:rPr>
          <w:rFonts w:ascii="David" w:cs="David" w:eastAsia="David" w:hAnsi="David"/>
          <w:sz w:val="24"/>
          <w:szCs w:val="24"/>
          <w:rtl/>
        </w:rPr>
        <w:t xml:space="preserve">הראיונות תומללו מילה במילה, כולל שאלות המראיינת, שתיקות וצחוק, מתוך תפיסה שהצורה שבה נאמר דבר היא חלק מן הנתון ולא עטיפה שלו (שקדי, 2003). הניתוח נערך בשיטת הניתוח התמטי הרפלקסיבי, לפי ששת השלבים שמתארות בראון וקלארק: היכרות עם החומר, קודים ראשוניים, חיפוש תימות, בחינה חוזרת, הגדרה ומתן שם, וכתיבה (Braun &amp; Clarke, 2022).</w:t>
      </w:r>
    </w:p>
    <w:p>
      <w:pPr>
        <w:bidi/>
        <w:spacing w:after="0" w:line="480" w:lineRule="auto"/>
        <w:jc w:val="both"/>
      </w:pPr>
      <w:r>
        <w:rPr>
          <w:rFonts w:ascii="David" w:cs="David" w:eastAsia="David" w:hAnsi="David"/>
          <w:sz w:val="24"/>
          <w:szCs w:val="24"/>
          <w:rtl/>
        </w:rPr>
        <w:t xml:space="preserve">בקידוד הפתוח נוצרו חמישים ושניים קודים ראשוניים, כגון "קימה לפני כולם", "ויתור על שינה", "חשבון מול חמות" ו"התואר שלי". הקודים קובצו לארבע עשרה אשכולות, ומהם לחמש תימות ולשלוש קטגוריות. חלק משמות התימות נלקחו מלשון המרואיינות עצמן, בהתאם להעדפת מושגים שעולים מן השדה על פני מושגים שמוטלים עליו מבחוץ (שקדי, 2003). התרשים המלא מופיע בנספח 3. לחיזוק איכות הניתוח נשמר שביל ביקורת שתיעד כל החלטת קידוד ושינוי שם של תימה, נכתב תיאור עשיר של ההקשר, וסיכום התימות הוצג בפני שתיים מהמרואיינות לקבלת תגובתן. בגישה הרפלקסיבית איכות הניתוח נמדדת בשקיפות ההכרעות הפרשניות ולא בהתאמה בין מקודדים (Braun &amp; Clarke, 2022).</w:t>
      </w:r>
    </w:p>
    <w:p>
      <w:pPr>
        <w:bidi/>
        <w:spacing w:after="0" w:before="120" w:line="480" w:lineRule="auto"/>
        <w:jc w:val="right"/>
      </w:pPr>
      <w:r>
        <w:rPr>
          <w:rFonts w:ascii="David" w:cs="David" w:eastAsia="David" w:hAnsi="David"/>
          <w:b/>
          <w:bCs/>
          <w:sz w:val="24"/>
          <w:szCs w:val="24"/>
          <w:rtl/>
        </w:rPr>
        <w:t xml:space="preserve">2.5 סוגיות אתיות</w:t>
      </w:r>
    </w:p>
    <w:p>
      <w:pPr>
        <w:bidi/>
        <w:spacing w:after="0" w:line="480" w:lineRule="auto"/>
        <w:jc w:val="both"/>
      </w:pPr>
      <w:r>
        <w:rPr>
          <w:rFonts w:ascii="David" w:cs="David" w:eastAsia="David" w:hAnsi="David"/>
          <w:sz w:val="24"/>
          <w:szCs w:val="24"/>
          <w:rtl/>
        </w:rPr>
        <w:t xml:space="preserve">כל המרואיינות חתמו על טופס הסכמה מדעת (נספח 4), שכלל את מטרת המחקר, את ההסכמה להקלטה, את ההתחייבות למחוק את קובץ האודיו לאחר התמלול, ואת הזכות להפסיק את הראיון או להשמיט ממנו דברים בכל שלב. השמות הוחלפו בשמות בדויים, ופרטים מזהים כגון שם היישוב ומקום העבודה טושטשו.</w:t>
      </w:r>
    </w:p>
    <w:p>
      <w:pPr>
        <w:bidi/>
        <w:spacing w:after="0" w:line="480" w:lineRule="auto"/>
        <w:jc w:val="both"/>
      </w:pPr>
      <w:r>
        <w:rPr>
          <w:rFonts w:ascii="David" w:cs="David" w:eastAsia="David" w:hAnsi="David"/>
          <w:sz w:val="24"/>
          <w:szCs w:val="24"/>
          <w:rtl/>
        </w:rPr>
        <w:t xml:space="preserve">מעבר לנהלים הפורמליים עלו מה שגילמין וגילם מכנות רגעים בעלי חשיבות אתית, מצבים בלתי צפויים שאינם מכוסים בטופס ההסכמה ודורשים הכרעה בזמן אמת (Guillemin &amp; Gillam, 2004). הרגע שבו מרואיינת בכתה היה רגע כזה, וההחלטה הייתה לעצור את ההקלטה ולהשאיר בידיה את ההכרעה אם להמשיך. סוגיה נוספת נגעה לקרבת המראיינת לשדה. אולמוס-וגה ואחרים מדגישים שעל החוקר לבחון באופן שיטתי כיצד מיקומו ויחסיו עם המשתתפים מעצבים את הידע שנוצר, במקום להעמיד פנים שהוא ניצב מחוץ למחקר (Olmos-Vega et al., 2023). הקרבה סייעה לפתיחות אך יצרה גם פיתוי להשלים משפטים ולהניח הבנה, ולכן נעשה מאמץ לבקש הבהרה גם על דברים שנשמעו מוכרים. בסיום כל ראיון הוצע למרואיינת עותק של התמלול ושל העבודה, ונמסר לה מידע על שירות הייעוץ לסטודנטים במכללה, בלי לקשור זאת לתוכן שנאמר.</w:t>
      </w:r>
    </w:p>
    <w:p>
      <w:pPr>
        <w:bidi/>
        <w:spacing w:after="120" w:before="240" w:line="480" w:lineRule="auto"/>
        <w:jc w:val="right"/>
      </w:pPr>
      <w:r>
        <w:rPr>
          <w:rFonts w:ascii="David" w:cs="David" w:eastAsia="David" w:hAnsi="David"/>
          <w:b/>
          <w:bCs/>
          <w:sz w:val="28"/>
          <w:szCs w:val="28"/>
          <w:rtl/>
        </w:rPr>
        <w:t xml:space="preserve">3. ממצאים</w:t>
      </w:r>
    </w:p>
    <w:p>
      <w:pPr>
        <w:bidi/>
        <w:spacing w:after="0" w:line="480" w:lineRule="auto"/>
        <w:jc w:val="both"/>
      </w:pPr>
      <w:r>
        <w:rPr>
          <w:rFonts w:ascii="David" w:cs="David" w:eastAsia="David" w:hAnsi="David"/>
          <w:sz w:val="24"/>
          <w:szCs w:val="24"/>
          <w:rtl/>
        </w:rPr>
        <w:t xml:space="preserve">הניתוח העלה חמש תימות. סדר הצגתן נע מן החוץ פנימה: מן הארגון הפיזי של היום, דרך העולם הפנימי, אל מעגלי התמיכה, המפגש עם המוסדות, ולבסוף המשמעות שמייחסות המרואיינות ללימודים.</w:t>
      </w:r>
    </w:p>
    <w:p>
      <w:pPr>
        <w:bidi/>
        <w:spacing w:after="0" w:before="120" w:line="480" w:lineRule="auto"/>
        <w:jc w:val="right"/>
      </w:pPr>
      <w:r>
        <w:rPr>
          <w:rFonts w:ascii="David" w:cs="David" w:eastAsia="David" w:hAnsi="David"/>
          <w:b/>
          <w:bCs/>
          <w:sz w:val="24"/>
          <w:szCs w:val="24"/>
          <w:rtl/>
        </w:rPr>
        <w:t xml:space="preserve">3.1 "היום מתחיל בחמש": הזמן כמשאב שנגמר</w:t>
      </w:r>
    </w:p>
    <w:p>
      <w:pPr>
        <w:bidi/>
        <w:spacing w:after="0" w:line="480" w:lineRule="auto"/>
        <w:jc w:val="both"/>
      </w:pPr>
      <w:r>
        <w:rPr>
          <w:rFonts w:ascii="David" w:cs="David" w:eastAsia="David" w:hAnsi="David"/>
          <w:sz w:val="24"/>
          <w:szCs w:val="24"/>
          <w:rtl/>
        </w:rPr>
        <w:t xml:space="preserve">בכל שלושת הראיונות תואר היום לא כרצף של שעות אלא כמלאי מוגבל שיש לחלק בין תובעים. הזמן אינו מאורגן, הוא מוקצה.</w:t>
      </w:r>
    </w:p>
    <w:p>
      <w:pPr>
        <w:bidi/>
        <w:spacing w:after="0" w:line="480" w:lineRule="auto"/>
        <w:jc w:val="both"/>
      </w:pPr>
      <w:r>
        <w:rPr>
          <w:rFonts w:ascii="David" w:cs="David" w:eastAsia="David" w:hAnsi="David"/>
          <w:sz w:val="24"/>
          <w:szCs w:val="24"/>
          <w:rtl/>
        </w:rPr>
        <w:t xml:space="preserve">נועה פתחה את תיאור היום שלה כך: "היום מתחיל בחמש, לפני שהם קמים, כי זה הזמן היחיד שהבית שקט. אני עושה שעה של קריאה, ואז בשש הקטן מתעורר וזהו, נגמר."</w:t>
      </w:r>
    </w:p>
    <w:p>
      <w:pPr>
        <w:bidi/>
        <w:spacing w:after="0" w:line="480" w:lineRule="auto"/>
        <w:ind w:start="709"/>
        <w:jc w:val="both"/>
      </w:pPr>
      <w:r>
        <w:rPr>
          <w:rFonts w:ascii="David" w:cs="David" w:eastAsia="David" w:hAnsi="David"/>
          <w:sz w:val="24"/>
          <w:szCs w:val="24"/>
          <w:rtl/>
        </w:rPr>
        <w:t xml:space="preserve">אנשים חושבים שסטודנטית זה לישון עד עשר. אני קמה בחמש וחצי, מכינה סנדוויץ', מורידה אותו לגן, נוסעת למכללה, יוצאת מההרצאה האחרונה רצה למשמרת, בשמונה אוספת אותו מהשכנה, מקלחת, סיפור, ובעשר וחצי אני פותחת מחשב. הזמן שלי הוא מה שנשאר אחרי כולם. (טלי)</w:t>
      </w:r>
    </w:p>
    <w:p>
      <w:pPr>
        <w:bidi/>
        <w:spacing w:after="0" w:line="480" w:lineRule="auto"/>
        <w:jc w:val="both"/>
      </w:pPr>
      <w:r>
        <w:rPr>
          <w:rFonts w:ascii="David" w:cs="David" w:eastAsia="David" w:hAnsi="David"/>
          <w:sz w:val="24"/>
          <w:szCs w:val="24"/>
          <w:rtl/>
        </w:rPr>
        <w:t xml:space="preserve">שתי האמירות מציגות אותו מבנה: יש שעות שהן של אחרים, ויש שארית. השארית ממוקמת בקצוות היממה, לפני שהבית מתעורר ואחרי שהוא נרדם, כלומר בשעות שבהן הגוף אמור לנוח. השינה מתפקדת כעתודה, המשאב היחיד שאפשר למשוך ממנו בלי לפגוע באיש, כפי שניסחה שיר: "השינה היא התקציב הגמיש היחיד שיש לי." כשהזמן מחולק כך, אף נוכחות אינה שלמה, וזו התימה הבאה.</w:t>
      </w:r>
    </w:p>
    <w:p>
      <w:pPr>
        <w:bidi/>
        <w:spacing w:after="0" w:before="120" w:line="480" w:lineRule="auto"/>
        <w:jc w:val="right"/>
      </w:pPr>
      <w:r>
        <w:rPr>
          <w:rFonts w:ascii="David" w:cs="David" w:eastAsia="David" w:hAnsi="David"/>
          <w:b/>
          <w:bCs/>
          <w:sz w:val="24"/>
          <w:szCs w:val="24"/>
          <w:rtl/>
        </w:rPr>
        <w:t xml:space="preserve">3.2 "בשום מקום אני לא שלמה": פיצול הקשב והחשבון הפנימי</w:t>
      </w:r>
    </w:p>
    <w:p>
      <w:pPr>
        <w:bidi/>
        <w:spacing w:after="0" w:line="480" w:lineRule="auto"/>
        <w:jc w:val="both"/>
      </w:pPr>
      <w:r>
        <w:rPr>
          <w:rFonts w:ascii="David" w:cs="David" w:eastAsia="David" w:hAnsi="David"/>
          <w:sz w:val="24"/>
          <w:szCs w:val="24"/>
          <w:rtl/>
        </w:rPr>
        <w:t xml:space="preserve">התימה השנייה עוסקת בחוויה של נוכחות חלקית בכל מקום, ובמנגנון ההצדקה הפנימי שמלווה אותה.</w:t>
      </w:r>
    </w:p>
    <w:p>
      <w:pPr>
        <w:bidi/>
        <w:spacing w:after="0" w:line="480" w:lineRule="auto"/>
        <w:jc w:val="both"/>
      </w:pPr>
      <w:r>
        <w:rPr>
          <w:rFonts w:ascii="David" w:cs="David" w:eastAsia="David" w:hAnsi="David"/>
          <w:sz w:val="24"/>
          <w:szCs w:val="24"/>
          <w:rtl/>
        </w:rPr>
        <w:t xml:space="preserve">שיר תיארה זאת בקצרה: "אני יושבת בהרצאה וחושבת על הגן. אני בגן וחושבת על המבחן. אין רגע אחד שאני נמצאת רק במקום אחד." טלי הצביעה על התמשכות הרגש מעבר לרגע עצמו: "כשהוא בוכה בבוקר בגן, כל היום זה יושב לי פה", ובאומרה זאת הצביעה על החזה.</w:t>
      </w:r>
    </w:p>
    <w:p>
      <w:pPr>
        <w:bidi/>
        <w:spacing w:after="0" w:line="480" w:lineRule="auto"/>
        <w:jc w:val="both"/>
      </w:pPr>
      <w:r>
        <w:rPr>
          <w:rFonts w:ascii="David" w:cs="David" w:eastAsia="David" w:hAnsi="David"/>
          <w:sz w:val="24"/>
          <w:szCs w:val="24"/>
          <w:rtl/>
        </w:rPr>
        <w:t xml:space="preserve">בולט המשפט של נועה: "אם הייתי מפסיקה ללמוד הייתי אמא יותר טובה. אני יודעת שזה לא נכון, אבל אני חושבת את זה." המשפט מכיל את שני קצות הסתירה בבת אחת, את האמונה ואת הידיעה שהיא שגויה, בלי שהאחת מבטלת את השנייה. זו אינה טעות בחשיבה אלא ביטוי למה שהייז תיארה כסתירה תרבותית המוטלת על אימהות, הנדרשות בעת ובעונה אחת להשקעה בלתי מוגבלת בילדים ולהישגיות כלכלית (Hays, 1996). האשמה מופנית פנימה ולא כלפי החברה שמציבה את הדרישה הכפולה, ואף לא אחת מהמרואיינות הזכירה את בן זוגה כמושא לביקורת. מכאן עולה השאלה מי כן מחזיק אותן.</w:t>
      </w:r>
    </w:p>
    <w:p>
      <w:pPr>
        <w:bidi/>
        <w:spacing w:after="0" w:before="120" w:line="480" w:lineRule="auto"/>
        <w:jc w:val="right"/>
      </w:pPr>
      <w:r>
        <w:rPr>
          <w:rFonts w:ascii="David" w:cs="David" w:eastAsia="David" w:hAnsi="David"/>
          <w:b/>
          <w:bCs/>
          <w:sz w:val="24"/>
          <w:szCs w:val="24"/>
          <w:rtl/>
        </w:rPr>
        <w:t xml:space="preserve">3.3 "מי מחזיק אותי": רשתות תמיכה, גלויות וסמויות</w:t>
      </w:r>
    </w:p>
    <w:p>
      <w:pPr>
        <w:bidi/>
        <w:spacing w:after="0" w:line="480" w:lineRule="auto"/>
        <w:jc w:val="both"/>
      </w:pPr>
      <w:r>
        <w:rPr>
          <w:rFonts w:ascii="David" w:cs="David" w:eastAsia="David" w:hAnsi="David"/>
          <w:sz w:val="24"/>
          <w:szCs w:val="24"/>
          <w:rtl/>
        </w:rPr>
        <w:t xml:space="preserve">התימה השלישית עוסקת בתשתית האנושית שמאפשרת את השילוב, ובמחיר הסמוי שהיא גובה.</w:t>
      </w:r>
    </w:p>
    <w:p>
      <w:pPr>
        <w:bidi/>
        <w:spacing w:after="0" w:line="480" w:lineRule="auto"/>
        <w:jc w:val="both"/>
      </w:pPr>
      <w:r>
        <w:rPr>
          <w:rFonts w:ascii="David" w:cs="David" w:eastAsia="David" w:hAnsi="David"/>
          <w:sz w:val="24"/>
          <w:szCs w:val="24"/>
          <w:rtl/>
        </w:rPr>
        <w:t xml:space="preserve">נועה אמרה: "חמותי לוקחת אותם שלוש פעמים בשבוע. בלעדיה לא הייתי סטודנטית, פשוט לא", ומיד הוסיפה: "אני מרגישה שאני חייבת לה. היא אף פעם לא אמרה מילה, זה אני." התמיכה מתוארת כהלוואה: היא מאפשרת את הלימודים ובו בזמן פותחת חשבון רגשי שאינו נסגר. טלי, אם חד הורית, תיארה מציאות אחרת: "אין לי גב. יש לי שכנה טובה ותשלום לבייביסיטר, וזה מה יש." בהיעדר משפחה מורחבת זמינה התמיכה הופכת למוצר שנרכש, ועלותה מוטלת על מי שהכנסתה ממילא נמוכה. אנדרדה ואחרים מצאו שהאסטרטגיות שמפתחים הורים לומדים שלובות בתמיכה החברתית שהם מצליחים לגייס, ולא רק במידת הנחישות שלהם (Andrade et al., 2024).</w:t>
      </w:r>
    </w:p>
    <w:p>
      <w:pPr>
        <w:bidi/>
        <w:spacing w:after="0" w:line="480" w:lineRule="auto"/>
        <w:jc w:val="both"/>
      </w:pPr>
      <w:r>
        <w:rPr>
          <w:rFonts w:ascii="David" w:cs="David" w:eastAsia="David" w:hAnsi="David"/>
          <w:sz w:val="24"/>
          <w:szCs w:val="24"/>
          <w:rtl/>
        </w:rPr>
        <w:t xml:space="preserve">נקודה שלישית עלתה בדבריה של שיר: "בן זוגי עוזר המון, באמת." המילה עוזר חוזרת פעמיים בראיון שלה, ואילו מילים כמו מתחלק או אחראי אינן מופיעות כלל. הפועל הזה משמר את הנחת היסוד שהאחריות שייכת לאישה ושהגבר תורם לה, וזהו הפער שתיארה הוקשילד בין הצהרה על שוויון לבין חלוקת העבודה בפועל (Hochschild, 1989). כשהמעגל הפרטי אינו מספיק, נותר לפנות אל המוסדות.</w:t>
      </w:r>
    </w:p>
    <w:p>
      <w:pPr>
        <w:bidi/>
        <w:spacing w:after="0" w:before="120" w:line="480" w:lineRule="auto"/>
        <w:jc w:val="right"/>
      </w:pPr>
      <w:r>
        <w:rPr>
          <w:rFonts w:ascii="David" w:cs="David" w:eastAsia="David" w:hAnsi="David"/>
          <w:b/>
          <w:bCs/>
          <w:sz w:val="24"/>
          <w:szCs w:val="24"/>
          <w:rtl/>
        </w:rPr>
        <w:t xml:space="preserve">3.4 "המערכת לא בנויה בשבילנו": מוסד הלימודים ומקום העבודה</w:t>
      </w:r>
    </w:p>
    <w:p>
      <w:pPr>
        <w:bidi/>
        <w:spacing w:after="0" w:line="480" w:lineRule="auto"/>
        <w:jc w:val="both"/>
      </w:pPr>
      <w:r>
        <w:rPr>
          <w:rFonts w:ascii="David" w:cs="David" w:eastAsia="David" w:hAnsi="David"/>
          <w:sz w:val="24"/>
          <w:szCs w:val="24"/>
          <w:rtl/>
        </w:rPr>
        <w:t xml:space="preserve">התימה הרביעית עוסקת במפגש עם ארגונים, ובתלות בשיקול דעת אישי במקום בכללים.</w:t>
      </w:r>
    </w:p>
    <w:p>
      <w:pPr>
        <w:bidi/>
        <w:spacing w:after="0" w:line="480" w:lineRule="auto"/>
        <w:ind w:start="709"/>
        <w:jc w:val="both"/>
      </w:pPr>
      <w:r>
        <w:rPr>
          <w:rFonts w:ascii="David" w:cs="David" w:eastAsia="David" w:hAnsi="David"/>
          <w:sz w:val="24"/>
          <w:szCs w:val="24"/>
          <w:rtl/>
        </w:rPr>
        <w:t xml:space="preserve">המבחן נקבע לשמונה בבוקר ביום שאין גן. שאלתי אם אפשר מועד אחר, אמרו לי שיש מועד ב'. מועד ב' זה לא פתרון, זה עונש, כי אז אני לומדת את זה פעמיים ומאבדת עוד שבוע. אף אחד לא חשב שיש כאלה שהבוקר שלהן לא פנוי. (טלי)</w:t>
      </w:r>
    </w:p>
    <w:p>
      <w:pPr>
        <w:bidi/>
        <w:spacing w:after="0" w:line="480" w:lineRule="auto"/>
        <w:jc w:val="both"/>
      </w:pPr>
      <w:r>
        <w:rPr>
          <w:rFonts w:ascii="David" w:cs="David" w:eastAsia="David" w:hAnsi="David"/>
          <w:sz w:val="24"/>
          <w:szCs w:val="24"/>
          <w:rtl/>
        </w:rPr>
        <w:t xml:space="preserve">שיר תיארה שני קצוות באותו סמסטר: "יש מרצה שאמרה לי תביאי אותה, שתשב מאחורה עם טאבלט. ויש מרצה שאמר לי שזה לא מעון." ההבדל בין השניים אינו נעוץ במדיניות אלא באדם. נועה אמרה דבר דומה על מקום עבודתה: "המנהלת שלי בסדר איתי, אבל זה בגלל שהיא בסדר, לא בגלל שמגיע לי."</w:t>
      </w:r>
    </w:p>
    <w:p>
      <w:pPr>
        <w:bidi/>
        <w:spacing w:after="0" w:line="480" w:lineRule="auto"/>
        <w:jc w:val="both"/>
      </w:pPr>
      <w:r>
        <w:rPr>
          <w:rFonts w:ascii="David" w:cs="David" w:eastAsia="David" w:hAnsi="David"/>
          <w:sz w:val="24"/>
          <w:szCs w:val="24"/>
          <w:rtl/>
        </w:rPr>
        <w:t xml:space="preserve">שלוש האמירות מצביעות על אותו מנגנון: ההתאמות קיימות, אך הן ניתנות כטובה אישית ולא כזכות. לכן אינן ניתנות לתכנון ולא לתביעה, ומחייבות את הסטודנטית להציג את עצמה שוב ושוב כמקרה חריג הראוי לחמלה. הממצא תואם את מסקנתם של סאלי ואחרים, שלפיה הצלחתן של אימהות סטודנטיות נשענת על גורם מוסדי בודד שנקרה בדרכן ולא על מדיניות סדורה, ולכן היא מקרית מטבעה (Sallee et al., 2025). מכאן מתחדדת השאלה מדוע בכל זאת ממשיכות המרואיינות ללמוד.</w:t>
      </w:r>
    </w:p>
    <w:p>
      <w:pPr>
        <w:bidi/>
        <w:spacing w:after="0" w:before="120" w:line="480" w:lineRule="auto"/>
        <w:jc w:val="right"/>
      </w:pPr>
      <w:r>
        <w:rPr>
          <w:rFonts w:ascii="David" w:cs="David" w:eastAsia="David" w:hAnsi="David"/>
          <w:b/>
          <w:bCs/>
          <w:sz w:val="24"/>
          <w:szCs w:val="24"/>
          <w:rtl/>
        </w:rPr>
        <w:t xml:space="preserve">3.5 "זה בשבילי, לא רק בשבילם": הלימודים כהשקעה בזהות</w:t>
      </w:r>
    </w:p>
    <w:p>
      <w:pPr>
        <w:bidi/>
        <w:spacing w:after="0" w:line="480" w:lineRule="auto"/>
        <w:jc w:val="both"/>
      </w:pPr>
      <w:r>
        <w:rPr>
          <w:rFonts w:ascii="David" w:cs="David" w:eastAsia="David" w:hAnsi="David"/>
          <w:sz w:val="24"/>
          <w:szCs w:val="24"/>
          <w:rtl/>
        </w:rPr>
        <w:t xml:space="preserve">התימה החמישית מציגה את הצד שאינו נזק. הלימודים אינם מתוארים רק כעומס נוסף אלא כמרחב בעל ערך עצמאי.</w:t>
      </w:r>
    </w:p>
    <w:p>
      <w:pPr>
        <w:bidi/>
        <w:spacing w:after="0" w:line="480" w:lineRule="auto"/>
        <w:jc w:val="both"/>
      </w:pPr>
      <w:r>
        <w:rPr>
          <w:rFonts w:ascii="David" w:cs="David" w:eastAsia="David" w:hAnsi="David"/>
          <w:sz w:val="24"/>
          <w:szCs w:val="24"/>
          <w:rtl/>
        </w:rPr>
        <w:t xml:space="preserve">טלי אמרה: "התואר הזה הוא הדבר היחיד שהוא רק שלי. הכל בבית שייך לו, וזה שלי." נועה קשרה את הלימודים לדמות שהיא מציגה בפני ילדיה: "אני רוצה שהבת שלי תראה אותי לומדת, לא רק מנקה."</w:t>
      </w:r>
    </w:p>
    <w:p>
      <w:pPr>
        <w:bidi/>
        <w:spacing w:after="0" w:line="480" w:lineRule="auto"/>
        <w:ind w:start="709"/>
        <w:jc w:val="both"/>
      </w:pPr>
      <w:r>
        <w:rPr>
          <w:rFonts w:ascii="David" w:cs="David" w:eastAsia="David" w:hAnsi="David"/>
          <w:sz w:val="24"/>
          <w:szCs w:val="24"/>
          <w:rtl/>
        </w:rPr>
        <w:t xml:space="preserve">בהתחלה נכנסתי לתואר בשביל משכורת יותר טובה, בלי רומנטיקה. אבל אני יושבת בשיעור, פתאום מדברים על משהו ואני חושבת שעתיים אחר כך על מה שנאמר שם, וזה החלק היחיד ביום שאני חושבת בו על משהו שהוא לא לוגיסטיקה. אז זה כבר לא רק הכסף. (שיר)</w:t>
      </w:r>
    </w:p>
    <w:p>
      <w:pPr>
        <w:bidi/>
        <w:spacing w:after="0" w:line="480" w:lineRule="auto"/>
        <w:jc w:val="both"/>
      </w:pPr>
      <w:r>
        <w:rPr>
          <w:rFonts w:ascii="David" w:cs="David" w:eastAsia="David" w:hAnsi="David"/>
          <w:sz w:val="24"/>
          <w:szCs w:val="24"/>
          <w:rtl/>
        </w:rPr>
        <w:t xml:space="preserve">בשלושת הראיונות הלימודים מתפקדים כטריטוריה שאינה נחלקת עם אחרים. הם מתוארים בלשון בעלות ובלשון עתיד, בעוד ששאר תחומי החיים מתוארים בהווה דחוק. התפקיד הכפול הזה, מקור עומס ומקור זהות בבת אחת, הוא הממצא המרכזי שאליו מתייחס הדיון.</w:t>
      </w:r>
    </w:p>
    <w:p>
      <w:pPr>
        <w:bidi/>
        <w:spacing w:after="120" w:before="240" w:line="480" w:lineRule="auto"/>
        <w:jc w:val="right"/>
      </w:pPr>
      <w:r>
        <w:rPr>
          <w:rFonts w:ascii="David" w:cs="David" w:eastAsia="David" w:hAnsi="David"/>
          <w:b/>
          <w:bCs/>
          <w:sz w:val="28"/>
          <w:szCs w:val="28"/>
          <w:rtl/>
        </w:rPr>
        <w:t xml:space="preserve">4. דיון</w:t>
      </w:r>
    </w:p>
    <w:p>
      <w:pPr>
        <w:bidi/>
        <w:spacing w:after="0" w:line="480" w:lineRule="auto"/>
        <w:jc w:val="both"/>
      </w:pPr>
      <w:r>
        <w:rPr>
          <w:rFonts w:ascii="David" w:cs="David" w:eastAsia="David" w:hAnsi="David"/>
          <w:sz w:val="24"/>
          <w:szCs w:val="24"/>
          <w:rtl/>
        </w:rPr>
        <w:t xml:space="preserve">הממצאים מלמדים ששאלת השילוב אינה שאלה של ניהול זמן. שלוש המרואיינות מנהלות את זמנן היטב, ובכל זאת מתארות מחסור קבוע. גרינהאוס וביוטל הבחינו בין קונפליקט מבוסס זמן, קונפליקט מבוסס מאמץ וקונפליקט מבוסס התנהגות (Greenhaus &amp; Beutell, 1985). כאן בולטים שני הסוגים הראשונים ומופיעים יחד: הזמן חסר, וגם כשהוא נמצא, המשאב הנפשי שנדרש כדי להשתמש בו כבר הוצא במקום אחר. תיאורה של טלי, הפותחת מחשב בעשר וחצי בלילה, ממחיש שהקצאת שעה אינה שקולה להקצאת יכולת ללמוד בה. ממצאיה של קוליק, שלפיהם נשים דיווחו על קונפליקט גבוה במיוחד במפגש שבין המשפחה ללימודים, מקבלים כאן פנים קונקרטיות (Kulik, 2025).</w:t>
      </w:r>
    </w:p>
    <w:p>
      <w:pPr>
        <w:bidi/>
        <w:spacing w:after="0" w:line="480" w:lineRule="auto"/>
        <w:jc w:val="both"/>
      </w:pPr>
      <w:r>
        <w:rPr>
          <w:rFonts w:ascii="David" w:cs="David" w:eastAsia="David" w:hAnsi="David"/>
          <w:sz w:val="24"/>
          <w:szCs w:val="24"/>
          <w:rtl/>
        </w:rPr>
        <w:t xml:space="preserve">התימה השנייה מבהירה מדוע העומס נחווה כאשמה ולא ככשל מערכתי. כשאידיאל האימהות דורש השקעה בלתי מוגבלת, כל שעה שמוקדשת ללימודים נרשמת כגירעון (Hays, 1996), והמרואיינות אינן מתארות את המוסד או את בן הזוג כאחראים למחסור אלא את עצמן. המשפט של שיר על בן זוג שעוזר ממחיש את הפער שתיארה הוקשילד בין אידיאולוגיה מוצהרת לבין חלוקת עבודה בפועל: השפה עצמה מקצה את האחריות לאישה ומגדירה את הגבר כתורם מרצון (Hochschild, 1989).</w:t>
      </w:r>
    </w:p>
    <w:p>
      <w:pPr>
        <w:bidi/>
        <w:spacing w:after="0" w:line="480" w:lineRule="auto"/>
        <w:jc w:val="both"/>
      </w:pPr>
      <w:r>
        <w:rPr>
          <w:rFonts w:ascii="David" w:cs="David" w:eastAsia="David" w:hAnsi="David"/>
          <w:sz w:val="24"/>
          <w:szCs w:val="24"/>
          <w:rtl/>
        </w:rPr>
        <w:t xml:space="preserve">הממצא על ההתאמות הניתנות כטובה אישית מתכתב עם סאלי ואחרים, שהראו שאימהות סטודנטיות נעות בין מוסדות שבהם קיים מערך שירותים שלם לבין מוסדות שבהם אין דבר, ושבתווך ניצב לרוב אדם אחד שהחליט לעזור (Sallee et al., 2025). התאמה שאינה כתובה אינה ניתנת לתכנון, וסטודנטית שנאלצת לבקש אותה מחדש מכל מרצה משלמת מחיר נוסף בזמן ובכבוד.</w:t>
      </w:r>
    </w:p>
    <w:p>
      <w:pPr>
        <w:bidi/>
        <w:spacing w:after="0" w:line="480" w:lineRule="auto"/>
        <w:jc w:val="both"/>
      </w:pPr>
      <w:r>
        <w:rPr>
          <w:rFonts w:ascii="David" w:cs="David" w:eastAsia="David" w:hAnsi="David"/>
          <w:sz w:val="24"/>
          <w:szCs w:val="24"/>
          <w:rtl/>
        </w:rPr>
        <w:t xml:space="preserve">התימה החמישית מסייגת את התמונה. לצד קונפליקט תפקידים בחנה קוליק גם העשרת תפקידים, כלומר תרומה חיובית של תפקיד אחד למשנהו, והראתה ששני התהליכים מתקיימים אצל אותם הורים בעת ובעונה אחת (Kulik, 2025). דבריה של טלי על התואר כדבר היחיד ששייך לה בלבד מצביעים על העשרה כזאת. מכאן שמסגור השילוב כבעיה בלבד מחמיץ חלק מהותי מן החוויה, ומדיניות שתבקש להקל באמצעות צמצום דרישות עלולה לפגוע דווקא במה שמחזיק אותן.</w:t>
      </w:r>
    </w:p>
    <w:p>
      <w:pPr>
        <w:bidi/>
        <w:spacing w:after="0" w:line="480" w:lineRule="auto"/>
        <w:jc w:val="both"/>
      </w:pPr>
      <w:r>
        <w:rPr>
          <w:rFonts w:ascii="David" w:cs="David" w:eastAsia="David" w:hAnsi="David"/>
          <w:sz w:val="24"/>
          <w:szCs w:val="24"/>
          <w:rtl/>
        </w:rPr>
        <w:t xml:space="preserve">מכאן שלוש מסקנות יישומיות: פרסום לוח בחינות בתחילת הסמסטר והימנעות משיבוץ בחינות בשעות הבוקר המוקדמות ביום שבו מסגרות החינוך סגורות; ניסוח נוהל מוסדי כתוב להתאמות לסטודנטים הורים, שיחליף את ההסתמכות על שיקול דעתו של המרצה; וגיבוש מרחב עמיתים לסטודנטיות אימהות, שכן המרואיינות תיארו את הבידוד כמכביד לא פחות מן העומס. מגבלות העבודה ברורות: שלוש מרואיינות אינן מדגם, כולן לומדות במוסד אחד, וכולן בחרו להשתתף, כלומר היה להן כוח לספר. נשים שנשרו מן הלימודים אינן מיוצגות כאן, ודווקא סיפורן היה עשוי לשנות את התמונה.</w:t>
      </w:r>
    </w:p>
    <w:p>
      <w:pPr>
        <w:bidi/>
        <w:spacing w:after="120" w:before="240" w:line="480" w:lineRule="auto"/>
        <w:jc w:val="right"/>
      </w:pPr>
      <w:r>
        <w:rPr>
          <w:rFonts w:ascii="David" w:cs="David" w:eastAsia="David" w:hAnsi="David"/>
          <w:b/>
          <w:bCs/>
          <w:sz w:val="28"/>
          <w:szCs w:val="28"/>
          <w:rtl/>
        </w:rPr>
        <w:t xml:space="preserve">5. תהליך ביצוע העבודה</w:t>
      </w:r>
    </w:p>
    <w:p>
      <w:pPr>
        <w:bidi/>
        <w:spacing w:after="0" w:line="480" w:lineRule="auto"/>
        <w:jc w:val="both"/>
      </w:pPr>
      <w:r>
        <w:rPr>
          <w:rFonts w:ascii="David" w:cs="David" w:eastAsia="David" w:hAnsi="David"/>
          <w:sz w:val="24"/>
          <w:szCs w:val="24"/>
          <w:rtl/>
        </w:rPr>
        <w:t xml:space="preserve">בחירת הנושא לא הייתה ניטרלית, והיא נבחרה מתוך קרבה. ההתלבטות הראשונה נגעה לשאלה אם קרבה כזאת פוסלת, והספרות המתודולוגית מציעה תשובה אחרת: הרפלקסיביות אינה ניסיון לנטרל את החוקרת אלא סדרה של פרקטיקות מתמשכות שבהן היא בוחנת כיצד הסובייקטיביות שלה מעצבת את המחקר (Olmos-Vega et al., 2023). לכן נכתב לפני הראיונות מסמך קצר של הנחות מוקדמות, ובו ההנחה שהמרואיינות יתארו בעיקר עומס ותסכול. ההנחה התבררה כחלקית, והתימה החמישית עלתה מן החומר בניגוד לצפוי.</w:t>
      </w:r>
    </w:p>
    <w:p>
      <w:pPr>
        <w:bidi/>
        <w:spacing w:after="0" w:line="480" w:lineRule="auto"/>
        <w:jc w:val="both"/>
      </w:pPr>
      <w:r>
        <w:rPr>
          <w:rFonts w:ascii="David" w:cs="David" w:eastAsia="David" w:hAnsi="David"/>
          <w:sz w:val="24"/>
          <w:szCs w:val="24"/>
          <w:rtl/>
        </w:rPr>
        <w:t xml:space="preserve">הראיון הראשון נוהל בצורה מגושמת, עם רשימת שאלות ועם נטייה למלא כל שתיקה. בספרות על הראיון האיכותני מודגש שהמראיין נדרש לדבר פחות ולהקשיב יותר, ושהשתיקה היא כלי ולא כישלון (שקדי, 2003). בראיונות הבאים נעשה מאמץ מודע לספור שלוש שניות לפני כל תגובה, והמרואיינות המשיכו לדבר בעצמן והגיעו לחומר שלא נשאלו עליו. ההבדל ניכר באורך התשובות.</w:t>
      </w:r>
    </w:p>
    <w:p>
      <w:pPr>
        <w:bidi/>
        <w:spacing w:after="0" w:line="480" w:lineRule="auto"/>
        <w:jc w:val="both"/>
      </w:pPr>
      <w:r>
        <w:rPr>
          <w:rFonts w:ascii="David" w:cs="David" w:eastAsia="David" w:hAnsi="David"/>
          <w:sz w:val="24"/>
          <w:szCs w:val="24"/>
          <w:rtl/>
        </w:rPr>
        <w:t xml:space="preserve">בשלב הקידוד עלתה התלבטות ממשית. האמירה של נועה, "אני מרגישה שאני חייבת לה, היא אף פעם לא אמרה מילה, זה אני", התאימה לשתי קטגוריות: רשת תמיכה מצד אחד ואשמה מצד שני. השיוך לתימת התמיכה נבחר משום שההקשר שבו נאמרה היה תיאור של סידור הילדים, ומשום שהחוב מתקיים כלפי אדם מסוים ולא כלפי אידיאל מופשט. ההחלטה והנימוק תועדו בשביל הביקורת. התלבטות דומה נגעה לשאלה אם "השינה היא התקציב הגמיש היחיד" שייכת לתימת הזמן או לתימת גוף. תימת גוף נשקלה ונזנחה בשל מיעוט קודים.</w:t>
      </w:r>
    </w:p>
    <w:p>
      <w:pPr>
        <w:bidi/>
        <w:spacing w:after="0" w:line="480" w:lineRule="auto"/>
        <w:jc w:val="both"/>
      </w:pPr>
      <w:r>
        <w:rPr>
          <w:rFonts w:ascii="David" w:cs="David" w:eastAsia="David" w:hAnsi="David"/>
          <w:sz w:val="24"/>
          <w:szCs w:val="24"/>
          <w:rtl/>
        </w:rPr>
        <w:t xml:space="preserve">הצגת סיכום התימות בפני שתי מרואיינות שינתה נוסח אחד: אחת מהן העירה שהכותרת שהוצעה לתימה הרביעית חריפה מדי ביחס לכוונתה, ושהיא אינה כועסת על המכללה אלא מתוסכלת. הכותרת נוסחה מחדש, והאירוע חידד עד כמה פרשנות של חוקרת יכולה להחריף את דברי המשתתפת מבלי לשים לב.</w:t>
      </w:r>
    </w:p>
    <w:p>
      <w:pPr>
        <w:bidi/>
        <w:spacing w:after="0" w:line="480" w:lineRule="auto"/>
        <w:jc w:val="both"/>
      </w:pPr>
      <w:r>
        <w:rPr>
          <w:rFonts w:ascii="David" w:cs="David" w:eastAsia="David" w:hAnsi="David"/>
          <w:sz w:val="24"/>
          <w:szCs w:val="24"/>
          <w:rtl/>
        </w:rPr>
        <w:t xml:space="preserve">הלמידה המרכזית מן התהליך היא שניתוח איכותני אינו איסוף ציטוטים אלא הכרעות. כל קוד הוא בחירה, כל שם של תימה הוא פרשנות, והשקיפות לגבי ההכרעות האלה היא מה שמבדיל בין ניתוח לבין רושם אישי (שקדי, 2003; Braun &amp; Clarke, 2022).</w:t>
      </w:r>
    </w:p>
    <w:p>
      <w:pPr>
        <w:bidi/>
        <w:spacing w:after="120" w:before="240" w:line="480" w:lineRule="auto"/>
        <w:jc w:val="right"/>
      </w:pPr>
      <w:r>
        <w:rPr>
          <w:rFonts w:ascii="David" w:cs="David" w:eastAsia="David" w:hAnsi="David"/>
          <w:b/>
          <w:bCs/>
          <w:sz w:val="28"/>
          <w:szCs w:val="28"/>
          <w:rtl/>
        </w:rPr>
        <w:t xml:space="preserve">6. רפלקציה אישית</w:t>
      </w:r>
    </w:p>
    <w:p>
      <w:pPr>
        <w:bidi/>
        <w:spacing w:after="0" w:line="480" w:lineRule="auto"/>
        <w:jc w:val="both"/>
      </w:pPr>
      <w:r>
        <w:rPr>
          <w:rFonts w:ascii="David" w:cs="David" w:eastAsia="David" w:hAnsi="David"/>
          <w:sz w:val="24"/>
          <w:szCs w:val="24"/>
          <w:rtl/>
        </w:rPr>
        <w:t xml:space="preserve">נכנסתי לעבודה הזאת בתחושה שאני יודעת מה אמצא. חשבתי שאני מכירה את החוויה מבפנים ושהראיונות בעיקר יאשרו לי אותה, ובמידה מסוימת ציפיתי לשמוע את עצמי דרך שלוש נשים אחרות.</w:t>
      </w:r>
    </w:p>
    <w:p>
      <w:pPr>
        <w:bidi/>
        <w:spacing w:after="0" w:line="480" w:lineRule="auto"/>
        <w:jc w:val="both"/>
      </w:pPr>
      <w:r>
        <w:rPr>
          <w:rFonts w:ascii="David" w:cs="David" w:eastAsia="David" w:hAnsi="David"/>
          <w:sz w:val="24"/>
          <w:szCs w:val="24"/>
          <w:rtl/>
        </w:rPr>
        <w:t xml:space="preserve">זה לא מה שקרה, ולא תמיד היה נעים לגלות את זה. בראיון עם טלי, כשסיפרה שאין לה גב ושהיא משלמת מכיסה על כל שעה שהיא לומדת, תפסתי את עצמי חושבת שהמצב שלי קל בהרבה, ומיד אחר כך מתביישת בכך שהשוויתי. השוואה כזאת הופכת את מי שיושבת מולי לרקע לסיפור שלי. הבנתי שם שקרבה לנושא היא גם פיתוי מתמיד להפוך את דברי האחרת לאישור של עצמי.</w:t>
      </w:r>
    </w:p>
    <w:p>
      <w:pPr>
        <w:bidi/>
        <w:spacing w:after="0" w:line="480" w:lineRule="auto"/>
        <w:jc w:val="both"/>
      </w:pPr>
      <w:r>
        <w:rPr>
          <w:rFonts w:ascii="David" w:cs="David" w:eastAsia="David" w:hAnsi="David"/>
          <w:sz w:val="24"/>
          <w:szCs w:val="24"/>
          <w:rtl/>
        </w:rPr>
        <w:t xml:space="preserve">הדבר הפחות מחמיא שלמדתי על עצמי נוגע לרגע שבו טלי בכתה. הרצון הראשון שלי לא היה לתמוך בה, הוא היה שהיא תפסיק, כי לא ידעתי מה לעשות ופחדתי שהראיון יתקלקל. עצרתי את ההקלטה ושאלתי אם היא רוצה להפסיק, וזה היה הדבר הנכון, אבל המניע שלי באותו רגע היה מעורב הרבה יותר ממה שנעים לכתוב.</w:t>
      </w:r>
    </w:p>
    <w:p>
      <w:pPr>
        <w:bidi/>
        <w:spacing w:after="0" w:line="480" w:lineRule="auto"/>
        <w:jc w:val="both"/>
      </w:pPr>
      <w:r>
        <w:rPr>
          <w:rFonts w:ascii="David" w:cs="David" w:eastAsia="David" w:hAnsi="David"/>
          <w:sz w:val="24"/>
          <w:szCs w:val="24"/>
          <w:rtl/>
        </w:rPr>
        <w:t xml:space="preserve">מה שנשאר איתי הוא המשפט של נועה על כך שהיא רוצה שהבת שלה תראה אותה לומדת. לפני העבודה הזאת הייתי מתארת לימודים בזמן אימהות כוויתור שאני עושה על משהו אחר. אחרי שלושת הראיונות אני חושבת על זה אחרת. השילוב הוא לא רק מה שנלקח, הוא גם המקום היחיד שבו כמה מהנשים האלה מדברות על עצמן בלשון עתיד. זו לא מסקנה מחקרית, זו מסקנה שלי.</w:t>
      </w:r>
    </w:p>
    <w:p>
      <w:pPr>
        <w:bidi/>
        <w:spacing w:after="120" w:before="240" w:line="480" w:lineRule="auto"/>
        <w:jc w:val="right"/>
      </w:pPr>
      <w:r>
        <w:br w:type="page"/>
      </w:r>
      <w:r>
        <w:rPr>
          <w:rFonts w:ascii="David" w:cs="David" w:eastAsia="David" w:hAnsi="David"/>
          <w:b/>
          <w:bCs/>
          <w:sz w:val="28"/>
          <w:szCs w:val="28"/>
          <w:rtl/>
        </w:rPr>
        <w:t xml:space="preserve">רשימת מקורות</w:t>
      </w:r>
    </w:p>
    <w:p>
      <w:pPr>
        <w:bidi/>
        <w:spacing w:after="0" w:line="480" w:lineRule="auto"/>
        <w:ind w:start="709" w:hanging="709"/>
        <w:jc w:val="right"/>
      </w:pPr>
      <w:r>
        <w:rPr>
          <w:rFonts w:ascii="David" w:cs="David" w:eastAsia="David" w:hAnsi="David"/>
          <w:sz w:val="24"/>
          <w:szCs w:val="24"/>
          <w:rtl/>
        </w:rPr>
        <w:t xml:space="preserve">צבר בן-יהושע, נ' (עורכת). (2016). מסורות וזרמים במחקר האיכותני: תפיסות, אסטרטגיות וכלים מתקדמים. מכון מופ"ת.</w:t>
      </w:r>
    </w:p>
    <w:p>
      <w:pPr>
        <w:bidi/>
        <w:spacing w:after="0" w:line="480" w:lineRule="auto"/>
        <w:ind w:start="709" w:hanging="709"/>
        <w:jc w:val="right"/>
      </w:pPr>
      <w:r>
        <w:rPr>
          <w:rFonts w:ascii="David" w:cs="David" w:eastAsia="David" w:hAnsi="David"/>
          <w:sz w:val="24"/>
          <w:szCs w:val="24"/>
          <w:rtl/>
        </w:rPr>
        <w:t xml:space="preserve">שקדי, א' (2003). מילים המנסות לגעת: מחקר איכותני, תיאוריה ויישום. רמות.</w:t>
      </w:r>
    </w:p>
    <w:p>
      <w:pPr>
        <w:bidi w:val="false"/>
        <w:spacing w:after="0" w:line="480" w:lineRule="auto"/>
        <w:ind w:left="709" w:hanging="709"/>
        <w:jc w:val="left"/>
      </w:pPr>
      <w:r>
        <w:rPr>
          <w:rFonts w:ascii="Times New Roman" w:cs="Times New Roman" w:eastAsia="Times New Roman" w:hAnsi="Times New Roman"/>
          <w:sz w:val="24"/>
          <w:szCs w:val="24"/>
        </w:rPr>
        <w:t xml:space="preserve">Andrade, C., Fernandes, J. L., &amp; Almeida, L. S. (2024). Mature working student parents navigating multiple roles: A qualitative analysis. Education Sciences, 14(7), Article 786. https://doi.org/10.3390/educsci14070786</w:t>
      </w:r>
    </w:p>
    <w:p>
      <w:pPr>
        <w:bidi w:val="false"/>
        <w:spacing w:after="0" w:line="480" w:lineRule="auto"/>
        <w:ind w:left="709" w:hanging="709"/>
        <w:jc w:val="left"/>
      </w:pPr>
      <w:r>
        <w:rPr>
          <w:rFonts w:ascii="Times New Roman" w:cs="Times New Roman" w:eastAsia="Times New Roman" w:hAnsi="Times New Roman"/>
          <w:sz w:val="24"/>
          <w:szCs w:val="24"/>
        </w:rPr>
        <w:t xml:space="preserve">Braun, V., &amp; Clarke, V. (2022). Thematic analysis: A practical guide. Sage.</w:t>
      </w:r>
    </w:p>
    <w:p>
      <w:pPr>
        <w:bidi w:val="false"/>
        <w:spacing w:after="0" w:line="480" w:lineRule="auto"/>
        <w:ind w:left="709" w:hanging="709"/>
        <w:jc w:val="left"/>
      </w:pPr>
      <w:r>
        <w:rPr>
          <w:rFonts w:ascii="Times New Roman" w:cs="Times New Roman" w:eastAsia="Times New Roman" w:hAnsi="Times New Roman"/>
          <w:sz w:val="24"/>
          <w:szCs w:val="24"/>
        </w:rPr>
        <w:t xml:space="preserve">Greenhaus, J. H., &amp; Beutell, N. J. (1985). Sources of conflict between work and family roles. Academy of Management Review, 10(1), 76-88. https://doi.org/10.2307/258214</w:t>
      </w:r>
    </w:p>
    <w:p>
      <w:pPr>
        <w:bidi w:val="false"/>
        <w:spacing w:after="0" w:line="480" w:lineRule="auto"/>
        <w:ind w:left="709" w:hanging="709"/>
        <w:jc w:val="left"/>
      </w:pPr>
      <w:r>
        <w:rPr>
          <w:rFonts w:ascii="Times New Roman" w:cs="Times New Roman" w:eastAsia="Times New Roman" w:hAnsi="Times New Roman"/>
          <w:sz w:val="24"/>
          <w:szCs w:val="24"/>
        </w:rPr>
        <w:t xml:space="preserve">Guillemin, M., &amp; Gillam, L. (2004). Ethics, reflexivity, and "ethically important moments" in research. Qualitative Inquiry, 10(2), 261-280. https://doi.org/10.1177/1077800403262360</w:t>
      </w:r>
    </w:p>
    <w:p>
      <w:pPr>
        <w:bidi w:val="false"/>
        <w:spacing w:after="0" w:line="480" w:lineRule="auto"/>
        <w:ind w:left="709" w:hanging="709"/>
        <w:jc w:val="left"/>
      </w:pPr>
      <w:r>
        <w:rPr>
          <w:rFonts w:ascii="Times New Roman" w:cs="Times New Roman" w:eastAsia="Times New Roman" w:hAnsi="Times New Roman"/>
          <w:sz w:val="24"/>
          <w:szCs w:val="24"/>
        </w:rPr>
        <w:t xml:space="preserve">Hays, S. (1996). The cultural contradictions of motherhood. Yale University Press.</w:t>
      </w:r>
    </w:p>
    <w:p>
      <w:pPr>
        <w:bidi w:val="false"/>
        <w:spacing w:after="0" w:line="480" w:lineRule="auto"/>
        <w:ind w:left="709" w:hanging="709"/>
        <w:jc w:val="left"/>
      </w:pPr>
      <w:r>
        <w:rPr>
          <w:rFonts w:ascii="Times New Roman" w:cs="Times New Roman" w:eastAsia="Times New Roman" w:hAnsi="Times New Roman"/>
          <w:sz w:val="24"/>
          <w:szCs w:val="24"/>
        </w:rPr>
        <w:t xml:space="preserve">Hochschild, A. R. (1989). The second shift: Working parents and the revolution at home. Viking.</w:t>
      </w:r>
    </w:p>
    <w:p>
      <w:pPr>
        <w:bidi w:val="false"/>
        <w:spacing w:after="0" w:line="480" w:lineRule="auto"/>
        <w:ind w:left="709" w:hanging="709"/>
        <w:jc w:val="left"/>
      </w:pPr>
      <w:r>
        <w:rPr>
          <w:rFonts w:ascii="Times New Roman" w:cs="Times New Roman" w:eastAsia="Times New Roman" w:hAnsi="Times New Roman"/>
          <w:sz w:val="24"/>
          <w:szCs w:val="24"/>
        </w:rPr>
        <w:t xml:space="preserve">Kulik, L. (2025). Working and studying Israeli parents: Experiences in multiple role interfaces. International Journal for the Advancement of Counselling, 47, 625-650. https://doi.org/10.1007/s10447-025-09605-3</w:t>
      </w:r>
    </w:p>
    <w:p>
      <w:pPr>
        <w:bidi w:val="false"/>
        <w:spacing w:after="0" w:line="480" w:lineRule="auto"/>
        <w:ind w:left="709" w:hanging="709"/>
        <w:jc w:val="left"/>
      </w:pPr>
      <w:r>
        <w:rPr>
          <w:rFonts w:ascii="Times New Roman" w:cs="Times New Roman" w:eastAsia="Times New Roman" w:hAnsi="Times New Roman"/>
          <w:sz w:val="24"/>
          <w:szCs w:val="24"/>
        </w:rPr>
        <w:t xml:space="preserve">Olmos-Vega, F. M., Stalmeijer, R. E., Varpio, L., &amp; Kahlke, R. (2023). A practical guide to reflexivity in qualitative research: AMEE Guide No. 149. Medical Teacher, 45(3), 241-251. https://doi.org/10.1080/0142159X.2022.2057287</w:t>
      </w:r>
    </w:p>
    <w:p>
      <w:pPr>
        <w:bidi w:val="false"/>
        <w:spacing w:after="0" w:line="480" w:lineRule="auto"/>
        <w:ind w:left="709" w:hanging="709"/>
        <w:jc w:val="left"/>
      </w:pPr>
      <w:r>
        <w:rPr>
          <w:rFonts w:ascii="Times New Roman" w:cs="Times New Roman" w:eastAsia="Times New Roman" w:hAnsi="Times New Roman"/>
          <w:sz w:val="24"/>
          <w:szCs w:val="24"/>
        </w:rPr>
        <w:t xml:space="preserve">Sallee, M. W., Lewis, D. V., &amp; Collier, K. (2025). From comprehensive services to no support at all: How institutional agents shape student-mothers' academic success. The Journal of Higher Education, 96(1), 1-27. https://doi.org/10.1080/00221546.2023.2282376</w:t>
      </w:r>
    </w:p>
    <w:p>
      <w:pPr>
        <w:bidi/>
        <w:spacing w:after="120" w:before="240" w:line="480" w:lineRule="auto"/>
        <w:jc w:val="right"/>
      </w:pPr>
      <w:r>
        <w:br w:type="page"/>
      </w:r>
      <w:r>
        <w:rPr>
          <w:rFonts w:ascii="David" w:cs="David" w:eastAsia="David" w:hAnsi="David"/>
          <w:b/>
          <w:bCs/>
          <w:sz w:val="28"/>
          <w:szCs w:val="28"/>
          <w:rtl/>
        </w:rPr>
        <w:t xml:space="preserve">נספח 1: מדריך ראיון</w:t>
      </w:r>
    </w:p>
    <w:p>
      <w:pPr>
        <w:bidi/>
        <w:spacing w:after="0" w:line="480" w:lineRule="auto"/>
        <w:jc w:val="both"/>
      </w:pPr>
      <w:r>
        <w:rPr>
          <w:rFonts w:ascii="David" w:cs="David" w:eastAsia="David" w:hAnsi="David"/>
          <w:sz w:val="24"/>
          <w:szCs w:val="24"/>
          <w:rtl/>
        </w:rPr>
        <w:t xml:space="preserve">מדריך זה שימש כרשימת תחומים ולא כשאלון, בהתאם לאופיו של ראיון עומק. סדר השאלות השתנה בכל ראיון בהתאם למה שהעלתה המרואיינת, חלק מן השאלות לא נשאלו כלל כשהנושא כוסה מעצמו, ושאלות אחרות צצו במהלך הראיון ולא תוכננו מראש.</w:t>
      </w:r>
    </w:p>
    <w:p>
      <w:pPr>
        <w:bidi/>
        <w:spacing w:after="0" w:before="120" w:line="480" w:lineRule="auto"/>
        <w:jc w:val="right"/>
      </w:pPr>
      <w:r>
        <w:rPr>
          <w:rFonts w:ascii="David" w:cs="David" w:eastAsia="David" w:hAnsi="David"/>
          <w:b/>
          <w:bCs/>
          <w:sz w:val="24"/>
          <w:szCs w:val="24"/>
          <w:rtl/>
        </w:rPr>
        <w:t xml:space="preserve">פתיחה</w:t>
      </w:r>
    </w:p>
    <w:p>
      <w:pPr>
        <w:bidi/>
        <w:spacing w:after="0" w:line="480" w:lineRule="auto"/>
        <w:jc w:val="both"/>
      </w:pPr>
      <w:r>
        <w:rPr>
          <w:rFonts w:ascii="David" w:cs="David" w:eastAsia="David" w:hAnsi="David"/>
          <w:sz w:val="24"/>
          <w:szCs w:val="24"/>
          <w:rtl/>
        </w:rPr>
        <w:t xml:space="preserve">• הצגה עצמית של המראיינת, מטרת העבודה, היקף הזמן.</w:t>
      </w:r>
    </w:p>
    <w:p>
      <w:pPr>
        <w:bidi/>
        <w:spacing w:after="0" w:line="480" w:lineRule="auto"/>
        <w:jc w:val="both"/>
      </w:pPr>
      <w:r>
        <w:rPr>
          <w:rFonts w:ascii="David" w:cs="David" w:eastAsia="David" w:hAnsi="David"/>
          <w:sz w:val="24"/>
          <w:szCs w:val="24"/>
          <w:rtl/>
        </w:rPr>
        <w:t xml:space="preserve">• תיאום ציפיות: הקלטה, מחיקת הקובץ לאחר תמלול, אנונימיות, זכות להפסיק או להשמיט, אפשרות לקבל עותק של התמלול ושל העבודה.</w:t>
      </w:r>
    </w:p>
    <w:p>
      <w:pPr>
        <w:bidi/>
        <w:spacing w:after="0" w:line="480" w:lineRule="auto"/>
        <w:jc w:val="both"/>
      </w:pPr>
      <w:r>
        <w:rPr>
          <w:rFonts w:ascii="David" w:cs="David" w:eastAsia="David" w:hAnsi="David"/>
          <w:sz w:val="24"/>
          <w:szCs w:val="24"/>
          <w:rtl/>
        </w:rPr>
        <w:t xml:space="preserve">• חתימה על טופס הסכמה מדעת.</w:t>
      </w:r>
    </w:p>
    <w:p>
      <w:pPr>
        <w:bidi/>
        <w:spacing w:after="0" w:line="480" w:lineRule="auto"/>
        <w:jc w:val="both"/>
      </w:pPr>
      <w:r>
        <w:rPr>
          <w:rFonts w:ascii="David" w:cs="David" w:eastAsia="David" w:hAnsi="David"/>
          <w:sz w:val="24"/>
          <w:szCs w:val="24"/>
          <w:rtl/>
        </w:rPr>
        <w:t xml:space="preserve">• בחירת שם בדוי על ידי המרואיינת.</w:t>
      </w:r>
    </w:p>
    <w:p>
      <w:pPr>
        <w:bidi/>
        <w:spacing w:after="0" w:before="120" w:line="480" w:lineRule="auto"/>
        <w:jc w:val="right"/>
      </w:pPr>
      <w:r>
        <w:rPr>
          <w:rFonts w:ascii="David" w:cs="David" w:eastAsia="David" w:hAnsi="David"/>
          <w:b/>
          <w:bCs/>
          <w:sz w:val="24"/>
          <w:szCs w:val="24"/>
          <w:rtl/>
        </w:rPr>
        <w:t xml:space="preserve">שאלת פתיחה</w:t>
      </w:r>
    </w:p>
    <w:p>
      <w:pPr>
        <w:bidi/>
        <w:spacing w:after="0" w:line="480" w:lineRule="auto"/>
        <w:jc w:val="both"/>
      </w:pPr>
      <w:r>
        <w:rPr>
          <w:rFonts w:ascii="David" w:cs="David" w:eastAsia="David" w:hAnsi="David"/>
          <w:sz w:val="24"/>
          <w:szCs w:val="24"/>
          <w:rtl/>
        </w:rPr>
        <w:t xml:space="preserve">"אני עושה עבודה על נשים שהן אימהות, לומדות ועובדות בו זמנית. מה שמעניין אותי זה איך זה נראה מבפנים. ספרי לי בבקשה על יום רגיל שלך, מהרגע שאת קמה ועד שאת נרדמת. כל דבר שנראה לך רלוונטי מעניין אותי."</w:t>
      </w:r>
    </w:p>
    <w:p>
      <w:pPr>
        <w:bidi/>
        <w:spacing w:after="0" w:before="120" w:line="480" w:lineRule="auto"/>
        <w:jc w:val="right"/>
      </w:pPr>
      <w:r>
        <w:rPr>
          <w:rFonts w:ascii="David" w:cs="David" w:eastAsia="David" w:hAnsi="David"/>
          <w:b/>
          <w:bCs/>
          <w:sz w:val="24"/>
          <w:szCs w:val="24"/>
          <w:rtl/>
        </w:rPr>
        <w:t xml:space="preserve">תחומים להרחבה</w:t>
      </w:r>
    </w:p>
    <w:p>
      <w:pPr>
        <w:bidi/>
        <w:spacing w:after="0" w:line="480" w:lineRule="auto"/>
        <w:jc w:val="both"/>
      </w:pPr>
      <w:r>
        <w:rPr>
          <w:rFonts w:ascii="David" w:cs="David" w:eastAsia="David" w:hAnsi="David"/>
          <w:sz w:val="24"/>
          <w:szCs w:val="24"/>
          <w:rtl/>
        </w:rPr>
        <w:t xml:space="preserve">• ארגון הזמן: מתי את לומדת בפועל, מה קורה כשמשהו משתבש, על מה מוותרים קודם.</w:t>
      </w:r>
    </w:p>
    <w:p>
      <w:pPr>
        <w:bidi/>
        <w:spacing w:after="0" w:line="480" w:lineRule="auto"/>
        <w:jc w:val="both"/>
      </w:pPr>
      <w:r>
        <w:rPr>
          <w:rFonts w:ascii="David" w:cs="David" w:eastAsia="David" w:hAnsi="David"/>
          <w:sz w:val="24"/>
          <w:szCs w:val="24"/>
          <w:rtl/>
        </w:rPr>
        <w:t xml:space="preserve">• מעברים בין תחומים: תארי רגע שבו היית צריכה לבחור בין הלימודים לבין הילדים או העבודה. מה קרה בסוף.</w:t>
      </w:r>
    </w:p>
    <w:p>
      <w:pPr>
        <w:bidi/>
        <w:spacing w:after="0" w:line="480" w:lineRule="auto"/>
        <w:jc w:val="both"/>
      </w:pPr>
      <w:r>
        <w:rPr>
          <w:rFonts w:ascii="David" w:cs="David" w:eastAsia="David" w:hAnsi="David"/>
          <w:sz w:val="24"/>
          <w:szCs w:val="24"/>
          <w:rtl/>
        </w:rPr>
        <w:t xml:space="preserve">• העולם הפנימי: מה עובר לך בראש כשאת יוצאת מהבית ללימודים והם נשארים.</w:t>
      </w:r>
    </w:p>
    <w:p>
      <w:pPr>
        <w:bidi/>
        <w:spacing w:after="0" w:line="480" w:lineRule="auto"/>
        <w:jc w:val="both"/>
      </w:pPr>
      <w:r>
        <w:rPr>
          <w:rFonts w:ascii="David" w:cs="David" w:eastAsia="David" w:hAnsi="David"/>
          <w:sz w:val="24"/>
          <w:szCs w:val="24"/>
          <w:rtl/>
        </w:rPr>
        <w:t xml:space="preserve">• תמיכה: מי עוזר לך בפועל, איך מגיעים לסידור הזה, מה קורה כשהוא נופל.</w:t>
      </w:r>
    </w:p>
    <w:p>
      <w:pPr>
        <w:bidi/>
        <w:spacing w:after="0" w:line="480" w:lineRule="auto"/>
        <w:jc w:val="both"/>
      </w:pPr>
      <w:r>
        <w:rPr>
          <w:rFonts w:ascii="David" w:cs="David" w:eastAsia="David" w:hAnsi="David"/>
          <w:sz w:val="24"/>
          <w:szCs w:val="24"/>
          <w:rtl/>
        </w:rPr>
        <w:t xml:space="preserve">• בן או בת הזוג, המשפחה המורחבת: איך מתחלקת העבודה בבית, מי מחליט.</w:t>
      </w:r>
    </w:p>
    <w:p>
      <w:pPr>
        <w:bidi/>
        <w:spacing w:after="0" w:line="480" w:lineRule="auto"/>
        <w:jc w:val="both"/>
      </w:pPr>
      <w:r>
        <w:rPr>
          <w:rFonts w:ascii="David" w:cs="David" w:eastAsia="David" w:hAnsi="David"/>
          <w:sz w:val="24"/>
          <w:szCs w:val="24"/>
          <w:rtl/>
        </w:rPr>
        <w:t xml:space="preserve">• המכללה: תארי מקרה שבו המוסד או מרצה התחשבו בך, ומקרה שבו לא. איך הגבת.</w:t>
      </w:r>
    </w:p>
    <w:p>
      <w:pPr>
        <w:bidi/>
        <w:spacing w:after="0" w:line="480" w:lineRule="auto"/>
        <w:jc w:val="both"/>
      </w:pPr>
      <w:r>
        <w:rPr>
          <w:rFonts w:ascii="David" w:cs="David" w:eastAsia="David" w:hAnsi="David"/>
          <w:sz w:val="24"/>
          <w:szCs w:val="24"/>
          <w:rtl/>
        </w:rPr>
        <w:t xml:space="preserve">• העבודה: עד כמה מקום העבודה יודע שאת לומדת, מה קורה כשיש התנגשות.</w:t>
      </w:r>
    </w:p>
    <w:p>
      <w:pPr>
        <w:bidi/>
        <w:spacing w:after="0" w:line="480" w:lineRule="auto"/>
        <w:jc w:val="both"/>
      </w:pPr>
      <w:r>
        <w:rPr>
          <w:rFonts w:ascii="David" w:cs="David" w:eastAsia="David" w:hAnsi="David"/>
          <w:sz w:val="24"/>
          <w:szCs w:val="24"/>
          <w:rtl/>
        </w:rPr>
        <w:t xml:space="preserve">• משמעות הלימודים: למה בחרת ללמוד עכשיו דווקא, מה היה קורה אילו היית מפסיקה.</w:t>
      </w:r>
    </w:p>
    <w:p>
      <w:pPr>
        <w:bidi/>
        <w:spacing w:after="0" w:line="480" w:lineRule="auto"/>
        <w:jc w:val="both"/>
      </w:pPr>
      <w:r>
        <w:rPr>
          <w:rFonts w:ascii="David" w:cs="David" w:eastAsia="David" w:hAnsi="David"/>
          <w:sz w:val="24"/>
          <w:szCs w:val="24"/>
          <w:rtl/>
        </w:rPr>
        <w:t xml:space="preserve">• עתיד: איך את מדמיינת את עצמך בעוד חמש שנים.</w:t>
      </w:r>
    </w:p>
    <w:p>
      <w:pPr>
        <w:bidi/>
        <w:spacing w:after="0" w:line="480" w:lineRule="auto"/>
        <w:jc w:val="both"/>
      </w:pPr>
      <w:r>
        <w:rPr>
          <w:rFonts w:ascii="David" w:cs="David" w:eastAsia="David" w:hAnsi="David"/>
          <w:sz w:val="24"/>
          <w:szCs w:val="24"/>
          <w:rtl/>
        </w:rPr>
        <w:t xml:space="preserve">• שאלת סיום: יש משהו שלא שאלתי ואת חושבת שחשוב שאדע.</w:t>
      </w:r>
    </w:p>
    <w:p>
      <w:pPr>
        <w:bidi/>
        <w:spacing w:after="0" w:before="120" w:line="480" w:lineRule="auto"/>
        <w:jc w:val="right"/>
      </w:pPr>
      <w:r>
        <w:rPr>
          <w:rFonts w:ascii="David" w:cs="David" w:eastAsia="David" w:hAnsi="David"/>
          <w:b/>
          <w:bCs/>
          <w:sz w:val="24"/>
          <w:szCs w:val="24"/>
          <w:rtl/>
        </w:rPr>
        <w:t xml:space="preserve">הערות למראיינת</w:t>
      </w:r>
    </w:p>
    <w:p>
      <w:pPr>
        <w:bidi/>
        <w:spacing w:after="0" w:line="480" w:lineRule="auto"/>
        <w:jc w:val="both"/>
      </w:pPr>
      <w:r>
        <w:rPr>
          <w:rFonts w:ascii="David" w:cs="David" w:eastAsia="David" w:hAnsi="David"/>
          <w:sz w:val="24"/>
          <w:szCs w:val="24"/>
          <w:rtl/>
        </w:rPr>
        <w:t xml:space="preserve">• להעדיף "ספרי לי", "תארי", "מה קרה אז" על פני שאלות סגורות.</w:t>
      </w:r>
    </w:p>
    <w:p>
      <w:pPr>
        <w:bidi/>
        <w:spacing w:after="0" w:line="480" w:lineRule="auto"/>
        <w:jc w:val="both"/>
      </w:pPr>
      <w:r>
        <w:rPr>
          <w:rFonts w:ascii="David" w:cs="David" w:eastAsia="David" w:hAnsi="David"/>
          <w:sz w:val="24"/>
          <w:szCs w:val="24"/>
          <w:rtl/>
        </w:rPr>
        <w:t xml:space="preserve">• להימנע ממושגים טעונים כמו עומס או אשמה בגוף השאלה, ולתת להם לעלות מן המרואיינת.</w:t>
      </w:r>
    </w:p>
    <w:p>
      <w:pPr>
        <w:bidi/>
        <w:spacing w:after="0" w:line="480" w:lineRule="auto"/>
        <w:jc w:val="both"/>
      </w:pPr>
      <w:r>
        <w:rPr>
          <w:rFonts w:ascii="David" w:cs="David" w:eastAsia="David" w:hAnsi="David"/>
          <w:sz w:val="24"/>
          <w:szCs w:val="24"/>
          <w:rtl/>
        </w:rPr>
        <w:t xml:space="preserve">• לספור שלוש שניות לפני מילוי שתיקה.</w:t>
      </w:r>
    </w:p>
    <w:p>
      <w:pPr>
        <w:bidi/>
        <w:spacing w:after="0" w:line="480" w:lineRule="auto"/>
        <w:jc w:val="both"/>
      </w:pPr>
      <w:r>
        <w:rPr>
          <w:rFonts w:ascii="David" w:cs="David" w:eastAsia="David" w:hAnsi="David"/>
          <w:sz w:val="24"/>
          <w:szCs w:val="24"/>
          <w:rtl/>
        </w:rPr>
        <w:t xml:space="preserve">• לבקש הבהרה גם על דברים שנשמעים מוכרים.</w:t>
      </w:r>
    </w:p>
    <w:p>
      <w:pPr>
        <w:bidi/>
        <w:spacing w:after="120" w:before="240" w:line="480" w:lineRule="auto"/>
        <w:jc w:val="right"/>
      </w:pPr>
      <w:r>
        <w:br w:type="page"/>
      </w:r>
      <w:r>
        <w:rPr>
          <w:rFonts w:ascii="David" w:cs="David" w:eastAsia="David" w:hAnsi="David"/>
          <w:b/>
          <w:bCs/>
          <w:sz w:val="28"/>
          <w:szCs w:val="28"/>
          <w:rtl/>
        </w:rPr>
        <w:t xml:space="preserve">נספח 2: תמלול הראיונות</w:t>
      </w:r>
    </w:p>
    <w:p>
      <w:pPr>
        <w:bidi/>
        <w:spacing w:after="0" w:line="480" w:lineRule="auto"/>
        <w:jc w:val="both"/>
      </w:pPr>
      <w:r>
        <w:rPr>
          <w:rFonts w:ascii="David" w:cs="David" w:eastAsia="David" w:hAnsi="David"/>
          <w:sz w:val="24"/>
          <w:szCs w:val="24"/>
          <w:rtl/>
        </w:rPr>
        <w:t xml:space="preserve">התמלולים להלן הם מילה במילה, כולל שאלות המראיינת. סימונים: (.) שתיקה קצרה, (...) שתיקה ארוכה, סוגריים רגילים לתיאור פעולה או טון. שמות ופרטים מזהים הוחלפו.</w:t>
      </w:r>
    </w:p>
    <w:p>
      <w:pPr>
        <w:bidi/>
        <w:spacing w:after="0" w:before="120" w:line="480" w:lineRule="auto"/>
        <w:jc w:val="right"/>
      </w:pPr>
      <w:r>
        <w:rPr>
          <w:rFonts w:ascii="David" w:cs="David" w:eastAsia="David" w:hAnsi="David"/>
          <w:b/>
          <w:bCs/>
          <w:sz w:val="24"/>
          <w:szCs w:val="24"/>
          <w:rtl/>
        </w:rPr>
        <w:t xml:space="preserve">ראיון 1: נועה, בת 27, שנה ב' לעבודה סוציאלית. נערך בביתה, 19 במאי 2026, 68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שהסכמת. לפני שנתחיל, כמו שדיברנו בטלפון, הראיון מוקלט, ההקלטה תימחק מיד אחרי שאני מתמללת, השם שלך לא יופיע בשום מקום ואת יכולה לעצור בכל רגע או לבקש שאוריד משהו מהתמלול. את מסכימה שנתחיל?</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כן, בסדר גמור. רק תגידי לי אם אני מדברת יותר מדי.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אין דבר כזה יותר מדי. אני עושה עבודה על נשים שהן אימהות, לומדות ועובדות בו זמנית. מה שמעניין אותי זה איך זה נראה מבפנים, לא המספרים. אז אשמח שתספרי לי על יום רגיל שלך, מהרגע שאת קמה ועד שאת נרדמת. כל דבר שנראה לך רלוונטי מעניין אותי.</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וואו. יום רגיל. (צוחקת) אין יום רגיל, זה הדבר הראשון שצריך להגיד. אבל בסדר, ניקח יום ראשון, זה יום לימודים. אז... היום מתחיל בחמש, לפני שהם קמים, כי זה הזמן היחיד שהבית שקט. אני עושה שעה של קריאה, ואז בשש הקטן מתעורר וזהו, נגמר. עד שהם בגן אני כבר עייפה כאילו עבדתי משמרת.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קורה אחרי שהם בגן?</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אני נוסעת למכללה. זה חצי שעה. בדרך אני מקשיבה להקלטה של שיעור שפספסתי, אם יש. יש לי שלושה ימי לימודים, אבל ביום ראשון זה מסתיים בארבע, וזה בעייתי כי הגן נסגר בארבע.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אז מה עושים?</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חמותי. חמותי לוקחת אותם שלוש פעמים בשבוע. בלעדיה לא הייתי סטודנטית, פשוט לא. אני אומרת את זה בלי דרמה, זה פשוט עובדה. אין מצב שהייתי עומדת בזה.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זה הסתדר ביניכן, הסידור הזה?</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זה לא ממש הסתדר, זה קרה. היא באה פעם אחת כשהייתי חולה, ואז עוד פעם, ואז זה נהיה קבוע. אף פעם לא ישבנו ודיברנו על זה. (.) האמת שזה קצת מעיק עליי.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תוכלי להגיד לי יותר על המעיק הזה?</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אני מרגישה שאני חייבת לה. היא אף פעם לא אמרה מילה, זה אני. אני מרגישה שאני צריכה כל הזמן להראות שזה שווה את זה, שאני מצליחה, שאני לא סתם מבזבזת את הזמן שלה. אם אני מקבלת ציון לא טוב אני לא מספרת לה. (.) זה מטופש, אני יודעת.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לא נשמע לי מטופש. ובעלך?</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הוא עובד בשעות ארוכות, יוצא בשש ומגיע בשבע וחצי. הוא מקלח אותם בערב, זה שלו. בסופי שבוע הוא לגמרי איתם. אבל בשבוע... בשבוע זה אני.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ואיפה הלימודים נכנסים ביום הזה?</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בקצוות. בבוקר לפני, ובלילה אחרי. אין אמצע. פעם ניסיתי ללמוד כשהם ערים, בסלון, עם המחשב. זה בדיחה. אחרי ארבעים דקות קמתי, סגרתי ולא פתחתי שבועיים.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את מרגישה אשמה?</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כן.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מה עוד להגיד? (צוחקת) כן, ברור.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בסדר. אני אנסח את זה אחרת. תארי לי רגע ספציפי מהחודש האחרון שבו יצאת מהבית והם נשארו.</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אה. יש אחד. לפני שלושה שבועות הייתה לי הגשה, ונסעתי לספרייה בשבת בבוקר. הבת שלי עמדה בדלת ואמרה אמא את הולכת שוב. שוב. היא בת שלוש, היא לא אמרה את זה כדי לפגוע. (.) נסעתי, ישבתי בספרייה, ובמשך שעה ראשונה לא כתבתי מילה. ואז כתבתי.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עבר לך בראש באותה שעה?</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שאם הייתי מפסיקה ללמוד הייתי אמא יותר טובה. אני יודעת שזה לא נכון, אבל אני חושבת את זה. אני יודעת בשכל שזה שטויות, שאני עושה את זה גם בשבילם, שבעוד שלוש שנים תהיה לי משכורת אחרת. אבל ברגע ההוא בדלת השכל לא עוזר.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 קודם שאת גם עובדת. ספרי לי על זה.</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שלוש משמרות במעון יום, אחר הצהריים. זה נוח כי זה קרוב לבית וזה בתחום. המנהלת שלי בסדר איתי, היא נותנת לי להחליף משמרות בתקופת מבחנים. אבל, ואת זה חשוב לי להגיד, המנהלת שלי בסדר איתי אבל זה בגלל שהיא בסדר, לא בגלל שמגיע לי. אם מחר תבוא מנהלת אחרת, אין לי כלום. אין נוהל, אין שום דבר כתוב.</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ובמכללה, איך זה מבחינת התחשבות?</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תלוי במרצה. לגמרי תלוי במרצה. יש כאלה שאומרים אין בעיה, תשלחי לי מייל, ויש כאלה שאומרים יש נוכחות חובה ונקודה. אני לא כועסת עליהם, זה החוק שלהם. אבל אני כן חושבת שאם היו יושבים ובודקים כמה מאיתנו יש, זה היה נראה אחרת.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כמה מאיתנו יש, את יודעת?</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לא. אין לי מושג. בכיתה שלי אני מכירה עוד שתיים. אבל אנחנו לא מדברות על זה הרבה, כל אחת בשלה.</w:t>
      </w:r>
    </w:p>
    <w:p>
      <w:pPr>
        <w:bidi/>
        <w:spacing w:after="0" w:line="480" w:lineRule="auto"/>
        <w:jc w:val="both"/>
      </w:pPr>
      <w:r>
        <w:rPr>
          <w:rFonts w:ascii="David" w:cs="David" w:eastAsia="David" w:hAnsi="David"/>
          <w:b/>
          <w:bCs/>
          <w:sz w:val="24"/>
          <w:szCs w:val="24"/>
          <w:rtl/>
        </w:rPr>
        <w:t xml:space="preserve">(הפסקה): </w:t>
      </w:r>
      <w:r>
        <w:rPr>
          <w:rFonts w:ascii="David" w:cs="David" w:eastAsia="David" w:hAnsi="David"/>
          <w:sz w:val="24"/>
          <w:szCs w:val="24"/>
          <w:rtl/>
        </w:rPr>
        <w:t xml:space="preserve">הילד התעורר. ההקלטה הופסקה לכעשר דקות לבקשת המרואיינת.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חזרנו. רצית להוסיף משהו?</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כן, חשבתי על זה עכשיו כשהחזקתי אותו. שאלת אם אני מרגישה אשמה ואמרתי כן, אבל זה לא באמת אשמה. זה יותר כמו... חשבון. כל הזמן אני עושה חשבון, כמה נתתי פה כמה נתתי שם, ואף פעם זה לא יוצא מאוזן. אשמה זה כשעשית משהו רע. פה לא עשיתי משהו רע, פשוט אין מספיק ממני.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ניסוח חזק. תודה. שאלה אחרונה, למה דווקא עכשיו? יכולת לחכות שהם יגדלו.</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כולם אמרו לי את זה. אמא שלי אמרה לי חכי, מה הלחץ. אבל אני ראיתי אותה מחכה. היא חיכתה ולא למדה אף פעם. (.) ואני רוצה שהבת שלי תראה אותי לומדת, לא רק מנקה. זה נשמע נדוש אבל זה נכון.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 ואת חושבת שהיה חשוב שאדע?</w:t>
      </w:r>
    </w:p>
    <w:p>
      <w:pPr>
        <w:bidi/>
        <w:spacing w:after="0" w:line="480" w:lineRule="auto"/>
        <w:jc w:val="both"/>
      </w:pPr>
      <w:r>
        <w:rPr>
          <w:rFonts w:ascii="David" w:cs="David" w:eastAsia="David" w:hAnsi="David"/>
          <w:b/>
          <w:bCs/>
          <w:sz w:val="24"/>
          <w:szCs w:val="24"/>
          <w:rtl/>
        </w:rPr>
        <w:t xml:space="preserve">נועה: </w:t>
      </w:r>
      <w:r>
        <w:rPr>
          <w:rFonts w:ascii="David" w:cs="David" w:eastAsia="David" w:hAnsi="David"/>
          <w:sz w:val="24"/>
          <w:szCs w:val="24"/>
          <w:rtl/>
        </w:rPr>
        <w:t xml:space="preserve">רק שזה נשמע יותר גרוע כשמספרים את זה ברצף. ביומיום זה פשוט החיים, את לא יושבת וחושבת כמה קשה לך. רק כשמישהו שואל את שומעת את עצמך.</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רבה לך.</w:t>
      </w:r>
    </w:p>
    <w:p>
      <w:pPr>
        <w:bidi/>
        <w:spacing w:after="0" w:before="120" w:line="480" w:lineRule="auto"/>
        <w:jc w:val="right"/>
      </w:pPr>
      <w:r>
        <w:rPr>
          <w:rFonts w:ascii="David" w:cs="David" w:eastAsia="David" w:hAnsi="David"/>
          <w:b/>
          <w:bCs/>
          <w:sz w:val="24"/>
          <w:szCs w:val="24"/>
          <w:rtl/>
        </w:rPr>
        <w:t xml:space="preserve">ראיון 2: טלי, בת 24, שנה א' לחינוך, אם חד הורית. נערך בביתה, 24 במאי 2026, 75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לפני הכול, תודה. כמו שכתבתי לך, אני מקליטה, ההקלטה נמחקת אחרי התמלול, את בוחרת לעצמך שם בדוי, ואת יכולה להפסיק או להוריד קטעים בכל שלב.</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טלי. תקראי לי טלי, זה שם של חברה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טלי. אז אני עושה עבודה על נשים שהן אימהות, לומדות ועובדות במקביל, ומה שמעניין אותי זה החוויה עצמה. ספרי לי על יום רגיל שלך, מהקימה ועד השינה.</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טוב. אז קודם כול, אנשים חושבים שסטודנטית זה לישון עד עשר. אני קמה בחמש וחצי, מכינה סנדוויץ', מורידה אותו לגן, נוסעת למכללה, יוצאת מההרצאה האחרונה רצה למשמרת, בשמונה אוספת אותו מהשכנה, מקלחת, סיפור, ובעשר וחצי אני פותחת מחשב. הזמן שלי הוא מה שנשאר אחרי כולם.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ועד מתי את יושבת בדרך כלל?</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אחת, אחת וחצי. תלוי. אם יש הגשה אז יותר. יש לילות שאני לא הולכת לישון בכלל, עושה קפה בחמש ומתחילה יום חדש. זה קורה אולי פעם בשבועיים.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זה עושה לך?</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אני עצבנית. אני עצבנית עליו, וזה הכי גרוע. הוא בן שנתיים וחצי, הוא לא אשם שאני לא ישנה. ואז אני צועקת עליו על משהו קטן ואחר כך אני שוכבת בלילה וחושבת על זה במקום לישון. (צוחקת בלי הומור) גאוני, נכון?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 שכרגע יש שכנה שאוספת. ספרי לי על מי עוזר לך.</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אין לי גב. יש לי שכנה טובה ותשלום לבייביסיטר, וזה מה יש. אמא שלי בצפון, אנחנו בקשר טוב אבל היא רחוקה. אבא שלו... הוא בתמונה כספית, פחות בתמונה של יום שלישי בארבע.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כמה זה עולה לך, הסידור הזה?</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הרבה. בערך שליש ממה שאני מרוויחה הולך על שעות של מישהו שיהיה איתו. ואני מקבלת מלגה, בלי המלגה זה בכלל לא היה קורה. אבל המלגה מותנית בכך שאני לא נכשלת, אז זה גם לחץ.</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תארי לי רגע מהחודש האחרון שבו הרגשת שהתחומים מתנגשים.</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המבחן בפסיכולוגיה התפתחותית. המבחן נקבע לשמונה בבוקר ביום שאין גן. שאלתי אם אפשר מועד אחר, אמרו לי שיש מועד ב'. מועד ב' זה לא פתרון, זה עונש, כי אז אני לומדת את זה פעמיים ומאבדת עוד שבוע. אף אחד לא חשב שיש כאלה שהבוקר שלהן לא פנוי.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עשית בסוף?</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הבאתי אותו. ישבתי איתו במסדרון עד שהשכנה הגיעה לקחת אותו, ונכנסתי עשרים דקות באיחור למבחן. קיבלתי שבעים ואחת. (.) אני יודעת שיכולתי תשעים.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עובר לך בראש כשאת יוצאת בבוקר והוא נשאר?</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 כשהוא בוכה בבוקר בגן, כל היום זה יושב לי פה. (מצביעה על החזה) יש ימים שהוא נאחז לי ברגל ואני צריכה לפתוח לו את האצבעות אחת אחת. הגננת אומרת לי לכי, אחרי שתי דקות הוא בסדר, ואני יודעת שזה נכון. אבל אני לא בסדר אחרי שתי דקות. (בוכה)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אני עוצרת את ההקלטה רגע. את רוצה שנפסיק, או שנדלג על זה?</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לא, לא, זה בסדר. תמשיכי. אני רוצה להגיד את זה דווקא, כי אף אחד לא שואל.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רק אם את בטוחה.</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בטוחה. (.) מה שקשה זה לא הפעולה, זה שאין למי לספר עליה. את מגיעה לכיתה ויושבת ליד בחורה בת עשרים שמתלוננת שהיא עייפה כי היא הייתה במסיבה. ואת לא כועסת עליה, היא בסדר גמור, פשוט אתן לא מאותו עולם. אז את שותקת.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עוד סטודנטיות אימהות בשנה שלך?</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יש אחת שאני יודעת עליה. דיברנו פעם אחת בשירותים ארבעים דקות. (צוחקת) ארבעים דקות בשירותים, זה היה הדבר הכי מועיל בסמסטר.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זה היה מועיל?</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כי היא לא הופתעה. אמרתי לה שאני לומדת בלילה והיא אמרה כן, ברור, ועברה לנושא הבא. את יודעת מה זה שווה, שמישהי לא תגיד לך וואי איך את עושה את זה. אני שונאת את המשפט הזה.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כי זה מחמאה שאומרת לך שאת חריגה. ואני לא רוצה להיות מיוחדת, אני רוצה שיהיה נורמלי.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בחרת ללמוד עכשיו, בשלב הזה?</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כי אם לא עכשיו אז אף פעם. פרקטית, ככל שהוא גדל זה יעלה יותר, לא פחות. וגם... (.) התואר הזה הוא הדבר היחיד שהוא רק שלי. הכל בבית שייך לו, וזה שלי. אני יודעת שזה נשמע אנוכי.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לא נשמע לי אנוכי. איך את מדמיינת את עצמך בעוד חמש שנים?</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מורה. עם משכורת שאני יודעת מראש מה היא, עם חופש גדול שמסתדר עם החופש שלו, ובלי לחשב בסופר כמה יוצא בקופה. זה הכל. אני לא רוצה להיות מנהלת, אני רוצה להיות רגועה.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w:t>
      </w:r>
    </w:p>
    <w:p>
      <w:pPr>
        <w:bidi/>
        <w:spacing w:after="0" w:line="480" w:lineRule="auto"/>
        <w:jc w:val="both"/>
      </w:pPr>
      <w:r>
        <w:rPr>
          <w:rFonts w:ascii="David" w:cs="David" w:eastAsia="David" w:hAnsi="David"/>
          <w:b/>
          <w:bCs/>
          <w:sz w:val="24"/>
          <w:szCs w:val="24"/>
          <w:rtl/>
        </w:rPr>
        <w:t xml:space="preserve">טלי: </w:t>
      </w:r>
      <w:r>
        <w:rPr>
          <w:rFonts w:ascii="David" w:cs="David" w:eastAsia="David" w:hAnsi="David"/>
          <w:sz w:val="24"/>
          <w:szCs w:val="24"/>
          <w:rtl/>
        </w:rPr>
        <w:t xml:space="preserve">רק שאני לא מסכנה. אני מספרת את זה ואת בטח כותבת עכשיו מסכנה. אני לא. אני עייפה, זה אחרת.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רשמתי בדיוק את זה. תודה לך, באמת.</w:t>
      </w:r>
    </w:p>
    <w:p>
      <w:pPr>
        <w:bidi/>
        <w:spacing w:after="0" w:before="120" w:line="480" w:lineRule="auto"/>
        <w:jc w:val="right"/>
      </w:pPr>
      <w:r>
        <w:rPr>
          <w:rFonts w:ascii="David" w:cs="David" w:eastAsia="David" w:hAnsi="David"/>
          <w:b/>
          <w:bCs/>
          <w:sz w:val="24"/>
          <w:szCs w:val="24"/>
          <w:rtl/>
        </w:rPr>
        <w:t xml:space="preserve">ראיון 3: שיר, בת 29, שנה ג' לפסיכולוגיה. נערך בשיחת וידאו, 31 במאי 2026, 55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שמצאת זמן בשעה כזאת. אנחנו מוקלטות, ההקלטה נמחקת אחרי התמלול, האנונימיות שמורה, ואת יכולה לעצור בכל שלב. בסדר?</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בסדר. יש לי בערך שעה עד שהקטן מתעורר לאכול, אז בואי נתחיל.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אז ספרי לי על יום רגיל שלך, מהקימה ועד השינה.</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זה יהיה משעמם. (.) שש, הקטן. שש וחצי, הגדולה. שבע וחצי יוצאים, אני מורידה את שניהם ואז נוסעת ארבעים דקות לעבודה. עד אחת אני במרפאה. אחת עד שלוש זה החלון שלי, אני יושבת ברכב בחניון או בספרייה אם הספקתי. שלוש אוספת. משש עד שמונה זה כאוס. שמונה וחצי הם ישנים, ואז אני.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זה ואז אני?</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אז אני לומדת עד אחת עשרה, אחת עשרה וחצי. אלא אם כן נרדמתי איתם, מה שקורה בערך פעמיים בשבוע ואז אני קמה בשתיים ולומדת. (.) השינה היא התקציב הגמיש היחיד שיש לי. כל השאר קבוע. הילדים קבועים, העבודה קבועה, השעות במכללה קבועות. רק השינה זזה.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 חלון של שעתיים בצהריים. איך זה עובד בפועל?</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ברוב הפעמים לא. תמיד יש משהו. סידור, טלפון מהגן, קניות. אני חושבת שמתוך חמישה ימים אני באמת מנצלת אותו ביומיים. אבל אני מתכננת אותו כאילו הוא קיים בחמישה, וזה בעצם המקור לכל התסכול.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תוכלי להסביר?</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כן, כי אני בונה תוכנית שמניחה שהכל יעבוד, ואז כשמשהו נופל אני מרגישה שאני נכשלתי, למרות שהתוכנית מלכתחילה הייתה לא ריאלית. את מבינה? אני מודדת את עצמי מול לוח זמנים שאף אחת לא הייתה עומדת בו.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ואיפה הראש שלך במהלך היום?</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בכל מקום חוץ מאיפה שאני. אני יושבת בהרצאה וחושבת על הגן. אני בגן וחושבת על המבחן. אין רגע אחד שאני נמצאת רק במקום אחד. אני חושבת שזה מה שהכי מעייף, יותר מהשעות. השעות זה עניין של גוף, זה עניין של ראש.</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ובן הזוג שלך, איך מתחלקת העבודה בבית?</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בן זוגי עוזר המון, באמת. הוא לוקח את הגדולה לחוגים, הוא עושה את הקניות. אני לא יכולה להתלונן.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 עוזר. אני שמה לב שאת משתמשת במילה הזאת.</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 נכון. (.) עכשיו כשאת אומרת את זה, זה מעצבן. הוא עוזר לי, כאילו זה שלי והוא נחמד. אבל תראי, בפועל זה כן שלי. אני זאת שיודעת מתי נגמר החיתולים, אני זאת שזוכרת שיש יום צילומים. הוא יעשה כל דבר שאבקש. אבל צריך לבקש. הבקשה עצמה היא עבודה.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ניסוח מדויק. בואי נדבר על המכללה. תארי מקרה שבו הרגשת שהמוסד מתחשב, ומקרה הפוך.</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שניהם קרו באותו סמסטר. יש מרצה שאמרה לי תביאי אותה, שתשב מאחורה עם טאבלט. ויש מרצה שאמר לי שזה לא מעון. אותו בניין, אותו שבוע.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הגבת?</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לא הגבתי. הלכתי הביתה. (.) בדיעבד הייתי צריכה לפנות לדיקנט, אבל בזמן אמת את פשוט רוצה להיעלם. וגם, אני לא רוצה להיות זאת שמתלוננת. יש לי עוד שנתיים שם.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הזכרת שהתחלת את התואר מסיבות כלכליות.</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כן. בהתחלה נכנסתי לתואר בשביל משכורת יותר טובה, בלי רומנטיקה. אבל אני יושבת בשיעור, פתאום מדברים על משהו ואני חושבת שעתיים אחר כך על מה שנאמר שם, וזה החלק היחיד ביום שאני חושבת בו על משהו שהוא לא לוגיסטיקה. אז זה כבר לא רק הכסף.</w:t>
      </w:r>
    </w:p>
    <w:p>
      <w:pPr>
        <w:bidi/>
        <w:spacing w:after="0" w:line="480" w:lineRule="auto"/>
        <w:jc w:val="both"/>
      </w:pPr>
      <w:r>
        <w:rPr>
          <w:rFonts w:ascii="David" w:cs="David" w:eastAsia="David" w:hAnsi="David"/>
          <w:b/>
          <w:bCs/>
          <w:sz w:val="24"/>
          <w:szCs w:val="24"/>
          <w:rtl/>
        </w:rPr>
        <w:t xml:space="preserve">(תקלה): </w:t>
      </w:r>
      <w:r>
        <w:rPr>
          <w:rFonts w:ascii="David" w:cs="David" w:eastAsia="David" w:hAnsi="David"/>
          <w:sz w:val="24"/>
          <w:szCs w:val="24"/>
          <w:rtl/>
        </w:rPr>
        <w:t xml:space="preserve">החיבור נותק לכשלוש דקות וחודש.</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סליחה, חזרנו. אמרת שזה החלק היחיד ביום שאת חושבת בו על משהו שאינו לוגיסטיקה.</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כן. ואני רוצה להוסיף משהו, כי אני חושבת שאנשים לא מבינים את זה. כשאני אומרת שקשה לי, כולם מציעים לי להוריד קורס. אף אחד לא מציע לי להוריד משמרת או להוריד חוג לילדה. תמיד הלימודים הם מה שנחתך ראשון, כי הם נתפסים כמותרות. וזה בדיוק הדבר שאני הכי לא מוכנה לוותר עליו.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 מדמיינת את עצמך בעוד חמש שנים?</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עם תואר שני, עובדת בתחום, וישנה שבע שעות בלילה. (צוחקת) שבע. אני לא חמדנית.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משהו שלא שאלתי?</w:t>
      </w:r>
    </w:p>
    <w:p>
      <w:pPr>
        <w:bidi/>
        <w:spacing w:after="0" w:line="480" w:lineRule="auto"/>
        <w:jc w:val="both"/>
      </w:pPr>
      <w:r>
        <w:rPr>
          <w:rFonts w:ascii="David" w:cs="David" w:eastAsia="David" w:hAnsi="David"/>
          <w:b/>
          <w:bCs/>
          <w:sz w:val="24"/>
          <w:szCs w:val="24"/>
          <w:rtl/>
        </w:rPr>
        <w:t xml:space="preserve">שיר: </w:t>
      </w:r>
      <w:r>
        <w:rPr>
          <w:rFonts w:ascii="David" w:cs="David" w:eastAsia="David" w:hAnsi="David"/>
          <w:sz w:val="24"/>
          <w:szCs w:val="24"/>
          <w:rtl/>
        </w:rPr>
        <w:t xml:space="preserve">רק המילה הזאת שאמרת קודם, עוזר. אני אחשוב על זה עוד. תודה שהצבעת על זה.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לך.</w:t>
      </w:r>
    </w:p>
    <w:p>
      <w:pPr>
        <w:bidi/>
        <w:spacing w:after="120" w:before="240" w:line="480" w:lineRule="auto"/>
        <w:jc w:val="right"/>
      </w:pPr>
      <w:r>
        <w:br w:type="page"/>
      </w:r>
      <w:r>
        <w:rPr>
          <w:rFonts w:ascii="David" w:cs="David" w:eastAsia="David" w:hAnsi="David"/>
          <w:b/>
          <w:bCs/>
          <w:sz w:val="28"/>
          <w:szCs w:val="28"/>
          <w:rtl/>
        </w:rPr>
        <w:t xml:space="preserve">נספח 3: תרשים החלוקה לקודים, תימות וקטגוריות</w:t>
      </w:r>
    </w:p>
    <w:p>
      <w:pPr>
        <w:bidi/>
        <w:spacing w:after="0" w:line="480" w:lineRule="auto"/>
        <w:jc w:val="both"/>
      </w:pPr>
      <w:r>
        <w:rPr>
          <w:rFonts w:ascii="David" w:cs="David" w:eastAsia="David" w:hAnsi="David"/>
          <w:sz w:val="24"/>
          <w:szCs w:val="24"/>
          <w:rtl/>
        </w:rPr>
        <w:t xml:space="preserve">הטבלה קוראת מימין לשמאל: מן הקודים הראשוניים שעלו מן התמלולים, דרך התימות שנבנו מהם, אל שלוש הקטגוריות המסכמות.</w:t>
      </w:r>
    </w:p>
    <w:p>
      <w:pPr>
        <w:bidi/>
        <w:spacing w:after="0" w:line="480" w:lineRule="auto"/>
      </w:pPr>
      <w:r>
        <w:rPr>
          <w:rFonts w:ascii="David" w:cs="David" w:eastAsia="David" w:hAnsi="David"/>
          <w:sz w:val="24"/>
          <w:szCs w:val="24"/>
          <w:rtl/>
        </w:rPr>
        <w:t xml:space="preserve"/>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72"/>
        <w:gridCol w:w="2700"/>
        <w:gridCol w:w="2300"/>
      </w:tblGrid>
      <w:tr>
        <w:trPr>
          <w:tblHeader/>
        </w:trPr>
        <w:tc>
          <w:tcPr>
            <w:tcW w:type="dxa" w:w="4072"/>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קודים ראשוניים מרכזיים</w:t>
            </w:r>
          </w:p>
        </w:tc>
        <w:tc>
          <w:tcPr>
            <w:tcW w:type="dxa" w:w="27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תימה</w:t>
            </w:r>
          </w:p>
        </w:tc>
        <w:tc>
          <w:tcPr>
            <w:tcW w:type="dxa" w:w="23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קטגוריה</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קימה לפני כולם, לימוד בשעות לילה, שינה כתקציב, חלון שלא מתממש, ויתור על מנוחה, תכנון לא ריאלי</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1. "היום מתחיל בחמש": הזמן כמשאב שנגמר</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א. כלכלת הזמן והגוף</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נוכחות חלקית, מחשבה על הילד בהרצאה, בכי בכניסה לגן, חשבון פנימי, אשמה שאינה מופנית החוצה, בושה בציון</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 "בשום מקום אני לא שלמה": פיצול הקשב והחשבון הפנימי</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 העצמי המפוצל</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חמות כתנאי ללימודים, חוב רגשי, אין גב, תמיכה בתשלום, בן זוג שעוזר, עבודת הבקשה, בדידות בכיתה, עמיתה שמבינה</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3. "מי מחזיק אותי": רשתות תמיכה, גלויות וסמויות</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ג. המערכות שסביב האם</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מועד בחינה בלתי אפשרי, מועד ב' כעונש, נוכחות חובה, מרצה שאפשר ומרצה שסירב, גמישות כטובה אישית, היעדר נוהל כתוב, חשש להתלונן</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4. "המערכת לא בנויה בשבילנו": מוסד הלימודים ומקום העבודה</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ג. המערכות שסביב האם</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התואר שלי, מודל לבת, לשון עתיד, סירוב לחתוך דווקא בלימודים, חשיבה שאינה לוגיסטיקה, ניידות כלכלית</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5. "זה בשבילי, לא רק בשבילם": הלימודים כהשקעה בזהות</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 העצמי המפוצל</w:t>
            </w:r>
          </w:p>
        </w:tc>
      </w:tr>
    </w:tbl>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הערה: תימת גוף נפרדת נשקלה ונזנחה בשל מיעוט קודים, והקודים שלה נכללו בקטגוריה א. הקוד "חוב רגשי" נשקל לשיוך כפול לתימות 2 ו-3, ושויך לתימה 3 בהתאם להקשר שבו נאמר. ההחלטה תועדה בשביל הביקורת.</w:t>
      </w:r>
    </w:p>
    <w:p>
      <w:pPr>
        <w:bidi/>
        <w:spacing w:after="120" w:before="240" w:line="480" w:lineRule="auto"/>
        <w:jc w:val="right"/>
      </w:pPr>
      <w:r>
        <w:br w:type="page"/>
      </w:r>
      <w:r>
        <w:rPr>
          <w:rFonts w:ascii="David" w:cs="David" w:eastAsia="David" w:hAnsi="David"/>
          <w:b/>
          <w:bCs/>
          <w:sz w:val="28"/>
          <w:szCs w:val="28"/>
          <w:rtl/>
        </w:rPr>
        <w:t xml:space="preserve">נספח 4: טופסי הסכמה מדעת</w:t>
      </w:r>
    </w:p>
    <w:p>
      <w:pPr>
        <w:bidi/>
        <w:spacing w:after="0" w:line="480" w:lineRule="auto"/>
        <w:jc w:val="both"/>
      </w:pPr>
      <w:r>
        <w:rPr>
          <w:rFonts w:ascii="David" w:cs="David" w:eastAsia="David" w:hAnsi="David"/>
          <w:sz w:val="24"/>
          <w:szCs w:val="24"/>
          <w:rtl/>
        </w:rPr>
        <w:t xml:space="preserve">להלן נוסח הטופס שעליו חתמו שלוש המרואיינות. הטפסים החתומים במקור שמורים אצל עורכת העבודה ונמסרים לעיון המרצה על פי בקשה.</w:t>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למשתתף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נועה</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p>
      <w:pPr>
        <w:bidi/>
      </w:pPr>
      <w:r>
        <w:br w:type="page"/>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למשתתף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טלי</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p>
      <w:pPr>
        <w:bidi/>
      </w:pPr>
      <w:r>
        <w:br w:type="page"/>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למשתתף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שיר</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after="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2026-08-09T20:06:21.699Z</dcterms:created>
  <dcterms:modified xsi:type="dcterms:W3CDTF">2026-08-09T20:06:21.700Z</dcterms:modified>
</cp:coreProperties>
</file>

<file path=docProps/custom.xml><?xml version="1.0" encoding="utf-8"?>
<Properties xmlns="http://schemas.openxmlformats.org/officeDocument/2006/custom-properties" xmlns:vt="http://schemas.openxmlformats.org/officeDocument/2006/docPropsVTypes"/>
</file>