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_rels/header2.xml.rels" ContentType="application/vnd.openxmlformats-package.relationships+xml"/>
  <Override PartName="/word/_rels/document.xml.rels" ContentType="application/vnd.openxmlformats-package.relationships+xml"/>
  <Override PartName="/word/media/image1.png" ContentType="image/png"/>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ind w:firstLine="360" w:end="0"/>
        <w:jc w:val="center"/>
        <w:rPr>
          <w:b/>
          <w:bCs/>
          <w:i/>
          <w:i/>
          <w:iCs/>
          <w:sz w:val="28"/>
          <w:u w:val="single"/>
          <w:lang w:val="en-US" w:eastAsia="en-US"/>
        </w:rPr>
      </w:pPr>
      <w:r>
        <w:rPr>
          <w:b/>
          <w:bCs/>
          <w:i/>
          <w:iCs/>
          <w:sz w:val="28"/>
          <w:u w:val="single"/>
          <w:rtl w:val="true"/>
          <w:lang w:val="en-US" w:eastAsia="en-US"/>
        </w:rPr>
      </w:r>
    </w:p>
    <w:p>
      <w:pPr>
        <w:pStyle w:val="BodyText"/>
        <w:ind w:firstLine="360" w:end="0"/>
        <w:jc w:val="center"/>
        <w:rPr>
          <w:b/>
          <w:bCs/>
          <w:sz w:val="32"/>
          <w:szCs w:val="32"/>
          <w:lang w:val="en-US" w:eastAsia="en-US"/>
        </w:rPr>
      </w:pPr>
      <w:r>
        <w:rPr>
          <w:b/>
          <w:b/>
          <w:bCs/>
          <w:sz w:val="32"/>
          <w:sz w:val="32"/>
          <w:szCs w:val="32"/>
          <w:rtl w:val="true"/>
          <w:lang w:val="en-US" w:eastAsia="en-US"/>
        </w:rPr>
        <w:t>تعـهـد</w:t>
      </w:r>
    </w:p>
    <w:p>
      <w:pPr>
        <w:pStyle w:val="BodyText"/>
        <w:ind w:firstLine="360" w:end="0"/>
        <w:jc w:val="center"/>
        <w:rPr>
          <w:b/>
          <w:bCs/>
          <w:sz w:val="32"/>
          <w:szCs w:val="32"/>
          <w:lang w:val="en-US" w:eastAsia="en-US"/>
        </w:rPr>
      </w:pPr>
      <w:r>
        <w:rPr>
          <w:b/>
          <w:b/>
          <w:bCs/>
          <w:sz w:val="32"/>
          <w:sz w:val="32"/>
          <w:szCs w:val="32"/>
          <w:rtl w:val="true"/>
          <w:lang w:val="en-US" w:eastAsia="en-US"/>
        </w:rPr>
        <w:t>الالتزام</w:t>
      </w:r>
      <w:r>
        <w:rPr>
          <w:rFonts w:cs="Times New Roman"/>
          <w:b/>
          <w:b/>
          <w:bCs/>
          <w:sz w:val="32"/>
          <w:sz w:val="32"/>
          <w:szCs w:val="32"/>
          <w:rtl w:val="true"/>
          <w:lang w:val="en-US" w:eastAsia="en-US"/>
        </w:rPr>
        <w:t xml:space="preserve"> </w:t>
      </w:r>
      <w:r>
        <w:rPr>
          <w:b/>
          <w:b/>
          <w:bCs/>
          <w:sz w:val="32"/>
          <w:sz w:val="32"/>
          <w:szCs w:val="32"/>
          <w:rtl w:val="true"/>
          <w:lang w:val="en-US" w:eastAsia="en-US"/>
        </w:rPr>
        <w:t>بالأنظمة</w:t>
      </w:r>
      <w:r>
        <w:rPr>
          <w:rFonts w:cs="Times New Roman"/>
          <w:b/>
          <w:b/>
          <w:bCs/>
          <w:sz w:val="32"/>
          <w:sz w:val="32"/>
          <w:szCs w:val="32"/>
          <w:rtl w:val="true"/>
          <w:lang w:val="en-US" w:eastAsia="en-US"/>
        </w:rPr>
        <w:t xml:space="preserve"> </w:t>
      </w:r>
      <w:r>
        <w:rPr>
          <w:b/>
          <w:b/>
          <w:bCs/>
          <w:sz w:val="32"/>
          <w:sz w:val="32"/>
          <w:szCs w:val="32"/>
          <w:rtl w:val="true"/>
          <w:lang w:val="en-US" w:eastAsia="en-US"/>
        </w:rPr>
        <w:t>والتعليمات</w:t>
      </w:r>
      <w:r>
        <w:rPr>
          <w:rFonts w:cs="Times New Roman"/>
          <w:b/>
          <w:b/>
          <w:bCs/>
          <w:sz w:val="32"/>
          <w:sz w:val="32"/>
          <w:szCs w:val="32"/>
          <w:rtl w:val="true"/>
          <w:lang w:val="en-US" w:eastAsia="en-US"/>
        </w:rPr>
        <w:t xml:space="preserve"> </w:t>
      </w:r>
      <w:r>
        <w:rPr>
          <w:b/>
          <w:b/>
          <w:bCs/>
          <w:sz w:val="32"/>
          <w:sz w:val="32"/>
          <w:szCs w:val="32"/>
          <w:rtl w:val="true"/>
          <w:lang w:val="en-US" w:eastAsia="en-US"/>
        </w:rPr>
        <w:t>الخاصة</w:t>
      </w:r>
      <w:r>
        <w:rPr>
          <w:rFonts w:cs="Times New Roman"/>
          <w:b/>
          <w:b/>
          <w:bCs/>
          <w:sz w:val="32"/>
          <w:sz w:val="32"/>
          <w:szCs w:val="32"/>
          <w:rtl w:val="true"/>
          <w:lang w:val="en-US" w:eastAsia="en-US"/>
        </w:rPr>
        <w:t xml:space="preserve"> </w:t>
      </w:r>
      <w:r>
        <w:rPr>
          <w:b/>
          <w:b/>
          <w:bCs/>
          <w:sz w:val="32"/>
          <w:sz w:val="32"/>
          <w:szCs w:val="32"/>
          <w:rtl w:val="true"/>
          <w:lang w:val="en-US" w:eastAsia="en-US"/>
        </w:rPr>
        <w:t>بكتابة</w:t>
      </w:r>
      <w:r>
        <w:rPr>
          <w:rFonts w:cs="Times New Roman"/>
          <w:b/>
          <w:b/>
          <w:bCs/>
          <w:sz w:val="32"/>
          <w:sz w:val="32"/>
          <w:szCs w:val="32"/>
          <w:rtl w:val="true"/>
          <w:lang w:val="en-US" w:eastAsia="en-US"/>
        </w:rPr>
        <w:t xml:space="preserve"> </w:t>
      </w:r>
      <w:r>
        <w:rPr>
          <w:b/>
          <w:b/>
          <w:bCs/>
          <w:sz w:val="32"/>
          <w:sz w:val="32"/>
          <w:szCs w:val="32"/>
          <w:rtl w:val="true"/>
          <w:lang w:val="en-US" w:eastAsia="en-US"/>
        </w:rPr>
        <w:t>الرسالة</w:t>
      </w:r>
      <w:r>
        <w:rPr>
          <w:b/>
          <w:bCs/>
          <w:sz w:val="32"/>
          <w:szCs w:val="32"/>
          <w:rtl w:val="true"/>
          <w:lang w:val="en-US" w:eastAsia="en-US"/>
        </w:rPr>
        <w:t>/</w:t>
      </w:r>
      <w:r>
        <w:rPr>
          <w:b/>
          <w:b/>
          <w:bCs/>
          <w:sz w:val="32"/>
          <w:sz w:val="32"/>
          <w:szCs w:val="32"/>
          <w:rtl w:val="true"/>
          <w:lang w:val="en-US" w:eastAsia="en-US"/>
        </w:rPr>
        <w:t>الأطروحة</w:t>
      </w:r>
    </w:p>
    <w:p>
      <w:pPr>
        <w:pStyle w:val="BodyText"/>
        <w:ind w:firstLine="360" w:end="0"/>
        <w:jc w:val="center"/>
        <w:rPr>
          <w:b/>
          <w:bCs/>
          <w:i/>
          <w:i/>
          <w:iCs/>
          <w:sz w:val="32"/>
          <w:szCs w:val="32"/>
          <w:u w:val="single"/>
          <w:lang w:val="en-US" w:eastAsia="en-US"/>
        </w:rPr>
      </w:pPr>
      <w:r>
        <w:rPr>
          <w:b/>
          <w:bCs/>
          <w:i/>
          <w:iCs/>
          <w:sz w:val="32"/>
          <w:szCs w:val="32"/>
          <w:u w:val="single"/>
          <w:rtl w:val="true"/>
          <w:lang w:val="en-US" w:eastAsia="en-US"/>
        </w:rPr>
      </w:r>
    </w:p>
    <w:p>
      <w:pPr>
        <w:pStyle w:val="Normal"/>
        <w:tabs>
          <w:tab w:val="clear" w:pos="720"/>
          <w:tab w:val="left" w:pos="510" w:leader="none"/>
          <w:tab w:val="left" w:pos="762" w:leader="none"/>
          <w:tab w:val="center" w:pos="4860" w:leader="none"/>
        </w:tabs>
        <w:spacing w:lineRule="auto" w:line="276"/>
        <w:ind w:end="0"/>
        <w:jc w:val="both"/>
        <w:rPr>
          <w:rFonts w:ascii="Simplified Arabic" w:hAnsi="Simplified Arabic" w:cs="Simplified Arabic"/>
          <w:sz w:val="29"/>
          <w:szCs w:val="29"/>
        </w:rPr>
      </w:pPr>
      <w:r>
        <w:rPr>
          <w:rFonts w:cs="Simplified Arabic" w:ascii="Simplified Arabic" w:hAnsi="Simplified Arabic"/>
          <w:sz w:val="29"/>
          <w:szCs w:val="29"/>
          <w:rtl w:val="true"/>
        </w:rPr>
        <w:tab/>
      </w:r>
      <w:r>
        <w:rPr>
          <w:rFonts w:ascii="Simplified Arabic" w:hAnsi="Simplified Arabic" w:cs="Simplified Arabic"/>
          <w:sz w:val="29"/>
          <w:sz w:val="29"/>
          <w:szCs w:val="29"/>
          <w:rtl w:val="true"/>
        </w:rPr>
        <w:t>أتعهد أنا الطالب</w:t>
      </w:r>
      <w:r>
        <w:rPr>
          <w:rFonts w:cs="Simplified Arabic" w:ascii="Simplified Arabic" w:hAnsi="Simplified Arabic"/>
          <w:sz w:val="29"/>
          <w:szCs w:val="29"/>
          <w:rtl w:val="true"/>
        </w:rPr>
        <w:t>/</w:t>
      </w:r>
      <w:r>
        <w:rPr>
          <w:rFonts w:ascii="Simplified Arabic" w:hAnsi="Simplified Arabic" w:cs="Simplified Arabic"/>
          <w:sz w:val="29"/>
          <w:sz w:val="29"/>
          <w:szCs w:val="29"/>
          <w:rtl w:val="true"/>
        </w:rPr>
        <w:t xml:space="preserve">الطالبة </w:t>
      </w:r>
      <w:r>
        <w:rPr>
          <w:rFonts w:ascii="Simplified Arabic" w:hAnsi="Simplified Arabic" w:cs="Simplified Arabic"/>
          <w:b/>
          <w:b/>
          <w:bCs/>
          <w:sz w:val="29"/>
          <w:sz w:val="29"/>
          <w:szCs w:val="29"/>
          <w:u w:val="dash"/>
          <w:rtl w:val="true"/>
        </w:rPr>
        <w:t>رؤى فارس عبد الرحيم بشاره</w:t>
      </w:r>
      <w:r>
        <w:rPr>
          <w:rFonts w:ascii="Simplified Arabic" w:hAnsi="Simplified Arabic" w:cs="Simplified Arabic"/>
          <w:sz w:val="29"/>
          <w:sz w:val="29"/>
          <w:szCs w:val="29"/>
          <w:rtl w:val="true"/>
        </w:rPr>
        <w:t xml:space="preserve">  رقم التسجيل </w:t>
      </w:r>
      <w:r>
        <w:rPr>
          <w:rFonts w:cs="Simplified Arabic" w:ascii="Simplified Arabic" w:hAnsi="Simplified Arabic"/>
          <w:b/>
          <w:bCs/>
          <w:sz w:val="29"/>
          <w:szCs w:val="29"/>
          <w:u w:val="dash"/>
        </w:rPr>
        <w:t>12585324</w:t>
      </w:r>
      <w:r>
        <w:rPr>
          <w:rFonts w:cs="Simplified Arabic" w:ascii="Simplified Arabic" w:hAnsi="Simplified Arabic"/>
          <w:b/>
          <w:bCs/>
          <w:sz w:val="29"/>
          <w:szCs w:val="29"/>
          <w:rtl w:val="true"/>
        </w:rPr>
        <w:t xml:space="preserve"> </w:t>
      </w:r>
      <w:r>
        <w:rPr>
          <w:rFonts w:ascii="Simplified Arabic" w:hAnsi="Simplified Arabic" w:cs="Simplified Arabic"/>
          <w:sz w:val="29"/>
          <w:sz w:val="29"/>
          <w:szCs w:val="29"/>
          <w:rtl w:val="true"/>
        </w:rPr>
        <w:t xml:space="preserve">المسجل في برنامج ماجستير </w:t>
      </w:r>
      <w:r>
        <w:rPr>
          <w:rFonts w:cs="Simplified Arabic" w:ascii="Simplified Arabic" w:hAnsi="Simplified Arabic"/>
          <w:sz w:val="29"/>
          <w:szCs w:val="29"/>
          <w:rtl w:val="true"/>
        </w:rPr>
        <w:t xml:space="preserve">/ </w:t>
      </w:r>
      <w:r>
        <w:rPr>
          <w:rFonts w:ascii="Simplified Arabic" w:hAnsi="Simplified Arabic" w:cs="Simplified Arabic"/>
          <w:sz w:val="29"/>
          <w:sz w:val="29"/>
          <w:szCs w:val="29"/>
          <w:rtl w:val="true"/>
        </w:rPr>
        <w:t xml:space="preserve">دكتوراة </w:t>
      </w:r>
      <w:r>
        <w:rPr>
          <w:rFonts w:ascii="Simplified Arabic" w:hAnsi="Simplified Arabic" w:cs="Simplified Arabic"/>
          <w:sz w:val="29"/>
          <w:sz w:val="29"/>
          <w:szCs w:val="29"/>
          <w:u w:val="dotDash"/>
          <w:rtl w:val="true"/>
        </w:rPr>
        <w:t xml:space="preserve"> </w:t>
      </w:r>
      <w:r>
        <w:rPr>
          <w:rFonts w:ascii="Simplified Arabic" w:hAnsi="Simplified Arabic" w:cs="Simplified Arabic"/>
          <w:b/>
          <w:b/>
          <w:bCs/>
          <w:sz w:val="29"/>
          <w:sz w:val="29"/>
          <w:szCs w:val="29"/>
          <w:u w:val="dash"/>
          <w:rtl w:val="true"/>
        </w:rPr>
        <w:t xml:space="preserve"> ماجستير</w:t>
      </w:r>
      <w:r>
        <w:rPr>
          <w:rFonts w:ascii="Simplified Arabic" w:hAnsi="Simplified Arabic" w:cs="Simplified Arabic"/>
          <w:sz w:val="29"/>
          <w:sz w:val="29"/>
          <w:szCs w:val="29"/>
          <w:u w:val="dotDash"/>
          <w:rtl w:val="true"/>
        </w:rPr>
        <w:t xml:space="preserve"> </w:t>
      </w:r>
      <w:r>
        <w:rPr>
          <w:rFonts w:ascii="Simplified Arabic" w:hAnsi="Simplified Arabic" w:cs="Simplified Arabic"/>
          <w:sz w:val="29"/>
          <w:sz w:val="29"/>
          <w:szCs w:val="29"/>
          <w:rtl w:val="true"/>
        </w:rPr>
        <w:t>الالتزام بالأنظمة والتعليمات النافذة في جامعة النجاح الوطنية، كما أتعهد</w:t>
      </w:r>
      <w:r>
        <w:rPr>
          <w:rFonts w:cs="Simplified Arabic" w:ascii="Simplified Arabic" w:hAnsi="Simplified Arabic"/>
          <w:sz w:val="29"/>
          <w:szCs w:val="29"/>
          <w:rtl w:val="true"/>
        </w:rPr>
        <w:t xml:space="preserve">: </w:t>
      </w:r>
    </w:p>
    <w:p>
      <w:pPr>
        <w:pStyle w:val="Normal"/>
        <w:numPr>
          <w:ilvl w:val="0"/>
          <w:numId w:val="2"/>
        </w:numPr>
        <w:tabs>
          <w:tab w:val="clear" w:pos="720"/>
          <w:tab w:val="left" w:pos="510" w:leader="none"/>
          <w:tab w:val="left" w:pos="762" w:leader="none"/>
          <w:tab w:val="center" w:pos="4860" w:leader="none"/>
        </w:tabs>
        <w:spacing w:lineRule="auto" w:line="276" w:before="240" w:after="0"/>
        <w:ind w:hanging="360" w:start="360" w:end="0"/>
        <w:jc w:val="both"/>
        <w:rPr>
          <w:rFonts w:ascii="Simplified Arabic" w:hAnsi="Simplified Arabic" w:cs="Simplified Arabic"/>
          <w:sz w:val="29"/>
          <w:szCs w:val="29"/>
        </w:rPr>
      </w:pPr>
      <w:r>
        <w:rPr>
          <w:rFonts w:ascii="Simplified Arabic" w:hAnsi="Simplified Arabic" w:cs="Simplified Arabic"/>
          <w:sz w:val="29"/>
          <w:sz w:val="29"/>
          <w:szCs w:val="29"/>
          <w:rtl w:val="true"/>
        </w:rPr>
        <w:t>أن أكتب رسالتي ملتزماً بأسس الأمانة العلمية</w:t>
      </w:r>
      <w:r>
        <w:rPr>
          <w:rFonts w:cs="Simplified Arabic" w:ascii="Simplified Arabic" w:hAnsi="Simplified Arabic"/>
          <w:sz w:val="29"/>
          <w:szCs w:val="29"/>
          <w:rtl w:val="true"/>
        </w:rPr>
        <w:t>.</w:t>
      </w:r>
    </w:p>
    <w:p>
      <w:pPr>
        <w:pStyle w:val="Normal"/>
        <w:numPr>
          <w:ilvl w:val="0"/>
          <w:numId w:val="2"/>
        </w:numPr>
        <w:tabs>
          <w:tab w:val="clear" w:pos="720"/>
          <w:tab w:val="left" w:pos="510" w:leader="none"/>
          <w:tab w:val="left" w:pos="762" w:leader="none"/>
          <w:tab w:val="center" w:pos="4860" w:leader="none"/>
        </w:tabs>
        <w:spacing w:lineRule="auto" w:line="276"/>
        <w:ind w:hanging="360" w:start="360" w:end="0"/>
        <w:jc w:val="both"/>
        <w:rPr>
          <w:rFonts w:ascii="Simplified Arabic" w:hAnsi="Simplified Arabic" w:cs="Simplified Arabic"/>
          <w:sz w:val="29"/>
          <w:szCs w:val="29"/>
        </w:rPr>
      </w:pPr>
      <w:r>
        <w:rPr>
          <w:rFonts w:ascii="Simplified Arabic" w:hAnsi="Simplified Arabic" w:cs="Simplified Arabic"/>
          <w:sz w:val="29"/>
          <w:sz w:val="29"/>
          <w:szCs w:val="29"/>
          <w:rtl w:val="true"/>
        </w:rPr>
        <w:t>أن تكون جميع محتويات الرسالة من خالص جهدي العلمي الفكري الشخصي</w:t>
      </w:r>
      <w:r>
        <w:rPr>
          <w:rFonts w:cs="Simplified Arabic" w:ascii="Simplified Arabic" w:hAnsi="Simplified Arabic"/>
          <w:sz w:val="29"/>
          <w:szCs w:val="29"/>
          <w:rtl w:val="true"/>
        </w:rPr>
        <w:t xml:space="preserve">. </w:t>
      </w:r>
    </w:p>
    <w:p>
      <w:pPr>
        <w:pStyle w:val="Normal"/>
        <w:numPr>
          <w:ilvl w:val="0"/>
          <w:numId w:val="2"/>
        </w:numPr>
        <w:tabs>
          <w:tab w:val="clear" w:pos="720"/>
          <w:tab w:val="left" w:pos="510" w:leader="none"/>
          <w:tab w:val="left" w:pos="762" w:leader="none"/>
          <w:tab w:val="center" w:pos="4860" w:leader="none"/>
        </w:tabs>
        <w:spacing w:lineRule="auto" w:line="276"/>
        <w:ind w:hanging="360" w:start="360" w:end="0"/>
        <w:jc w:val="both"/>
        <w:rPr>
          <w:rFonts w:ascii="Simplified Arabic" w:hAnsi="Simplified Arabic" w:cs="Simplified Arabic"/>
          <w:sz w:val="29"/>
          <w:szCs w:val="29"/>
        </w:rPr>
      </w:pPr>
      <w:r>
        <w:rPr>
          <w:rFonts w:ascii="Simplified Arabic" w:hAnsi="Simplified Arabic" w:cs="Simplified Arabic"/>
          <w:sz w:val="29"/>
          <w:sz w:val="29"/>
          <w:szCs w:val="29"/>
          <w:rtl w:val="true"/>
        </w:rPr>
        <w:t>أن اتحمل المسؤولية الكاملة عن التحليل الاحصائي الوارد في الرسالة</w:t>
      </w:r>
      <w:r>
        <w:rPr>
          <w:rFonts w:cs="Simplified Arabic" w:ascii="Simplified Arabic" w:hAnsi="Simplified Arabic"/>
          <w:sz w:val="29"/>
          <w:szCs w:val="29"/>
          <w:rtl w:val="true"/>
        </w:rPr>
        <w:t>.</w:t>
      </w:r>
    </w:p>
    <w:p>
      <w:pPr>
        <w:pStyle w:val="Normal"/>
        <w:numPr>
          <w:ilvl w:val="0"/>
          <w:numId w:val="2"/>
        </w:numPr>
        <w:tabs>
          <w:tab w:val="clear" w:pos="720"/>
          <w:tab w:val="left" w:pos="510" w:leader="none"/>
          <w:tab w:val="left" w:pos="762" w:leader="none"/>
          <w:tab w:val="center" w:pos="4860" w:leader="none"/>
        </w:tabs>
        <w:spacing w:lineRule="auto" w:line="276"/>
        <w:ind w:hanging="360" w:start="360" w:end="0"/>
        <w:jc w:val="both"/>
        <w:rPr>
          <w:rFonts w:ascii="Simplified Arabic" w:hAnsi="Simplified Arabic" w:cs="Simplified Arabic"/>
          <w:sz w:val="29"/>
          <w:szCs w:val="29"/>
        </w:rPr>
      </w:pPr>
      <w:r>
        <w:rPr>
          <w:rFonts w:ascii="Simplified Arabic" w:hAnsi="Simplified Arabic" w:cs="Simplified Arabic"/>
          <w:sz w:val="29"/>
          <w:sz w:val="29"/>
          <w:szCs w:val="29"/>
          <w:rtl w:val="true"/>
        </w:rPr>
        <w:t>أن لا تكون رسالتي منقولة عن أي رسائل أو كتب سابقة</w:t>
      </w:r>
      <w:r>
        <w:rPr>
          <w:rFonts w:cs="Simplified Arabic" w:ascii="Simplified Arabic" w:hAnsi="Simplified Arabic"/>
          <w:sz w:val="29"/>
          <w:szCs w:val="29"/>
          <w:rtl w:val="true"/>
        </w:rPr>
        <w:t>.</w:t>
      </w:r>
    </w:p>
    <w:p>
      <w:pPr>
        <w:pStyle w:val="Normal"/>
        <w:tabs>
          <w:tab w:val="clear" w:pos="720"/>
          <w:tab w:val="left" w:pos="510" w:leader="none"/>
          <w:tab w:val="left" w:pos="762" w:leader="none"/>
          <w:tab w:val="center" w:pos="4860" w:leader="none"/>
        </w:tabs>
        <w:spacing w:before="240" w:after="0"/>
        <w:ind w:end="0"/>
        <w:jc w:val="both"/>
        <w:rPr>
          <w:rFonts w:ascii="Simplified Arabic" w:hAnsi="Simplified Arabic" w:cs="Simplified Arabic"/>
          <w:sz w:val="29"/>
          <w:szCs w:val="29"/>
        </w:rPr>
      </w:pPr>
      <w:r>
        <w:rPr>
          <w:rFonts w:ascii="Simplified Arabic" w:hAnsi="Simplified Arabic" w:cs="Simplified Arabic"/>
          <w:sz w:val="29"/>
          <w:sz w:val="29"/>
          <w:szCs w:val="29"/>
          <w:rtl w:val="true"/>
        </w:rPr>
        <w:t>و إنني أتحمل كامل المسؤولية القانونية في حال ثبت عدم تقيدي بالأسس المذكورة أعلاه</w:t>
      </w:r>
      <w:r>
        <w:rPr>
          <w:rFonts w:cs="Simplified Arabic" w:ascii="Simplified Arabic" w:hAnsi="Simplified Arabic"/>
          <w:sz w:val="29"/>
          <w:szCs w:val="29"/>
          <w:rtl w:val="true"/>
        </w:rPr>
        <w:t>.</w:t>
      </w:r>
    </w:p>
    <w:p>
      <w:pPr>
        <w:pStyle w:val="Normal"/>
        <w:ind w:end="0"/>
        <w:jc w:val="start"/>
        <w:rPr>
          <w:rFonts w:ascii="Simplified Arabic" w:hAnsi="Simplified Arabic" w:cs="Simplified Arabic"/>
          <w:sz w:val="29"/>
          <w:szCs w:val="29"/>
        </w:rPr>
      </w:pPr>
      <w:r>
        <w:rPr>
          <w:rFonts w:cs="Simplified Arabic" w:ascii="Simplified Arabic" w:hAnsi="Simplified Arabic"/>
          <w:sz w:val="29"/>
          <w:szCs w:val="29"/>
          <w:rtl w:val="true"/>
        </w:rPr>
      </w:r>
    </w:p>
    <w:p>
      <w:pPr>
        <w:pStyle w:val="Normal"/>
        <w:ind w:firstLine="720" w:start="6480" w:end="0"/>
        <w:jc w:val="center"/>
        <w:rPr>
          <w:b/>
          <w:bCs/>
          <w:sz w:val="32"/>
          <w:szCs w:val="32"/>
        </w:rPr>
      </w:pPr>
      <w:r>
        <w:rPr>
          <w:rFonts w:cs="Simplified Arabic"/>
          <w:b/>
          <w:b/>
          <w:bCs/>
          <w:sz w:val="32"/>
          <w:sz w:val="32"/>
          <w:szCs w:val="32"/>
          <w:rtl w:val="true"/>
        </w:rPr>
        <w:t>توقيع</w:t>
      </w:r>
      <w:r>
        <w:rPr>
          <w:b/>
          <w:b/>
          <w:bCs/>
          <w:sz w:val="32"/>
          <w:sz w:val="32"/>
          <w:szCs w:val="32"/>
          <w:rtl w:val="true"/>
        </w:rPr>
        <w:t xml:space="preserve"> </w:t>
      </w:r>
      <w:r>
        <w:rPr>
          <w:rFonts w:cs="Simplified Arabic"/>
          <w:b/>
          <w:b/>
          <w:bCs/>
          <w:sz w:val="32"/>
          <w:sz w:val="32"/>
          <w:szCs w:val="32"/>
          <w:rtl w:val="true"/>
        </w:rPr>
        <w:t>الطالب</w:t>
      </w:r>
    </w:p>
    <w:p>
      <w:pPr>
        <w:pStyle w:val="Normal"/>
        <w:tabs>
          <w:tab w:val="clear" w:pos="720"/>
          <w:tab w:val="left" w:pos="7619" w:leader="none"/>
          <w:tab w:val="right" w:pos="9599" w:leader="none"/>
          <w:tab w:val="right" w:pos="9689" w:leader="none"/>
        </w:tabs>
        <w:ind w:end="-360"/>
        <w:jc w:val="start"/>
        <w:rPr>
          <w:rFonts w:cs="Simplified Arabic"/>
          <w:b/>
          <w:bCs/>
        </w:rPr>
      </w:pPr>
      <w:r>
        <w:rPr>
          <w:rFonts w:cs="Times New Roman"/>
          <w:b/>
          <w:bCs/>
          <w:rtl w:val="true"/>
        </w:rPr>
        <w:t xml:space="preserve">                                                                                                         </w:t>
      </w:r>
      <w:r>
        <w:rPr>
          <w:rFonts w:cs="Simplified Arabic"/>
          <w:b/>
          <w:b/>
          <w:bCs/>
          <w:rtl w:val="true"/>
        </w:rPr>
        <w:t>رؤى</w:t>
      </w:r>
      <w:r>
        <w:rPr>
          <w:b/>
          <w:b/>
          <w:bCs/>
          <w:rtl w:val="true"/>
        </w:rPr>
        <w:t xml:space="preserve"> </w:t>
      </w:r>
      <w:r>
        <w:rPr>
          <w:rFonts w:cs="Simplified Arabic"/>
          <w:b/>
          <w:b/>
          <w:bCs/>
          <w:rtl w:val="true"/>
        </w:rPr>
        <w:t>بشارة</w:t>
      </w:r>
    </w:p>
    <w:p>
      <w:pPr>
        <w:pStyle w:val="Normal"/>
        <w:tabs>
          <w:tab w:val="clear" w:pos="720"/>
          <w:tab w:val="left" w:pos="7619" w:leader="none"/>
          <w:tab w:val="right" w:pos="9599" w:leader="none"/>
          <w:tab w:val="right" w:pos="9689" w:leader="none"/>
        </w:tabs>
        <w:ind w:end="-360"/>
        <w:jc w:val="start"/>
        <w:rPr>
          <w:rFonts w:cs="Simplified Arabic"/>
          <w:b/>
          <w:bCs/>
        </w:rPr>
      </w:pPr>
      <w:r>
        <w:rPr>
          <w:rFonts w:cs="Simplified Arabic"/>
          <w:b/>
          <w:bCs/>
          <w:rtl w:val="true"/>
        </w:rPr>
      </w:r>
    </w:p>
    <w:p>
      <w:pPr>
        <w:pStyle w:val="Normal"/>
        <w:tabs>
          <w:tab w:val="clear" w:pos="720"/>
          <w:tab w:val="left" w:pos="7619" w:leader="none"/>
          <w:tab w:val="right" w:pos="9599" w:leader="none"/>
          <w:tab w:val="right" w:pos="9689" w:leader="none"/>
        </w:tabs>
        <w:ind w:end="-360"/>
        <w:jc w:val="end"/>
        <w:rPr/>
      </w:pPr>
      <w:r>
        <w:rPr>
          <w:rFonts w:cs="Simplified Arabic"/>
          <w:b/>
          <w:b/>
          <w:bCs/>
          <w:sz w:val="32"/>
          <w:sz w:val="32"/>
          <w:szCs w:val="32"/>
          <w:rtl w:val="true"/>
        </w:rPr>
        <w:t>التاريخ</w:t>
      </w:r>
      <w:r>
        <w:rPr>
          <w:b/>
          <w:b/>
          <w:bCs/>
          <w:sz w:val="32"/>
          <w:sz w:val="32"/>
          <w:szCs w:val="32"/>
          <w:rtl w:val="true"/>
        </w:rPr>
        <w:t xml:space="preserve"> </w:t>
      </w:r>
      <w:r>
        <w:rPr>
          <w:rFonts w:cs="Simplified Arabic"/>
          <w:b/>
          <w:bCs/>
          <w:sz w:val="32"/>
          <w:szCs w:val="32"/>
          <w:rtl w:val="true"/>
        </w:rPr>
        <w:t xml:space="preserve">:    </w:t>
      </w:r>
      <w:r>
        <w:rPr>
          <w:rFonts w:cs="Simplified Arabic"/>
          <w:b/>
          <w:bCs/>
          <w:sz w:val="32"/>
          <w:szCs w:val="32"/>
        </w:rPr>
        <w:t>2026</w:t>
      </w:r>
      <w:r>
        <w:rPr>
          <w:rFonts w:cs="Simplified Arabic"/>
          <w:b/>
          <w:bCs/>
          <w:sz w:val="32"/>
          <w:szCs w:val="32"/>
          <w:rtl w:val="true"/>
        </w:rPr>
        <w:t xml:space="preserve">  / </w:t>
      </w:r>
      <w:r>
        <w:rPr>
          <w:rFonts w:cs="Simplified Arabic"/>
          <w:b/>
          <w:bCs/>
          <w:sz w:val="32"/>
          <w:szCs w:val="32"/>
        </w:rPr>
        <w:t>06</w:t>
      </w:r>
      <w:r>
        <w:rPr>
          <w:rFonts w:cs="Simplified Arabic"/>
          <w:b/>
          <w:bCs/>
          <w:sz w:val="32"/>
          <w:szCs w:val="32"/>
          <w:rtl w:val="true"/>
        </w:rPr>
        <w:t xml:space="preserve"> /</w:t>
      </w:r>
      <w:r>
        <w:rPr>
          <w:rFonts w:cs="Simplified Arabic"/>
          <w:b/>
          <w:bCs/>
          <w:sz w:val="32"/>
          <w:szCs w:val="32"/>
        </w:rPr>
        <w:t>17</w:t>
      </w:r>
      <w:r>
        <w:rPr>
          <w:rFonts w:cs="Simplified Arabic"/>
          <w:b/>
          <w:bCs/>
          <w:sz w:val="32"/>
          <w:szCs w:val="32"/>
          <w:rtl w:val="true"/>
        </w:rPr>
        <w:t xml:space="preserve">      </w:t>
      </w:r>
      <w:r>
        <w:rPr>
          <w:rFonts w:cs="Simplified Arabic"/>
          <w:b/>
          <w:bCs/>
          <w:sz w:val="32"/>
          <w:szCs w:val="32"/>
        </w:rPr>
        <w:t>20</w:t>
      </w:r>
      <w:r>
        <w:rPr>
          <w:rFonts w:cs="Simplified Arabic"/>
          <w:b/>
          <w:b/>
          <w:bCs/>
          <w:sz w:val="32"/>
          <w:sz w:val="32"/>
          <w:szCs w:val="32"/>
          <w:rtl w:val="true"/>
        </w:rPr>
        <w:t>م</w:t>
      </w:r>
    </w:p>
    <w:p>
      <w:pPr>
        <w:pStyle w:val="Normal"/>
        <w:tabs>
          <w:tab w:val="clear" w:pos="720"/>
          <w:tab w:val="left" w:pos="7619" w:leader="none"/>
          <w:tab w:val="right" w:pos="9599" w:leader="none"/>
          <w:tab w:val="right" w:pos="9689" w:leader="none"/>
        </w:tabs>
        <w:ind w:end="-360"/>
        <w:jc w:val="start"/>
        <w:rPr>
          <w:rFonts w:cs="Simplified Arabic"/>
          <w:b/>
          <w:bCs/>
          <w:sz w:val="28"/>
          <w:szCs w:val="28"/>
        </w:rPr>
      </w:pPr>
      <w:r>
        <w:rPr>
          <w:rFonts w:cs="Simplified Arabic"/>
          <w:b/>
          <w:bCs/>
          <w:sz w:val="28"/>
          <w:szCs w:val="28"/>
          <w:rtl w:val="true"/>
        </w:rPr>
      </w:r>
    </w:p>
    <w:p>
      <w:pPr>
        <w:pStyle w:val="Normal"/>
        <w:numPr>
          <w:ilvl w:val="0"/>
          <w:numId w:val="6"/>
        </w:numPr>
        <w:ind w:hanging="360" w:start="720" w:end="0"/>
        <w:jc w:val="both"/>
        <w:rPr>
          <w:rFonts w:cs="Simplified Arabic"/>
          <w:sz w:val="28"/>
          <w:szCs w:val="28"/>
        </w:rPr>
      </w:pPr>
      <w:r>
        <w:rPr>
          <w:rFonts w:ascii="Simplified Arabic" w:hAnsi="Simplified Arabic" w:cs="Simplified Arabic"/>
          <w:sz w:val="26"/>
          <w:sz w:val="26"/>
          <w:szCs w:val="26"/>
          <w:rtl w:val="true"/>
        </w:rPr>
        <w:t>يرفق هذا التعهد مع نموذج تعيين المشرف وعنوان الرسالة</w:t>
      </w:r>
      <w:r>
        <w:rPr>
          <w:rFonts w:cs="Simplified Arabic" w:ascii="Simplified Arabic" w:hAnsi="Simplified Arabic"/>
          <w:sz w:val="26"/>
          <w:szCs w:val="26"/>
          <w:rtl w:val="true"/>
        </w:rPr>
        <w:t>.</w:t>
      </w:r>
    </w:p>
    <w:p>
      <w:pPr>
        <w:pStyle w:val="Normal"/>
        <w:ind w:end="0"/>
        <w:jc w:val="both"/>
        <w:rPr>
          <w:rFonts w:cs="Simplified Arabic"/>
          <w:sz w:val="26"/>
          <w:szCs w:val="26"/>
        </w:rPr>
      </w:pPr>
      <w:r>
        <w:rPr>
          <w:rFonts w:cs="Simplified Arabic"/>
          <w:sz w:val="26"/>
          <w:szCs w:val="26"/>
          <w:rtl w:val="true"/>
        </w:rPr>
      </w:r>
      <w:r>
        <w:br w:type="page"/>
      </w:r>
    </w:p>
    <w:p>
      <w:pPr>
        <w:pStyle w:val="Normal"/>
        <w:spacing w:lineRule="auto" w:line="480"/>
        <w:ind w:end="0"/>
        <w:jc w:val="both"/>
        <w:rPr>
          <w:rFonts w:ascii="Arial" w:hAnsi="Arial" w:cs="Arial"/>
          <w:b/>
          <w:bCs/>
          <w:lang w:eastAsia="en-US" w:bidi="ar-OM"/>
        </w:rPr>
      </w:pPr>
      <w:r>
        <w:rPr>
          <w:rFonts w:ascii="Arial" w:hAnsi="Arial" w:cs="Arial"/>
          <w:b/>
          <w:b/>
          <w:bCs/>
          <w:rtl w:val="true"/>
          <w:lang w:eastAsia="en-US"/>
        </w:rPr>
        <w:t>اسم البرنامج</w:t>
      </w:r>
      <w:r>
        <w:rPr>
          <w:rFonts w:cs="Arial" w:ascii="Arial" w:hAnsi="Arial"/>
          <w:b/>
          <w:bCs/>
          <w:rtl w:val="true"/>
          <w:lang w:eastAsia="en-US"/>
        </w:rPr>
        <w:t xml:space="preserve">: </w:t>
      </w:r>
      <w:r>
        <w:rPr>
          <w:rFonts w:ascii="Arial" w:hAnsi="Arial" w:cs="Arial"/>
          <w:b/>
          <w:b/>
          <w:bCs/>
          <w:rtl w:val="true"/>
          <w:lang w:eastAsia="en-US" w:bidi="ar-OM"/>
        </w:rPr>
        <w:t xml:space="preserve">العلاج بالفن </w:t>
      </w:r>
      <w:r>
        <w:rPr>
          <w:rFonts w:cs="Arial" w:ascii="Arial" w:hAnsi="Arial"/>
          <w:b/>
          <w:bCs/>
          <w:rtl w:val="true"/>
          <w:lang w:eastAsia="en-US" w:bidi="ar-OM"/>
        </w:rPr>
        <w:t xml:space="preserve">- </w:t>
      </w:r>
      <w:r>
        <w:rPr>
          <w:rFonts w:ascii="Arial" w:hAnsi="Arial" w:cs="Arial"/>
          <w:b/>
          <w:b/>
          <w:bCs/>
          <w:rtl w:val="true"/>
          <w:lang w:eastAsia="en-US" w:bidi="ar-OM"/>
        </w:rPr>
        <w:t>ماجستير</w:t>
      </w:r>
    </w:p>
    <w:p>
      <w:pPr>
        <w:pStyle w:val="Normal"/>
        <w:spacing w:lineRule="auto" w:line="480"/>
        <w:ind w:end="0"/>
        <w:jc w:val="both"/>
        <w:rPr>
          <w:rFonts w:ascii="Arial" w:hAnsi="Arial" w:cs="Arial"/>
          <w:b/>
          <w:bCs/>
          <w:lang w:eastAsia="en-US" w:bidi="ar-JO"/>
        </w:rPr>
      </w:pPr>
      <w:r>
        <w:rPr>
          <w:rFonts w:ascii="Arial" w:hAnsi="Arial" w:cs="Arial"/>
          <w:b/>
          <w:b/>
          <w:bCs/>
          <w:rtl w:val="true"/>
          <w:lang w:eastAsia="en-US" w:bidi="ar-JO"/>
        </w:rPr>
        <w:t>قسم التخصص</w:t>
      </w:r>
      <w:r>
        <w:rPr>
          <w:rFonts w:cs="Arial" w:ascii="Arial" w:hAnsi="Arial"/>
          <w:b/>
          <w:bCs/>
          <w:rtl w:val="true"/>
          <w:lang w:eastAsia="en-US" w:bidi="ar-JO"/>
        </w:rPr>
        <w:t>:</w:t>
      </w:r>
      <w:r>
        <w:rPr>
          <w:rFonts w:cs="Arial" w:ascii="Arial" w:hAnsi="Arial"/>
          <w:b/>
          <w:bCs/>
          <w:rtl w:val="true"/>
          <w:lang w:eastAsia="en-US"/>
        </w:rPr>
        <w:t xml:space="preserve">  </w:t>
      </w:r>
      <w:r>
        <w:rPr>
          <w:rFonts w:ascii="Arial" w:hAnsi="Arial" w:cs="Arial"/>
          <w:b/>
          <w:b/>
          <w:bCs/>
          <w:rtl w:val="true"/>
          <w:lang w:eastAsia="en-US" w:bidi="ar-JO"/>
        </w:rPr>
        <w:t>العلاج عن طريق الفن</w:t>
      </w:r>
    </w:p>
    <w:p>
      <w:pPr>
        <w:pStyle w:val="Normal"/>
        <w:keepNext w:val="true"/>
        <w:numPr>
          <w:ilvl w:val="0"/>
          <w:numId w:val="0"/>
        </w:numPr>
        <w:spacing w:lineRule="auto" w:line="480"/>
        <w:ind w:hanging="0" w:start="0" w:end="0"/>
        <w:jc w:val="start"/>
        <w:outlineLvl w:val="7"/>
        <w:rPr>
          <w:rFonts w:ascii="Arial" w:hAnsi="Arial" w:cs="Arial"/>
          <w:b/>
          <w:bCs/>
          <w:u w:val="single"/>
          <w:lang w:bidi="ar-OM"/>
        </w:rPr>
      </w:pPr>
      <w:r>
        <w:rPr>
          <w:rFonts w:ascii="Arial" w:hAnsi="Arial" w:cs="Arial"/>
          <w:rtl w:val="true"/>
        </w:rPr>
        <w:t xml:space="preserve">صــــادر القسم: ـ  جامعة النجاح - نابلس</w:t>
      </w:r>
    </w:p>
    <w:p>
      <w:pPr>
        <w:pStyle w:val="Normal"/>
        <w:spacing w:lineRule="auto" w:line="480"/>
        <w:ind w:end="0"/>
        <w:jc w:val="start"/>
        <w:rPr/>
      </w:pPr>
      <w:r>
        <w:rPr>
          <w:rFonts w:ascii="Arial" w:hAnsi="Arial" w:cs="Arial"/>
          <w:rtl w:val="true"/>
        </w:rPr>
        <w:t xml:space="preserve">التاريخ: ـ</w:t>
      </w:r>
      <w:r>
        <w:rPr>
          <w:rFonts w:ascii="Arial" w:hAnsi="Arial" w:cs="Arial"/>
        </w:rPr>
        <w:t xml:space="preserve">17/06/2026</w:t>
      </w:r>
    </w:p>
    <w:tbl>
      <w:tblPr>
        <w:bidiVisual w:val="true"/>
        <w:tblW w:w="6300" w:type="dxa"/>
        <w:jc w:val="center"/>
        <w:tblInd w:w="0" w:type="dxa"/>
        <w:tblLayout w:type="fixed"/>
        <w:tblCellMar>
          <w:top w:w="0" w:type="dxa"/>
          <w:start w:w="108" w:type="dxa"/>
          <w:bottom w:w="0" w:type="dxa"/>
          <w:end w:w="108" w:type="dxa"/>
        </w:tblCellMar>
      </w:tblPr>
      <w:tblGrid>
        <w:gridCol w:w="6300"/>
      </w:tblGrid>
      <w:tr>
        <w:trPr/>
        <w:tc>
          <w:tcPr>
            <w:tcW w:w="6300" w:type="dxa"/>
            <w:tcBorders>
              <w:top w:val="thinThickSmallGap" w:sz="24" w:space="0" w:color="000000"/>
              <w:start w:val="thickThinSmallGap" w:sz="24" w:space="0" w:color="000000"/>
              <w:bottom w:val="thickThinSmallGap" w:sz="24" w:space="0" w:color="000000"/>
              <w:end w:val="thinThickSmallGap" w:sz="24" w:space="0" w:color="000000"/>
            </w:tcBorders>
          </w:tcPr>
          <w:p>
            <w:pPr>
              <w:pStyle w:val="Normal"/>
              <w:tabs>
                <w:tab w:val="clear" w:pos="720"/>
                <w:tab w:val="left" w:pos="2559" w:leader="none"/>
                <w:tab w:val="center" w:pos="3042" w:leader="none"/>
              </w:tabs>
              <w:ind w:end="0"/>
              <w:jc w:val="start"/>
              <w:rPr>
                <w:rFonts w:ascii="Arial" w:hAnsi="Arial" w:cs="Arial"/>
                <w:b/>
                <w:bCs/>
                <w:sz w:val="36"/>
                <w:szCs w:val="36"/>
              </w:rPr>
            </w:pPr>
            <w:r>
              <w:rPr>
                <w:rFonts w:cs="Arial" w:ascii="Arial" w:hAnsi="Arial"/>
                <w:b/>
                <w:bCs/>
                <w:sz w:val="36"/>
                <w:szCs w:val="36"/>
                <w:rtl w:val="true"/>
              </w:rPr>
              <w:tab/>
            </w:r>
          </w:p>
          <w:p>
            <w:pPr>
              <w:pStyle w:val="Normal"/>
              <w:tabs>
                <w:tab w:val="clear" w:pos="720"/>
                <w:tab w:val="left" w:pos="2559" w:leader="none"/>
                <w:tab w:val="center" w:pos="3042" w:leader="none"/>
              </w:tabs>
              <w:ind w:end="0"/>
              <w:jc w:val="start"/>
              <w:rPr>
                <w:rFonts w:ascii="Arial" w:hAnsi="Arial" w:cs="Arial"/>
                <w:b/>
                <w:bCs/>
                <w:sz w:val="36"/>
                <w:szCs w:val="36"/>
                <w:lang w:bidi="ar-JO"/>
              </w:rPr>
            </w:pPr>
            <w:r>
              <w:rPr>
                <w:rFonts w:cs="Arial" w:ascii="Arial" w:hAnsi="Arial"/>
                <w:b/>
                <w:bCs/>
                <w:sz w:val="36"/>
                <w:szCs w:val="36"/>
                <w:rtl w:val="true"/>
              </w:rPr>
              <w:tab/>
            </w:r>
            <w:r>
              <w:rPr>
                <w:rFonts w:ascii="Arial" w:hAnsi="Arial" w:cs="Arial"/>
                <w:b/>
                <w:b/>
                <w:bCs/>
                <w:sz w:val="36"/>
                <w:sz w:val="36"/>
                <w:szCs w:val="36"/>
                <w:rtl w:val="true"/>
              </w:rPr>
              <w:t xml:space="preserve">نموذج </w:t>
            </w:r>
          </w:p>
          <w:p>
            <w:pPr>
              <w:pStyle w:val="Normal"/>
              <w:ind w:end="0"/>
              <w:jc w:val="center"/>
              <w:rPr>
                <w:rFonts w:ascii="Arial" w:hAnsi="Arial" w:cs="Arial"/>
                <w:b/>
                <w:bCs/>
                <w:sz w:val="36"/>
                <w:szCs w:val="36"/>
                <w:lang w:bidi="ar-JO"/>
              </w:rPr>
            </w:pPr>
            <w:r>
              <w:rPr>
                <w:rFonts w:ascii="Arial" w:hAnsi="Arial" w:cs="Arial"/>
                <w:b/>
                <w:b/>
                <w:bCs/>
                <w:sz w:val="36"/>
                <w:sz w:val="36"/>
                <w:szCs w:val="36"/>
                <w:rtl w:val="true"/>
              </w:rPr>
              <w:t xml:space="preserve">مشروع خطة الرسالة </w:t>
            </w:r>
            <w:r>
              <w:rPr>
                <w:rFonts w:cs="Arial" w:ascii="Arial" w:hAnsi="Arial"/>
                <w:b/>
                <w:bCs/>
                <w:sz w:val="36"/>
                <w:szCs w:val="36"/>
                <w:rtl w:val="true"/>
              </w:rPr>
              <w:t xml:space="preserve">/ </w:t>
            </w:r>
            <w:r>
              <w:rPr>
                <w:rFonts w:ascii="Arial" w:hAnsi="Arial" w:cs="Arial"/>
                <w:b/>
                <w:b/>
                <w:bCs/>
                <w:sz w:val="36"/>
                <w:sz w:val="36"/>
                <w:szCs w:val="36"/>
                <w:rtl w:val="true"/>
              </w:rPr>
              <w:t xml:space="preserve">الاطروحة الجامعية</w:t>
            </w:r>
            <w:r>
              <w:rPr>
                <w:rFonts w:ascii="Arial" w:hAnsi="Arial" w:cs="Arial"/>
                <w:b/>
                <w:b/>
                <w:bCs/>
                <w:sz w:val="36"/>
                <w:sz w:val="36"/>
                <w:szCs w:val="36"/>
                <w:rtl w:val="true"/>
                <w:lang w:bidi="ar-JO"/>
              </w:rPr>
              <w:t xml:space="preserve"> </w:t>
            </w:r>
          </w:p>
          <w:p>
            <w:pPr>
              <w:pStyle w:val="Normal"/>
              <w:ind w:end="0"/>
              <w:jc w:val="center"/>
              <w:rPr>
                <w:rFonts w:ascii="Arial" w:hAnsi="Arial" w:cs="Arial"/>
                <w:b/>
                <w:bCs/>
                <w:sz w:val="36"/>
                <w:szCs w:val="40"/>
                <w:lang w:bidi="ar-JO"/>
              </w:rPr>
            </w:pPr>
            <w:r>
              <w:rPr>
                <w:rFonts w:cs="Arial" w:ascii="Arial" w:hAnsi="Arial"/>
                <w:b/>
                <w:bCs/>
                <w:sz w:val="36"/>
                <w:szCs w:val="40"/>
                <w:rtl w:val="true"/>
                <w:lang w:bidi="ar-JO"/>
              </w:rPr>
            </w:r>
          </w:p>
        </w:tc>
      </w:tr>
    </w:tbl>
    <w:p>
      <w:pPr>
        <w:pStyle w:val="Normal"/>
        <w:ind w:end="0"/>
        <w:jc w:val="start"/>
        <w:rPr>
          <w:rFonts w:ascii="Arial" w:hAnsi="Arial" w:cs="Arial"/>
          <w:b/>
          <w:bCs/>
          <w:szCs w:val="28"/>
          <w:u w:val="single"/>
        </w:rPr>
      </w:pPr>
      <w:r>
        <w:rPr>
          <w:rFonts w:cs="Arial" w:ascii="Arial" w:hAnsi="Arial"/>
          <w:b/>
          <w:bCs/>
          <w:szCs w:val="28"/>
          <w:u w:val="single"/>
          <w:rtl w:val="true"/>
        </w:rPr>
      </w:r>
    </w:p>
    <w:p>
      <w:pPr>
        <w:pStyle w:val="Normal"/>
        <w:ind w:end="0"/>
        <w:jc w:val="start"/>
        <w:rPr>
          <w:rFonts w:ascii="Arial" w:hAnsi="Arial" w:cs="Arial"/>
          <w:b/>
          <w:bCs/>
          <w:szCs w:val="28"/>
          <w:u w:val="single"/>
          <w:lang w:bidi="ar-JO"/>
        </w:rPr>
      </w:pPr>
      <w:r>
        <w:rPr>
          <w:rFonts w:cs="Arial" w:ascii="Arial" w:hAnsi="Arial"/>
          <w:b/>
          <w:bCs/>
          <w:szCs w:val="28"/>
          <w:u w:val="single"/>
          <w:rtl w:val="true"/>
          <w:lang w:bidi="ar-JO"/>
        </w:rPr>
      </w:r>
    </w:p>
    <w:p>
      <w:pPr>
        <w:pStyle w:val="Normal"/>
        <w:ind w:end="0"/>
        <w:jc w:val="start"/>
        <w:rPr>
          <w:rFonts w:ascii="Arial" w:hAnsi="Arial" w:cs="Arial"/>
          <w:b/>
          <w:bCs/>
          <w:szCs w:val="28"/>
        </w:rPr>
      </w:pPr>
      <w:r>
        <w:rPr>
          <w:rFonts w:cs="Arial" w:ascii="Arial" w:hAnsi="Arial"/>
          <w:b/>
          <w:bCs/>
          <w:szCs w:val="28"/>
        </w:rPr>
        <w:t>1</w:t>
      </w:r>
      <w:r>
        <w:rPr>
          <w:rFonts w:cs="Arial" w:ascii="Arial" w:hAnsi="Arial"/>
          <w:b/>
          <w:bCs/>
          <w:szCs w:val="28"/>
          <w:rtl w:val="true"/>
        </w:rPr>
        <w:t xml:space="preserve">.  </w:t>
      </w:r>
      <w:r>
        <w:rPr>
          <w:rFonts w:ascii="Arial" w:hAnsi="Arial" w:cs="Arial"/>
          <w:b/>
          <w:b/>
          <w:bCs/>
          <w:szCs w:val="28"/>
          <w:rtl w:val="true"/>
        </w:rPr>
        <w:t>معلومات شخصية</w:t>
      </w:r>
      <w:r>
        <w:rPr>
          <w:rFonts w:cs="Arial" w:ascii="Arial" w:hAnsi="Arial"/>
          <w:b/>
          <w:bCs/>
          <w:szCs w:val="28"/>
          <w:rtl w:val="true"/>
        </w:rPr>
        <w:t>:</w:t>
      </w:r>
    </w:p>
    <w:p>
      <w:pPr>
        <w:pStyle w:val="Normal"/>
        <w:ind w:end="0"/>
        <w:jc w:val="start"/>
        <w:rPr>
          <w:rFonts w:ascii="Arial" w:hAnsi="Arial" w:cs="Arial"/>
          <w:b/>
          <w:bCs/>
          <w:szCs w:val="28"/>
          <w:u w:val="single"/>
        </w:rPr>
      </w:pPr>
      <w:r>
        <w:rPr>
          <w:rFonts w:cs="Arial" w:ascii="Arial" w:hAnsi="Arial"/>
          <w:b/>
          <w:bCs/>
          <w:szCs w:val="28"/>
          <w:u w:val="single"/>
          <w:rtl w:val="true"/>
        </w:rPr>
      </w:r>
    </w:p>
    <w:p>
      <w:pPr>
        <w:pStyle w:val="Normal"/>
        <w:spacing w:lineRule="auto" w:line="360"/>
        <w:ind w:end="0"/>
        <w:jc w:val="start"/>
        <w:rPr>
          <w:rFonts w:ascii="Arial" w:hAnsi="Arial" w:cs="Arial"/>
          <w:b/>
          <w:bCs/>
        </w:rPr>
      </w:pPr>
      <w:r>
        <w:rPr>
          <w:rFonts w:ascii="Arial" w:hAnsi="Arial" w:cs="Arial"/>
          <w:b/>
          <w:b/>
          <w:bCs/>
          <w:rtl w:val="true"/>
        </w:rPr>
        <w:t xml:space="preserve">اسم الطالب </w:t>
      </w:r>
      <w:r>
        <w:rPr>
          <w:rFonts w:cs="Arial" w:ascii="Arial" w:hAnsi="Arial"/>
          <w:b/>
          <w:bCs/>
          <w:rtl w:val="true"/>
        </w:rPr>
        <w:t xml:space="preserve">/ </w:t>
      </w:r>
      <w:r>
        <w:rPr>
          <w:rFonts w:ascii="Arial" w:hAnsi="Arial" w:cs="Arial"/>
          <w:b/>
          <w:b/>
          <w:bCs/>
          <w:rtl w:val="true"/>
        </w:rPr>
        <w:t>الطالبة</w:t>
      </w:r>
      <w:r>
        <w:rPr>
          <w:rFonts w:cs="Arial" w:ascii="Arial" w:hAnsi="Arial"/>
          <w:b/>
          <w:bCs/>
          <w:rtl w:val="true"/>
        </w:rPr>
        <w:t xml:space="preserve">:  </w:t>
      </w:r>
      <w:r>
        <w:rPr>
          <w:rFonts w:ascii="Arial" w:hAnsi="Arial" w:cs="Arial"/>
          <w:b/>
          <w:b/>
          <w:bCs/>
          <w:u w:val="dash"/>
          <w:rtl w:val="true"/>
        </w:rPr>
        <w:t xml:space="preserve">رؤى بشاره  </w:t>
      </w:r>
      <w:r>
        <w:rPr>
          <w:rFonts w:ascii="Arial" w:hAnsi="Arial" w:cs="Arial"/>
          <w:b/>
          <w:b/>
          <w:bCs/>
          <w:rtl w:val="true"/>
        </w:rPr>
        <w:t>الرقم</w:t>
      </w:r>
      <w:r>
        <w:rPr>
          <w:rFonts w:ascii="Arial" w:hAnsi="Arial" w:cs="Arial"/>
          <w:b/>
          <w:b/>
          <w:bCs/>
          <w:u w:val="dash"/>
          <w:rtl w:val="true"/>
        </w:rPr>
        <w:t xml:space="preserve"> </w:t>
      </w:r>
      <w:r>
        <w:rPr>
          <w:rFonts w:ascii="Arial" w:hAnsi="Arial" w:cs="Arial"/>
          <w:b/>
          <w:b/>
          <w:bCs/>
          <w:rtl w:val="true"/>
        </w:rPr>
        <w:t>الجامعي</w:t>
      </w:r>
      <w:r>
        <w:rPr>
          <w:rFonts w:cs="Arial" w:ascii="Arial" w:hAnsi="Arial"/>
          <w:b/>
          <w:bCs/>
          <w:rtl w:val="true"/>
        </w:rPr>
        <w:t xml:space="preserve">: </w:t>
      </w:r>
      <w:r>
        <w:rPr>
          <w:rFonts w:cs="Arial" w:ascii="Arial" w:hAnsi="Arial"/>
          <w:b/>
          <w:bCs/>
          <w:u w:val="dash"/>
        </w:rPr>
        <w:t>12585324</w:t>
      </w:r>
    </w:p>
    <w:p>
      <w:pPr>
        <w:pStyle w:val="Normal"/>
        <w:spacing w:lineRule="auto" w:line="360"/>
        <w:ind w:end="0"/>
        <w:jc w:val="start"/>
        <w:rPr>
          <w:rFonts w:ascii="Arial" w:hAnsi="Arial" w:cs="Arial"/>
          <w:b/>
          <w:bCs/>
        </w:rPr>
      </w:pPr>
      <w:r>
        <w:rPr>
          <w:rFonts w:ascii="Arial" w:hAnsi="Arial" w:cs="Arial"/>
          <w:b/>
          <w:b/>
          <w:bCs/>
          <w:rtl w:val="true"/>
        </w:rPr>
        <w:t>الكلية</w:t>
      </w:r>
      <w:r>
        <w:rPr>
          <w:rFonts w:cs="Arial" w:ascii="Arial" w:hAnsi="Arial"/>
          <w:b/>
          <w:bCs/>
          <w:rtl w:val="true"/>
        </w:rPr>
        <w:t xml:space="preserve">: </w:t>
      </w:r>
      <w:r>
        <w:rPr>
          <w:rFonts w:ascii="Arial" w:hAnsi="Arial" w:cs="Arial"/>
          <w:b/>
          <w:b/>
          <w:bCs/>
          <w:u w:val="dash"/>
          <w:rtl w:val="true"/>
        </w:rPr>
        <w:t>كلية الناصره والجليل</w:t>
      </w:r>
      <w:r>
        <w:rPr>
          <w:rFonts w:ascii="Arial" w:hAnsi="Arial" w:cs="Arial"/>
          <w:b/>
          <w:b/>
          <w:bCs/>
          <w:rtl w:val="true"/>
        </w:rPr>
        <w:t xml:space="preserve">   القسم</w:t>
      </w:r>
      <w:r>
        <w:rPr>
          <w:rFonts w:cs="Arial" w:ascii="Arial" w:hAnsi="Arial"/>
          <w:b/>
          <w:bCs/>
          <w:rtl w:val="true"/>
          <w:lang w:bidi="ar-JO"/>
        </w:rPr>
        <w:t>:</w:t>
      </w:r>
      <w:r>
        <w:rPr>
          <w:rFonts w:cs="Arial" w:ascii="Arial" w:hAnsi="Arial"/>
          <w:b/>
          <w:bCs/>
          <w:rtl w:val="true"/>
        </w:rPr>
        <w:t xml:space="preserve"> </w:t>
      </w:r>
      <w:r>
        <w:rPr>
          <w:rFonts w:ascii="Arial" w:hAnsi="Arial" w:cs="Arial"/>
          <w:b/>
          <w:b/>
          <w:bCs/>
          <w:u w:val="dotDash"/>
          <w:rtl w:val="true"/>
        </w:rPr>
        <w:t>العلاج عن طريق الفن</w:t>
      </w:r>
    </w:p>
    <w:p>
      <w:pPr>
        <w:pStyle w:val="Normal"/>
        <w:spacing w:lineRule="auto" w:line="360"/>
        <w:ind w:end="0"/>
        <w:jc w:val="start"/>
        <w:rPr>
          <w:rFonts w:ascii="Arial" w:hAnsi="Arial" w:cs="Arial"/>
          <w:b/>
          <w:bCs/>
          <w:lang w:bidi="ar-JO"/>
        </w:rPr>
      </w:pPr>
      <w:r>
        <w:rPr>
          <w:rFonts w:ascii="Arial" w:hAnsi="Arial" w:cs="Arial"/>
          <w:b/>
          <w:b/>
          <w:bCs/>
          <w:rtl w:val="true"/>
        </w:rPr>
        <w:t>التخصص</w:t>
      </w:r>
      <w:r>
        <w:rPr>
          <w:rFonts w:cs="Arial" w:ascii="Arial" w:hAnsi="Arial"/>
          <w:b/>
          <w:bCs/>
          <w:u w:val="dash"/>
          <w:rtl w:val="true"/>
        </w:rPr>
        <w:t xml:space="preserve">: </w:t>
      </w:r>
      <w:r>
        <w:rPr>
          <w:rFonts w:ascii="Arial" w:hAnsi="Arial" w:cs="Arial"/>
          <w:b/>
          <w:b/>
          <w:bCs/>
          <w:u w:val="dash"/>
          <w:rtl w:val="true"/>
        </w:rPr>
        <w:t>العلاج عن طريق الفن</w:t>
      </w:r>
      <w:r>
        <w:rPr>
          <w:rFonts w:ascii="Arial" w:hAnsi="Arial" w:cs="Arial"/>
          <w:b/>
          <w:b/>
          <w:bCs/>
          <w:rtl w:val="true"/>
        </w:rPr>
        <w:t xml:space="preserve"> تاريخ الالتحاق بالجامعة</w:t>
      </w:r>
      <w:r>
        <w:rPr>
          <w:rFonts w:cs="Arial" w:ascii="Arial" w:hAnsi="Arial"/>
          <w:b/>
          <w:bCs/>
          <w:rtl w:val="true"/>
        </w:rPr>
        <w:t>:</w:t>
      </w:r>
      <w:r>
        <w:rPr>
          <w:rFonts w:cs="Arial" w:ascii="Arial" w:hAnsi="Arial"/>
          <w:b/>
          <w:bCs/>
          <w:u w:val="dotDash"/>
        </w:rPr>
        <w:t>2024</w:t>
      </w:r>
      <w:r>
        <w:rPr>
          <w:rFonts w:cs="Arial" w:ascii="Arial" w:hAnsi="Arial"/>
          <w:b/>
          <w:bCs/>
          <w:u w:val="dotDash"/>
          <w:rtl w:val="true"/>
        </w:rPr>
        <w:t>-</w:t>
      </w:r>
      <w:r>
        <w:rPr>
          <w:rFonts w:cs="Arial" w:ascii="Arial" w:hAnsi="Arial"/>
          <w:b/>
          <w:bCs/>
          <w:u w:val="dotDash"/>
        </w:rPr>
        <w:t>2025</w:t>
      </w:r>
      <w:r>
        <w:rPr>
          <w:rFonts w:cs="Arial" w:ascii="Arial" w:hAnsi="Arial"/>
          <w:b/>
          <w:bCs/>
          <w:rtl w:val="true"/>
        </w:rPr>
        <w:t xml:space="preserve"> </w:t>
      </w:r>
      <w:r>
        <w:rPr>
          <w:rFonts w:ascii="Arial" w:hAnsi="Arial" w:cs="Arial"/>
          <w:b/>
          <w:b/>
          <w:bCs/>
          <w:rtl w:val="true"/>
        </w:rPr>
        <w:t>الفصل</w:t>
      </w:r>
      <w:r>
        <w:rPr>
          <w:rFonts w:cs="Arial" w:ascii="Arial" w:hAnsi="Arial"/>
          <w:b/>
          <w:bCs/>
          <w:rtl w:val="true"/>
        </w:rPr>
        <w:t xml:space="preserve">: </w:t>
      </w:r>
      <w:r>
        <w:rPr>
          <w:rFonts w:ascii="Arial" w:hAnsi="Arial" w:cs="Arial"/>
          <w:b/>
          <w:b/>
          <w:bCs/>
          <w:u w:val="dotDash"/>
          <w:rtl w:val="true"/>
        </w:rPr>
        <w:t>الثاني</w:t>
      </w:r>
      <w:r>
        <w:rPr>
          <w:rFonts w:ascii="Arial" w:hAnsi="Arial" w:cs="Arial"/>
          <w:b/>
          <w:b/>
          <w:bCs/>
          <w:rtl w:val="true"/>
        </w:rPr>
        <w:t xml:space="preserve">  العام الجامعي</w:t>
      </w:r>
      <w:r>
        <w:rPr>
          <w:rFonts w:cs="Arial" w:ascii="Arial" w:hAnsi="Arial"/>
          <w:b/>
          <w:bCs/>
          <w:u w:val="dash"/>
          <w:rtl w:val="true"/>
          <w:lang w:bidi="ar-JO"/>
        </w:rPr>
        <w:t xml:space="preserve">: </w:t>
      </w:r>
      <w:r>
        <w:rPr>
          <w:rFonts w:cs="Arial" w:ascii="Arial" w:hAnsi="Arial"/>
          <w:b/>
          <w:bCs/>
          <w:u w:val="dash"/>
          <w:lang w:bidi="ar-JO"/>
        </w:rPr>
        <w:t>1445</w:t>
      </w:r>
      <w:r>
        <w:rPr>
          <w:rFonts w:cs="Arial" w:ascii="Arial" w:hAnsi="Arial"/>
          <w:b/>
          <w:bCs/>
          <w:u w:val="dash"/>
          <w:rtl w:val="true"/>
          <w:lang w:bidi="ar-JO"/>
        </w:rPr>
        <w:t>-</w:t>
      </w:r>
      <w:r>
        <w:rPr>
          <w:rFonts w:cs="Arial" w:ascii="Arial" w:hAnsi="Arial"/>
          <w:b/>
          <w:bCs/>
          <w:u w:val="dash"/>
          <w:lang w:bidi="ar-JO"/>
        </w:rPr>
        <w:t>1446</w:t>
      </w:r>
      <w:r>
        <w:rPr>
          <w:rFonts w:cs="Arial" w:ascii="Arial" w:hAnsi="Arial"/>
          <w:b/>
          <w:bCs/>
          <w:rtl w:val="true"/>
          <w:lang w:bidi="ar-JO"/>
        </w:rPr>
        <w:t xml:space="preserve"> </w:t>
      </w:r>
      <w:r>
        <w:rPr>
          <w:rFonts w:cs="Arial" w:ascii="Arial" w:hAnsi="Arial"/>
          <w:b/>
          <w:bCs/>
          <w:rtl w:val="true"/>
        </w:rPr>
        <w:t xml:space="preserve"> </w:t>
      </w:r>
    </w:p>
    <w:p>
      <w:pPr>
        <w:pStyle w:val="Normal"/>
        <w:spacing w:lineRule="auto" w:line="360"/>
        <w:ind w:end="0"/>
        <w:jc w:val="start"/>
        <w:rPr>
          <w:rFonts w:ascii="Arial" w:hAnsi="Arial" w:cs="Arial"/>
          <w:b/>
          <w:bCs/>
          <w:lang w:bidi="ar-JO"/>
        </w:rPr>
      </w:pPr>
      <w:r>
        <w:rPr>
          <w:rFonts w:cs="Arial" w:ascii="Arial" w:hAnsi="Arial"/>
          <w:b/>
          <w:bCs/>
          <w:rtl w:val="true"/>
          <w:lang w:bidi="ar-JO"/>
        </w:rPr>
      </w:r>
    </w:p>
    <w:p>
      <w:pPr>
        <w:pStyle w:val="Normal"/>
        <w:spacing w:lineRule="auto" w:line="360"/>
        <w:ind w:end="0"/>
        <w:jc w:val="start"/>
        <w:rPr/>
      </w:pPr>
      <w:r>
        <w:rPr>
          <w:rFonts w:ascii="Arial" w:hAnsi="Arial" w:cs="Arial"/>
          <w:b/>
          <w:b/>
          <w:bCs/>
          <w:rtl w:val="true"/>
        </w:rPr>
        <w:t>اسم المشرف على الرسالة</w:t>
      </w:r>
      <w:r>
        <w:rPr>
          <w:rFonts w:cs="Arial" w:ascii="Arial" w:hAnsi="Arial"/>
          <w:b/>
          <w:bCs/>
          <w:rtl w:val="true"/>
        </w:rPr>
        <w:t>: _________</w:t>
      </w:r>
      <w:r>
        <w:rPr>
          <w:rFonts w:cs="Arial" w:ascii="Arial" w:hAnsi="Arial"/>
          <w:b/>
          <w:bCs/>
          <w:rtl w:val="true"/>
          <w:lang w:bidi="ar-JO"/>
        </w:rPr>
        <w:t>____________</w:t>
      </w:r>
      <w:r>
        <w:rPr>
          <w:rFonts w:cs="Arial" w:ascii="Arial" w:hAnsi="Arial"/>
          <w:b/>
          <w:bCs/>
          <w:rtl w:val="true"/>
        </w:rPr>
        <w:t xml:space="preserve">___________ </w:t>
      </w:r>
      <w:r>
        <w:rPr>
          <w:rFonts w:ascii="Arial" w:hAnsi="Arial" w:cs="Arial"/>
          <w:b/>
          <w:b/>
          <w:bCs/>
          <w:rtl w:val="true"/>
        </w:rPr>
        <w:t xml:space="preserve">التوقيع </w:t>
      </w:r>
      <w:r>
        <w:rPr>
          <w:rFonts w:cs="Arial" w:ascii="Arial" w:hAnsi="Arial"/>
          <w:b/>
          <w:bCs/>
          <w:rtl w:val="true"/>
        </w:rPr>
        <w:t>________________</w:t>
      </w:r>
    </w:p>
    <w:p>
      <w:pPr>
        <w:pStyle w:val="Normal"/>
        <w:keepNext w:val="true"/>
        <w:numPr>
          <w:ilvl w:val="0"/>
          <w:numId w:val="0"/>
        </w:numPr>
        <w:spacing w:lineRule="auto" w:line="360"/>
        <w:ind w:hanging="0" w:start="0" w:end="0"/>
        <w:jc w:val="start"/>
        <w:outlineLvl w:val="0"/>
        <w:rPr>
          <w:rFonts w:ascii="Arial" w:hAnsi="Arial" w:cs="Arial"/>
          <w:b/>
          <w:bCs/>
        </w:rPr>
      </w:pPr>
      <w:r>
        <w:rPr>
          <w:rFonts w:cs="Arial" w:ascii="Arial" w:hAnsi="Arial"/>
          <w:b/>
          <w:bCs/>
          <w:rtl w:val="true"/>
        </w:rPr>
      </w:r>
    </w:p>
    <w:p>
      <w:pPr>
        <w:pStyle w:val="Normal"/>
        <w:keepNext w:val="true"/>
        <w:numPr>
          <w:ilvl w:val="0"/>
          <w:numId w:val="0"/>
        </w:numPr>
        <w:spacing w:lineRule="auto" w:line="360"/>
        <w:ind w:hanging="0" w:start="0" w:end="0"/>
        <w:jc w:val="start"/>
        <w:outlineLvl w:val="0"/>
        <w:rPr>
          <w:rFonts w:ascii="Arial" w:hAnsi="Arial" w:cs="Arial"/>
          <w:b/>
          <w:bCs/>
          <w:lang w:bidi="ar-JO"/>
        </w:rPr>
      </w:pPr>
      <w:r>
        <w:rPr>
          <w:rFonts w:ascii="Arial" w:hAnsi="Arial" w:cs="Arial"/>
          <w:b/>
          <w:b/>
          <w:bCs/>
          <w:rtl w:val="true"/>
        </w:rPr>
        <w:t xml:space="preserve">اسم المشرف المشارك </w:t>
      </w:r>
      <w:r>
        <w:rPr>
          <w:rFonts w:cs="Arial" w:ascii="Arial" w:hAnsi="Arial"/>
          <w:b/>
          <w:bCs/>
          <w:rtl w:val="true"/>
        </w:rPr>
        <w:t>(</w:t>
      </w:r>
      <w:r>
        <w:rPr>
          <w:rFonts w:ascii="Arial" w:hAnsi="Arial" w:cs="Arial"/>
          <w:b/>
          <w:b/>
          <w:bCs/>
          <w:rtl w:val="true"/>
        </w:rPr>
        <w:t>إن وجد</w:t>
      </w:r>
      <w:r>
        <w:rPr>
          <w:rFonts w:cs="Arial" w:ascii="Arial" w:hAnsi="Arial"/>
          <w:b/>
          <w:bCs/>
          <w:rtl w:val="true"/>
        </w:rPr>
        <w:t>): __________</w:t>
      </w:r>
      <w:r>
        <w:rPr>
          <w:rFonts w:cs="Arial" w:ascii="Arial" w:hAnsi="Arial"/>
          <w:b/>
          <w:bCs/>
          <w:rtl w:val="true"/>
          <w:lang w:bidi="ar-JO"/>
        </w:rPr>
        <w:t>____________</w:t>
      </w:r>
      <w:r>
        <w:rPr>
          <w:rFonts w:cs="Arial" w:ascii="Arial" w:hAnsi="Arial"/>
          <w:b/>
          <w:bCs/>
          <w:rtl w:val="true"/>
        </w:rPr>
        <w:t xml:space="preserve">_______ </w:t>
      </w:r>
      <w:r>
        <w:rPr>
          <w:rFonts w:ascii="Arial" w:hAnsi="Arial" w:cs="Arial"/>
          <w:b/>
          <w:b/>
          <w:bCs/>
          <w:rtl w:val="true"/>
        </w:rPr>
        <w:t>التوقيع</w:t>
      </w:r>
      <w:r>
        <w:rPr>
          <w:rFonts w:cs="Arial" w:ascii="Arial" w:hAnsi="Arial"/>
          <w:b/>
          <w:bCs/>
          <w:rtl w:val="true"/>
        </w:rPr>
        <w:t>________________</w:t>
      </w:r>
    </w:p>
    <w:p>
      <w:pPr>
        <w:pStyle w:val="Normal"/>
        <w:spacing w:lineRule="atLeast" w:line="480"/>
        <w:ind w:end="0"/>
        <w:jc w:val="start"/>
        <w:rPr>
          <w:rFonts w:ascii="Arial" w:hAnsi="Arial" w:cs="Arial"/>
          <w:b/>
          <w:bCs/>
          <w:szCs w:val="28"/>
          <w:lang w:bidi="ar-JO"/>
        </w:rPr>
      </w:pPr>
      <w:r>
        <w:rPr>
          <w:rFonts w:cs="Arial" w:ascii="Arial" w:hAnsi="Arial"/>
          <w:b/>
          <w:bCs/>
          <w:szCs w:val="28"/>
          <w:rtl w:val="true"/>
          <w:lang w:bidi="ar-JO"/>
        </w:rPr>
      </w:r>
    </w:p>
    <w:p>
      <w:pPr>
        <w:pStyle w:val="Normal"/>
        <w:spacing w:lineRule="atLeast" w:line="480"/>
        <w:ind w:end="0"/>
        <w:jc w:val="start"/>
        <w:rPr>
          <w:rFonts w:ascii="Arial" w:hAnsi="Arial" w:cs="Arial"/>
          <w:b/>
          <w:bCs/>
          <w:szCs w:val="28"/>
        </w:rPr>
      </w:pPr>
      <w:r>
        <w:rPr>
          <w:rFonts w:cs="Arial" w:ascii="Arial" w:hAnsi="Arial"/>
          <w:b/>
          <w:bCs/>
          <w:szCs w:val="28"/>
          <w:rtl w:val="true"/>
        </w:rPr>
      </w:r>
    </w:p>
    <w:p>
      <w:pPr>
        <w:pStyle w:val="Normal"/>
        <w:spacing w:lineRule="atLeast" w:line="480"/>
        <w:ind w:end="0"/>
        <w:jc w:val="start"/>
        <w:rPr>
          <w:rFonts w:ascii="Arial" w:hAnsi="Arial" w:cs="Arial"/>
          <w:b/>
          <w:bCs/>
          <w:szCs w:val="28"/>
          <w:u w:val="single"/>
          <w:lang w:bidi="ar-JO"/>
        </w:rPr>
      </w:pPr>
      <w:r>
        <w:rPr>
          <w:rFonts w:cs="Arial" w:ascii="Arial" w:hAnsi="Arial"/>
          <w:b/>
          <w:bCs/>
          <w:szCs w:val="28"/>
        </w:rPr>
        <w:t>2</w:t>
      </w:r>
      <w:r>
        <w:rPr>
          <w:rFonts w:cs="Arial" w:ascii="Arial" w:hAnsi="Arial"/>
          <w:b/>
          <w:bCs/>
          <w:szCs w:val="28"/>
          <w:rtl w:val="true"/>
        </w:rPr>
        <w:t xml:space="preserve">.  </w:t>
      </w:r>
      <w:r>
        <w:rPr>
          <w:rFonts w:ascii="Arial" w:hAnsi="Arial" w:cs="Arial"/>
          <w:b/>
          <w:b/>
          <w:bCs/>
          <w:szCs w:val="28"/>
          <w:rtl w:val="true"/>
        </w:rPr>
        <w:t xml:space="preserve">عنوان الرسالة باللغة التي ستكتب بها</w:t>
      </w:r>
      <w:r>
        <w:rPr>
          <w:rFonts w:cs="Arial" w:ascii="Arial" w:hAnsi="Arial"/>
          <w:b/>
          <w:bCs/>
          <w:szCs w:val="28"/>
          <w:rtl w:val="true"/>
        </w:rPr>
        <w:t>:</w:t>
      </w:r>
    </w:p>
    <w:p>
      <w:pPr>
        <w:pStyle w:val="Normal"/>
        <w:spacing w:lineRule="atLeast" w:line="480"/>
        <w:ind w:end="0"/>
        <w:jc w:val="start"/>
        <w:rPr>
          <w:rFonts w:ascii="Arial" w:hAnsi="Arial" w:cs="Arial"/>
          <w:b/>
          <w:bCs/>
          <w:szCs w:val="28"/>
          <w:u w:val="single"/>
          <w:lang w:bidi="ar-JO"/>
        </w:rPr>
      </w:pPr>
      <w:r>
        <w:rPr>
          <w:rFonts w:cs="Arial" w:ascii="Arial" w:hAnsi="Arial"/>
          <w:b/>
          <w:bCs/>
          <w:szCs w:val="28"/>
          <w:u w:val="single"/>
          <w:rtl w:val="true"/>
          <w:lang w:bidi="ar-JO"/>
        </w:rPr>
      </w:r>
    </w:p>
    <w:p>
      <w:pPr>
        <w:pStyle w:val="Normal"/>
        <w:spacing w:lineRule="auto" w:line="480"/>
        <w:ind w:start="533" w:end="0"/>
        <w:jc w:val="both"/>
        <w:rPr>
          <w:rFonts w:ascii="Arial" w:hAnsi="Arial" w:cs="Arial"/>
          <w:b/>
          <w:bCs/>
          <w:lang w:val="en-US" w:eastAsia="en-US" w:bidi="he-IL"/>
        </w:rPr>
      </w:pPr>
      <w:r>
        <w:rPr>
          <w:rFonts w:ascii="Arial" w:hAnsi="Arial" w:cs="Arial"/>
          <w:b/>
          <w:bCs/>
          <w:rtl w:val="true"/>
        </w:rPr>
        <w:t xml:space="preserve">باللغة العربية: </w:t>
      </w:r>
      <w:r>
        <w:rPr>
          <w:rFonts w:ascii="Arial" w:hAnsi="Arial" w:cs="Arial"/>
          <w:b/>
          <w:bCs/>
          <w:rtl w:val="true"/>
        </w:rPr>
        <w:t xml:space="preserve">دور العلاج بالفن في تعزيز الهوية لدى المراهقات في المدارس الثانوية بمدينة الطيرة.</w:t>
      </w:r>
    </w:p>
    <w:p>
      <w:pPr>
        <w:pStyle w:val="Normal"/>
        <w:spacing w:lineRule="auto" w:line="360"/>
        <w:ind w:end="0"/>
        <w:jc w:val="both"/>
        <w:rPr>
          <w:rFonts w:ascii="Arial" w:hAnsi="Arial" w:cs="Arial"/>
          <w:b/>
          <w:bCs/>
          <w:sz w:val="20"/>
          <w:szCs w:val="28"/>
          <w:lang w:val="en-US" w:eastAsia="en-US" w:bidi="he-IL"/>
        </w:rPr>
      </w:pPr>
      <w:r>
        <w:rPr>
          <w:rFonts w:cs="Arial" w:ascii="Arial" w:hAnsi="Arial"/>
          <w:b/>
          <w:bCs/>
          <w:sz w:val="20"/>
          <w:szCs w:val="28"/>
          <w:rtl w:val="true"/>
          <w:lang w:val="en-US" w:eastAsia="en-US" w:bidi="he-IL"/>
        </w:rPr>
      </w:r>
    </w:p>
    <w:p>
      <w:pPr>
        <w:pStyle w:val="Normal"/>
        <w:spacing w:lineRule="auto" w:line="360"/>
        <w:ind w:hanging="340" w:start="534" w:end="0"/>
        <w:jc w:val="both"/>
        <w:rPr/>
      </w:pPr>
      <w:r>
        <w:rPr>
          <w:rFonts w:ascii="Arial" w:hAnsi="Arial" w:cs="Arial"/>
          <w:b/>
          <w:b/>
          <w:bCs/>
          <w:sz w:val="20"/>
          <w:sz w:val="20"/>
          <w:szCs w:val="28"/>
          <w:rtl w:val="true"/>
          <w:lang w:val="en-US" w:eastAsia="en-US"/>
        </w:rPr>
        <w:t xml:space="preserve">مترجماً إلى اللغة العربية أو </w:t>
      </w:r>
      <w:r>
        <w:rPr>
          <w:rFonts w:ascii="Arial" w:hAnsi="Arial" w:cs="Arial"/>
          <w:b/>
          <w:b/>
          <w:bCs/>
          <w:sz w:val="28"/>
          <w:sz w:val="28"/>
          <w:szCs w:val="28"/>
          <w:rtl w:val="true"/>
          <w:lang w:val="en-US" w:eastAsia="en-US"/>
        </w:rPr>
        <w:t>الإنجليزية</w:t>
      </w:r>
      <w:r>
        <w:rPr>
          <w:rFonts w:cs="Arial" w:ascii="Arial" w:hAnsi="Arial"/>
          <w:b/>
          <w:bCs/>
          <w:sz w:val="28"/>
          <w:szCs w:val="28"/>
          <w:rtl w:val="true"/>
          <w:lang w:val="en-US" w:eastAsia="en-US"/>
        </w:rPr>
        <w:t>:</w:t>
      </w:r>
      <w:r>
        <w:rPr>
          <w:rFonts w:cs="Arial" w:ascii="Arial" w:hAnsi="Arial"/>
          <w:b/>
          <w:bCs/>
          <w:sz w:val="20"/>
          <w:szCs w:val="20"/>
          <w:rtl w:val="true"/>
          <w:lang w:val="en-US" w:eastAsia="en-US"/>
        </w:rPr>
        <w:t xml:space="preserve"> </w:t>
      </w:r>
    </w:p>
    <w:p>
      <w:pPr>
        <w:pStyle w:val="Normal"/>
        <w:bidi w:val="0"/>
        <w:spacing w:lineRule="auto" w:line="360"/>
        <w:ind w:start="0" w:end="0"/>
        <w:jc w:val="start"/>
        <w:rPr/>
      </w:pPr>
      <w:r>
        <w:rPr>
          <w:rFonts w:ascii="Arial" w:hAnsi="Arial" w:cs="Arial"/>
          <w:b/>
          <w:bCs/>
        </w:rPr>
        <w:t xml:space="preserve">The Role of Art Therapy in Strengthening Identity among Adolescent Girls in Secondary Schools in the City of Tira</w:t>
      </w:r>
    </w:p>
    <w:p>
      <w:pPr>
        <w:pStyle w:val="Normal"/>
        <w:spacing w:lineRule="atLeast" w:line="480"/>
        <w:ind w:end="0"/>
        <w:jc w:val="start"/>
        <w:rPr>
          <w:rFonts w:ascii="Arial" w:hAnsi="Arial" w:cs="Arial"/>
          <w:b/>
          <w:bCs/>
          <w:sz w:val="28"/>
          <w:szCs w:val="28"/>
          <w:u w:val="single"/>
          <w:lang w:val="en-US" w:eastAsia="en-US"/>
        </w:rPr>
      </w:pPr>
      <w:r>
        <w:rPr>
          <w:rFonts w:cs="Arial" w:ascii="Arial" w:hAnsi="Arial"/>
          <w:b/>
          <w:bCs/>
          <w:sz w:val="28"/>
          <w:szCs w:val="28"/>
          <w:u w:val="single"/>
          <w:rtl w:val="true"/>
          <w:lang w:val="en-US" w:eastAsia="en-US"/>
        </w:rPr>
      </w:r>
    </w:p>
    <w:p>
      <w:pPr>
        <w:pStyle w:val="Normal"/>
        <w:spacing w:lineRule="atLeast" w:line="480"/>
        <w:ind w:end="0"/>
        <w:jc w:val="start"/>
        <w:rPr>
          <w:rFonts w:ascii="Arial" w:hAnsi="Arial" w:cs="Arial"/>
          <w:b/>
          <w:bCs/>
          <w:sz w:val="28"/>
          <w:szCs w:val="28"/>
        </w:rPr>
      </w:pPr>
      <w:r>
        <w:rPr>
          <w:rFonts w:cs="Arial" w:ascii="Arial" w:hAnsi="Arial"/>
          <w:b/>
          <w:bCs/>
          <w:sz w:val="28"/>
          <w:szCs w:val="28"/>
        </w:rPr>
        <w:t>3</w:t>
      </w:r>
      <w:r>
        <w:rPr>
          <w:rFonts w:cs="Arial" w:ascii="Arial" w:hAnsi="Arial"/>
          <w:b/>
          <w:bCs/>
          <w:sz w:val="28"/>
          <w:szCs w:val="28"/>
          <w:rtl w:val="true"/>
        </w:rPr>
        <w:t xml:space="preserve">. </w:t>
      </w:r>
      <w:r>
        <w:rPr>
          <w:rFonts w:ascii="Arial" w:hAnsi="Arial" w:cs="Arial"/>
          <w:b/>
          <w:b/>
          <w:bCs/>
          <w:sz w:val="28"/>
          <w:sz w:val="28"/>
          <w:szCs w:val="28"/>
          <w:rtl w:val="true"/>
        </w:rPr>
        <w:t>المقدمة</w:t>
      </w:r>
      <w:r>
        <w:rPr>
          <w:rFonts w:cs="Arial" w:ascii="Arial" w:hAnsi="Arial"/>
          <w:b/>
          <w:bCs/>
          <w:sz w:val="28"/>
          <w:szCs w:val="28"/>
          <w:rtl w:val="true"/>
        </w:rPr>
        <w:t xml:space="preserve">: </w:t>
      </w:r>
      <w:r>
        <w:rPr>
          <w:rFonts w:cs="Arial" w:ascii="Arial" w:hAnsi="Arial"/>
          <w:b/>
          <w:bCs/>
          <w:rtl w:val="true"/>
        </w:rPr>
        <w:t>(</w:t>
      </w:r>
      <w:r>
        <w:rPr>
          <w:rFonts w:ascii="Arial" w:hAnsi="Arial" w:cs="Arial"/>
          <w:b/>
          <w:b/>
          <w:bCs/>
          <w:rtl w:val="true"/>
        </w:rPr>
        <w:t xml:space="preserve">يعطى الطالب فكرة عن موضوع الدراسة والأساس النظري الذي تقوم عليها</w:t>
      </w:r>
      <w:r>
        <w:rPr>
          <w:rFonts w:cs="Arial" w:ascii="Arial" w:hAnsi="Arial"/>
          <w:b/>
          <w:bCs/>
          <w:rtl w:val="true"/>
        </w:rPr>
        <w:t>).</w:t>
      </w:r>
    </w:p>
    <w:p>
      <w:pPr>
        <w:pStyle w:val="Normal"/>
        <w:spacing w:lineRule="auto" w:line="480"/>
        <w:ind w:start="533" w:end="0"/>
        <w:jc w:val="both"/>
        <w:rPr>
          <w:rFonts w:ascii="Arial" w:hAnsi="Arial" w:cs="Arial"/>
          <w:b/>
          <w:bCs/>
          <w:sz w:val="22"/>
          <w:szCs w:val="22"/>
          <w:lang w:val="en-US" w:eastAsia="en-US" w:bidi="he-IL"/>
        </w:rPr>
      </w:pPr>
      <w:r>
        <w:rPr>
          <w:rFonts w:cs="Arial" w:ascii="Arial" w:hAnsi="Arial"/>
          <w:b/>
          <w:bCs/>
          <w:sz w:val="22"/>
          <w:szCs w:val="22"/>
          <w:rtl w:val="true"/>
          <w:lang w:val="en-US" w:eastAsia="en-US" w:bidi="he-IL"/>
        </w:rPr>
      </w:r>
    </w:p>
    <w:p>
      <w:pPr>
        <w:pStyle w:val="Normal"/>
        <w:spacing w:lineRule="auto" w:line="480"/>
        <w:ind w:start="533" w:end="0"/>
        <w:jc w:val="both"/>
        <w:rPr/>
      </w:pPr>
      <w:r>
        <w:rPr>
          <w:rFonts w:ascii="Arial" w:hAnsi="Arial" w:cs="Arial"/>
          <w:sz w:val="22"/>
          <w:szCs w:val="22"/>
          <w:rtl w:val="true"/>
        </w:rPr>
        <w:t xml:space="preserve">تُعد مرحلة المراهقة من أهم المراحل النمائية في حياة الإنسان، إذ تشهد تغيرات متسارعة على المستويات الجسدية والانفعالية والمعرفية والاجتماعية، تؤثر بصورة مباشرة في بناء شخصية الفرد وتشكيل هويته النفسية والاجتماعية (</w:t>
      </w:r>
      <w:r>
        <w:rPr>
          <w:rFonts w:ascii="Arial" w:hAnsi="Arial" w:cs="Arial"/>
          <w:sz w:val="22"/>
          <w:szCs w:val="22"/>
        </w:rPr>
        <w:t xml:space="preserve">Santrock, 2018). </w:t>
      </w:r>
      <w:r>
        <w:rPr>
          <w:rFonts w:ascii="Arial" w:hAnsi="Arial" w:cs="Arial"/>
          <w:sz w:val="22"/>
          <w:szCs w:val="22"/>
          <w:rtl w:val="true"/>
        </w:rPr>
        <w:t xml:space="preserve">وتمثل هذه المرحلة فترة انتقالية يسعى خلالها المراهق إلى تكوين مفهوم واضح عن ذاته، وتحديد قيمه وأهدافه، وبناء شعوره بالانتماء إلى الأسرة والمجتمع، الأمر الذي يجعل تكوين الهوية المهمة النمائية المركزية في هذه المرحلة. ويرى إريكسون (</w:t>
      </w:r>
      <w:r>
        <w:rPr>
          <w:rFonts w:ascii="Arial" w:hAnsi="Arial" w:cs="Arial"/>
          <w:sz w:val="22"/>
          <w:szCs w:val="22"/>
        </w:rPr>
        <w:t xml:space="preserve">Erikson, 1968) </w:t>
      </w:r>
      <w:r>
        <w:rPr>
          <w:rFonts w:ascii="Arial" w:hAnsi="Arial" w:cs="Arial"/>
          <w:sz w:val="22"/>
          <w:szCs w:val="22"/>
          <w:rtl w:val="true"/>
        </w:rPr>
        <w:t xml:space="preserve">أن المراهق يمر في هذه المرحلة بأزمة «الهوية مقابل اضطراب الدور»، وأن النجاح في تكوين هوية متماسكة يمثل أساسًا لتحقيق التوافق النفسي والاجتماعي، في حين قد يقود اضطراب الهوية إلى مشكلات نفسية وسلوكية تمتد آثارها إلى مراحل عمرية لاحقة. وقد طوّر ماركيا (</w:t>
      </w:r>
      <w:r>
        <w:rPr>
          <w:rFonts w:ascii="Arial" w:hAnsi="Arial" w:cs="Arial"/>
          <w:sz w:val="22"/>
          <w:szCs w:val="22"/>
        </w:rPr>
        <w:t xml:space="preserve">Marcia, 1966) </w:t>
      </w:r>
      <w:r>
        <w:rPr>
          <w:rFonts w:ascii="Arial" w:hAnsi="Arial" w:cs="Arial"/>
          <w:sz w:val="22"/>
          <w:szCs w:val="22"/>
          <w:rtl w:val="true"/>
        </w:rPr>
        <w:t xml:space="preserve">هذا التصور حين ميّز بين أربع حالات لتشكل الهوية تقوم على بُعدي الاستكشاف والالتزام، وهما بعدان يمكن للتدخلات التربوية والعلاجية أن تدعمهما بصورة مباشرة.</w:t>
      </w:r>
    </w:p>
    <w:p>
      <w:pPr>
        <w:pStyle w:val="Normal"/>
        <w:spacing w:lineRule="auto" w:line="480"/>
        <w:ind w:start="533" w:end="0"/>
        <w:jc w:val="both"/>
        <w:rPr/>
      </w:pPr>
      <w:r>
        <w:rPr>
          <w:rFonts w:ascii="Arial" w:hAnsi="Arial" w:cs="Arial"/>
          <w:sz w:val="22"/>
          <w:szCs w:val="22"/>
          <w:rtl w:val="true"/>
        </w:rPr>
        <w:t xml:space="preserve">وتؤكد التقارير الدولية الحديثة أن الصحة النفسية للمراهقين أصبحت من أبرز القضايا التي تحظى باهتمام المؤسسات الصحية والتربوية عالميًا؛ إذ تشير منظمة الصحة العالمية (</w:t>
      </w:r>
      <w:r>
        <w:rPr>
          <w:rFonts w:ascii="Arial" w:hAnsi="Arial" w:cs="Arial"/>
          <w:sz w:val="22"/>
          <w:szCs w:val="22"/>
        </w:rPr>
        <w:t xml:space="preserve">WHO, 2025) </w:t>
      </w:r>
      <w:r>
        <w:rPr>
          <w:rFonts w:ascii="Arial" w:hAnsi="Arial" w:cs="Arial"/>
          <w:sz w:val="22"/>
          <w:szCs w:val="22"/>
          <w:rtl w:val="true"/>
        </w:rPr>
        <w:t xml:space="preserve">إلى أن واحدًا من كل سبعة مراهقين تتراوح أعمارهم بين (</w:t>
      </w:r>
      <w:r>
        <w:rPr>
          <w:rFonts w:ascii="Arial" w:hAnsi="Arial" w:cs="Arial"/>
          <w:sz w:val="22"/>
          <w:szCs w:val="22"/>
        </w:rPr>
        <w:t xml:space="preserve">10-19) </w:t>
      </w:r>
      <w:r>
        <w:rPr>
          <w:rFonts w:ascii="Arial" w:hAnsi="Arial" w:cs="Arial"/>
          <w:sz w:val="22"/>
          <w:szCs w:val="22"/>
          <w:rtl w:val="true"/>
        </w:rPr>
        <w:t xml:space="preserve">عامًا يعاني من أحد اضطرابات الصحة النفسية، وتُعد اضطرابات القلق والاكتئاب والاضطرابات السلوكية الأكثر انتشارًا في هذه المرحلة، وتؤثر بصورة مباشرة في الأداء الأكاديمي والعلاقات الاجتماعية وتكوين الهوية.</w:t>
      </w:r>
    </w:p>
    <w:p>
      <w:pPr>
        <w:pStyle w:val="Normal"/>
        <w:spacing w:lineRule="auto" w:line="480"/>
        <w:ind w:start="533" w:end="0"/>
        <w:jc w:val="both"/>
        <w:rPr/>
      </w:pPr>
      <w:r>
        <w:rPr>
          <w:rFonts w:ascii="Arial" w:hAnsi="Arial" w:cs="Arial"/>
          <w:sz w:val="22"/>
          <w:szCs w:val="22"/>
          <w:rtl w:val="true"/>
        </w:rPr>
        <w:t xml:space="preserve">كما أظهرت نتائج الدراسة الدولية للسلوك الصحي لدى الأطفال في سن المدرسة (</w:t>
      </w:r>
      <w:r>
        <w:rPr>
          <w:rFonts w:ascii="Arial" w:hAnsi="Arial" w:cs="Arial"/>
          <w:sz w:val="22"/>
          <w:szCs w:val="22"/>
        </w:rPr>
        <w:t xml:space="preserve">HBSC)</w:t>
      </w:r>
      <w:r>
        <w:rPr>
          <w:rFonts w:ascii="Arial" w:hAnsi="Arial" w:cs="Arial"/>
          <w:sz w:val="22"/>
          <w:szCs w:val="22"/>
          <w:rtl w:val="true"/>
        </w:rPr>
        <w:t xml:space="preserve">، الصادرة عن المكتب الإقليمي لأوروبا التابع لمنظمة الصحة العالمية، والتي شملت أكثر من </w:t>
      </w:r>
      <w:r>
        <w:rPr>
          <w:rFonts w:ascii="Arial" w:hAnsi="Arial" w:cs="Arial"/>
          <w:sz w:val="22"/>
          <w:szCs w:val="22"/>
        </w:rPr>
        <w:t xml:space="preserve">279 </w:t>
      </w:r>
      <w:r>
        <w:rPr>
          <w:rFonts w:ascii="Arial" w:hAnsi="Arial" w:cs="Arial"/>
          <w:sz w:val="22"/>
          <w:szCs w:val="22"/>
          <w:rtl w:val="true"/>
        </w:rPr>
        <w:t xml:space="preserve">ألف مراهق ومراهقة في </w:t>
      </w:r>
      <w:r>
        <w:rPr>
          <w:rFonts w:ascii="Arial" w:hAnsi="Arial" w:cs="Arial"/>
          <w:sz w:val="22"/>
          <w:szCs w:val="22"/>
        </w:rPr>
        <w:t xml:space="preserve">44 </w:t>
      </w:r>
      <w:r>
        <w:rPr>
          <w:rFonts w:ascii="Arial" w:hAnsi="Arial" w:cs="Arial"/>
          <w:sz w:val="22"/>
          <w:szCs w:val="22"/>
          <w:rtl w:val="true"/>
        </w:rPr>
        <w:t xml:space="preserve">دولة وإقليمًا، أن الفتيات المراهقات أكثر عرضة للضغوط النفسية والمدرسية مقارنة بالذكور، وأن انخفاض الدعم الأسري والاجتماعي يرتبط بتراجع الصحة النفسية والرفاه النفسي (</w:t>
      </w:r>
      <w:r>
        <w:rPr>
          <w:rFonts w:ascii="Arial" w:hAnsi="Arial" w:cs="Arial"/>
          <w:sz w:val="22"/>
          <w:szCs w:val="22"/>
        </w:rPr>
        <w:t xml:space="preserve">WHO Europe, 2023). </w:t>
      </w:r>
      <w:r>
        <w:rPr>
          <w:rFonts w:ascii="Arial" w:hAnsi="Arial" w:cs="Arial"/>
          <w:sz w:val="22"/>
          <w:szCs w:val="22"/>
          <w:rtl w:val="true"/>
        </w:rPr>
        <w:t xml:space="preserve">وتدل هذه المعطيات على أن المراهقات تحديدًا بحاجة إلى بيئات مدرسية داعمة تتيح لهن التعبير عن ذواتهن وبناء هوية إيجابية.</w:t>
      </w:r>
    </w:p>
    <w:p>
      <w:pPr>
        <w:pStyle w:val="Normal"/>
        <w:spacing w:lineRule="auto" w:line="480"/>
        <w:ind w:start="533" w:end="0"/>
        <w:jc w:val="both"/>
        <w:rPr/>
      </w:pPr>
      <w:r>
        <w:rPr>
          <w:rFonts w:ascii="Arial" w:hAnsi="Arial" w:cs="Arial"/>
          <w:sz w:val="22"/>
          <w:szCs w:val="22"/>
          <w:rtl w:val="true"/>
        </w:rPr>
        <w:t xml:space="preserve">وتُعد الهوية من الركائز الأساسية للنمو النفسي السليم؛ فهي لا تقتصر على إدراك الفرد لذاته، وإنما تمثل بناءً نفسيًا واجتماعيًا متكاملًا يشمل الوعي بالذات، والثقة بالنفس، والشعور بالانتماء، والقدرة على التفاعل الإيجابي مع الآخرين (</w:t>
      </w:r>
      <w:r>
        <w:rPr>
          <w:rFonts w:ascii="Arial" w:hAnsi="Arial" w:cs="Arial"/>
          <w:sz w:val="22"/>
          <w:szCs w:val="22"/>
        </w:rPr>
        <w:t xml:space="preserve">Erikson, 1968). </w:t>
      </w:r>
      <w:r>
        <w:rPr>
          <w:rFonts w:ascii="Arial" w:hAnsi="Arial" w:cs="Arial"/>
          <w:sz w:val="22"/>
          <w:szCs w:val="22"/>
          <w:rtl w:val="true"/>
        </w:rPr>
        <w:t xml:space="preserve">وتسهم الهوية الإيجابية في تعزيز الصحة النفسية وتقدير الذات وتحسين القدرة على مواجهة الضغوط واتخاذ القرارات، في حين يرتبط اضطراب الهوية بارتفاع احتمالية التعرض للمشكلات النفسية والانفعالية خلال المراهقة، وهو ما أكدته دراسة مصطفى وآخرين (</w:t>
      </w:r>
      <w:r>
        <w:rPr>
          <w:rFonts w:ascii="Arial" w:hAnsi="Arial" w:cs="Arial"/>
          <w:sz w:val="22"/>
          <w:szCs w:val="22"/>
        </w:rPr>
        <w:t xml:space="preserve">2023) </w:t>
      </w:r>
      <w:r>
        <w:rPr>
          <w:rFonts w:ascii="Arial" w:hAnsi="Arial" w:cs="Arial"/>
          <w:sz w:val="22"/>
          <w:szCs w:val="22"/>
          <w:rtl w:val="true"/>
        </w:rPr>
        <w:t xml:space="preserve">التي وجدت علاقة عكسية دالة إحصائيًا بين التعقل واضطراب الهوية لدى المراهقين.</w:t>
      </w:r>
    </w:p>
    <w:p>
      <w:pPr>
        <w:pStyle w:val="Normal"/>
        <w:spacing w:lineRule="auto" w:line="480"/>
        <w:ind w:start="533" w:end="0"/>
        <w:jc w:val="both"/>
        <w:rPr/>
      </w:pPr>
      <w:r>
        <w:rPr>
          <w:rFonts w:ascii="Arial" w:hAnsi="Arial" w:cs="Arial"/>
          <w:sz w:val="22"/>
          <w:szCs w:val="22"/>
          <w:rtl w:val="true"/>
        </w:rPr>
        <w:t xml:space="preserve">وفي ظل هذه التحديات ازداد الاهتمام بالأساليب العلاجية الإبداعية، ويُعد العلاج بالفن أحد أبرزها؛ إذ يقوم على توظيف الرسم والتلوين والتشكيل وغيرها من الوسائط الفنية بوصفها وسائل للتعبير عن المشاعر والأفكار والخبرات التي يصعب التعبير عنها لفظيًا (</w:t>
      </w:r>
      <w:r>
        <w:rPr>
          <w:rFonts w:ascii="Arial" w:hAnsi="Arial" w:cs="Arial"/>
          <w:sz w:val="22"/>
          <w:szCs w:val="22"/>
        </w:rPr>
        <w:t xml:space="preserve">Malchiodi, 2012; Rubin, 2016). </w:t>
      </w:r>
      <w:r>
        <w:rPr>
          <w:rFonts w:ascii="Arial" w:hAnsi="Arial" w:cs="Arial"/>
          <w:sz w:val="22"/>
          <w:szCs w:val="22"/>
          <w:rtl w:val="true"/>
        </w:rPr>
        <w:t xml:space="preserve">وقد قدمت مراجعة منهجية حديثة أدلة على فاعلية العلاج بالفن في خفض أعراض الاكتئاب والقلق وضغوط ما بعد الصدمة لدى الأطفال والمراهقين، وفي تحسين التنظيم الانفعالي والوعي بالذات والثقة بالنفس، مع تفضيل واضح لدى المراهقين لهذا الأسلوب مقارنة بالعلاجات اللفظية (</w:t>
      </w:r>
      <w:r>
        <w:rPr>
          <w:rFonts w:ascii="Arial" w:hAnsi="Arial" w:cs="Arial"/>
          <w:sz w:val="22"/>
          <w:szCs w:val="22"/>
        </w:rPr>
        <w:t xml:space="preserve">Versitano et al., 2025). </w:t>
      </w:r>
      <w:r>
        <w:rPr>
          <w:rFonts w:ascii="Arial" w:hAnsi="Arial" w:cs="Arial"/>
          <w:sz w:val="22"/>
          <w:szCs w:val="22"/>
          <w:rtl w:val="true"/>
        </w:rPr>
        <w:t xml:space="preserve">كما بينت مراجعة منهجية أخرى فاعلية العلاج بالفن المقدم داخل المدارس في تحسين مفهوم الذات وجودة الحياة وخفض القلق لدى التلاميذ (</w:t>
      </w:r>
      <w:r>
        <w:rPr>
          <w:rFonts w:ascii="Arial" w:hAnsi="Arial" w:cs="Arial"/>
          <w:sz w:val="22"/>
          <w:szCs w:val="22"/>
        </w:rPr>
        <w:t xml:space="preserve">Moula, 2020)</w:t>
      </w:r>
      <w:r>
        <w:rPr>
          <w:rFonts w:ascii="Arial" w:hAnsi="Arial" w:cs="Arial"/>
          <w:sz w:val="22"/>
          <w:szCs w:val="22"/>
          <w:rtl w:val="true"/>
        </w:rPr>
        <w:t xml:space="preserve">، وهو ما يشير إلى اتساع انتشار برامج العلاج بالفن في المؤسسات التربوية والعلاجية على حد سواء.</w:t>
      </w:r>
    </w:p>
    <w:p>
      <w:pPr>
        <w:pStyle w:val="Normal"/>
        <w:spacing w:lineRule="auto" w:line="480"/>
        <w:ind w:start="533" w:end="0"/>
        <w:jc w:val="both"/>
        <w:rPr/>
      </w:pPr>
      <w:r>
        <w:rPr>
          <w:rFonts w:ascii="Arial" w:hAnsi="Arial" w:cs="Arial"/>
          <w:sz w:val="22"/>
          <w:szCs w:val="22"/>
          <w:rtl w:val="true"/>
        </w:rPr>
        <w:t xml:space="preserve">ولا يقتصر دور العلاج بالفن على تحسين الصحة النفسية، بل يمتد إلى دعم بناء الهوية؛ فالعمل الفني يتيح للمراهقة مساحة آمنة لاستكشاف ذاتها خارج حدود اللغة، ويجعل خبراتها الداخلية مرئية وقابلة للتأمل وإعادة التنظيم، بحيث يغدو المنتج الفني مرآة تعكس صورة الذات وتطورها عبر الزمن (</w:t>
      </w:r>
      <w:r>
        <w:rPr>
          <w:rFonts w:ascii="Arial" w:hAnsi="Arial" w:cs="Arial"/>
          <w:sz w:val="22"/>
          <w:szCs w:val="22"/>
        </w:rPr>
        <w:t xml:space="preserve">Case &amp; Dalley, 2014). </w:t>
      </w:r>
      <w:r>
        <w:rPr>
          <w:rFonts w:ascii="Arial" w:hAnsi="Arial" w:cs="Arial"/>
          <w:sz w:val="22"/>
          <w:szCs w:val="22"/>
          <w:rtl w:val="true"/>
        </w:rPr>
        <w:t xml:space="preserve">وفي هذا السياق وجدت كيليمن وشمري-زيفي (</w:t>
      </w:r>
      <w:r>
        <w:rPr>
          <w:rFonts w:ascii="Arial" w:hAnsi="Arial" w:cs="Arial"/>
          <w:sz w:val="22"/>
          <w:szCs w:val="22"/>
        </w:rPr>
        <w:t xml:space="preserve">Kelemen &amp; Shamri-Zeevi, 2022) </w:t>
      </w:r>
      <w:r>
        <w:rPr>
          <w:rFonts w:ascii="Arial" w:hAnsi="Arial" w:cs="Arial"/>
          <w:sz w:val="22"/>
          <w:szCs w:val="22"/>
          <w:rtl w:val="true"/>
        </w:rPr>
        <w:t xml:space="preserve">أن نموذج الاستوديو المفتوح في العلاج بالفن أسهم في دفع تطور الهوية لدى مراهقين يتعافون من صعوبات نفسية.</w:t>
      </w:r>
    </w:p>
    <w:p>
      <w:pPr>
        <w:pStyle w:val="Normal"/>
        <w:spacing w:lineRule="auto" w:line="480"/>
        <w:ind w:start="533" w:end="0"/>
        <w:jc w:val="both"/>
        <w:rPr/>
      </w:pPr>
      <w:r>
        <w:rPr>
          <w:rFonts w:ascii="Arial" w:hAnsi="Arial" w:cs="Arial"/>
          <w:sz w:val="22"/>
          <w:szCs w:val="22"/>
          <w:rtl w:val="true"/>
        </w:rPr>
        <w:t xml:space="preserve">وفي السنوات الأخيرة ازداد التوجه العالمي نحو دمج خدمات الصحة النفسية في المؤسسات التعليمية؛ إذ تشير اليونيسف (</w:t>
      </w:r>
      <w:r>
        <w:rPr>
          <w:rFonts w:ascii="Arial" w:hAnsi="Arial" w:cs="Arial"/>
          <w:sz w:val="22"/>
          <w:szCs w:val="22"/>
        </w:rPr>
        <w:t xml:space="preserve">UNICEF, 2025) </w:t>
      </w:r>
      <w:r>
        <w:rPr>
          <w:rFonts w:ascii="Arial" w:hAnsi="Arial" w:cs="Arial"/>
          <w:sz w:val="22"/>
          <w:szCs w:val="22"/>
          <w:rtl w:val="true"/>
        </w:rPr>
        <w:t xml:space="preserve">إلى تنفيذ برامج للصحة النفسية والدعم النفسي والاجتماعي في أكثر من </w:t>
      </w:r>
      <w:r>
        <w:rPr>
          <w:rFonts w:ascii="Arial" w:hAnsi="Arial" w:cs="Arial"/>
          <w:sz w:val="22"/>
          <w:szCs w:val="22"/>
        </w:rPr>
        <w:t xml:space="preserve">130 </w:t>
      </w:r>
      <w:r>
        <w:rPr>
          <w:rFonts w:ascii="Arial" w:hAnsi="Arial" w:cs="Arial"/>
          <w:sz w:val="22"/>
          <w:szCs w:val="22"/>
          <w:rtl w:val="true"/>
        </w:rPr>
        <w:t xml:space="preserve">دولة، استفاد منها أكثر من </w:t>
      </w:r>
      <w:r>
        <w:rPr>
          <w:rFonts w:ascii="Arial" w:hAnsi="Arial" w:cs="Arial"/>
          <w:sz w:val="22"/>
          <w:szCs w:val="22"/>
        </w:rPr>
        <w:t xml:space="preserve">66 </w:t>
      </w:r>
      <w:r>
        <w:rPr>
          <w:rFonts w:ascii="Arial" w:hAnsi="Arial" w:cs="Arial"/>
          <w:sz w:val="22"/>
          <w:szCs w:val="22"/>
          <w:rtl w:val="true"/>
        </w:rPr>
        <w:t xml:space="preserve">مليون طفل ومراهق ومقدم رعاية، ويشمل هذا التوجه الاستفادة من الأساليب العلاجية الإبداعية، ومنها العلاج بالفن، بوصفها جزءًا من التدخلات الداعمة داخل المدارس.</w:t>
      </w:r>
    </w:p>
    <w:p>
      <w:pPr>
        <w:pStyle w:val="Normal"/>
        <w:spacing w:lineRule="auto" w:line="480"/>
        <w:ind w:start="533" w:end="0"/>
        <w:jc w:val="both"/>
        <w:rPr/>
      </w:pPr>
      <w:r>
        <w:rPr>
          <w:rFonts w:ascii="Arial" w:hAnsi="Arial" w:cs="Arial"/>
          <w:sz w:val="22"/>
          <w:szCs w:val="22"/>
          <w:rtl w:val="true"/>
        </w:rPr>
        <w:t xml:space="preserve">وعلى الرغم من تراكم الأدلة الدولية، فإن الدراسات التي بحثت بصورة مباشرة دور العلاج بالفن في تعزيز الهوية لدى المراهقات في المجتمع العربي عمومًا، وفي مدينة الطيرة خصوصًا، ما تزال نادرة. ومن هنا تسعى الدراسة الحالية إلى التعرف إلى دور العلاج بالفن في تعزيز الهوية لدى المراهقات في المدارس الثانوية بمدينة الطيرة من وجهة نظر الطالبات أنفسهن، بما يسهم في إثراء المعرفة العلمية في هذا المجال، وتقديم نتائج يمكن الإفادة منها في تصميم برامج علاجية وتربوية تدعم الهوية والصحة النفسية لدى المراهقات.</w:t>
      </w:r>
    </w:p>
    <w:p>
      <w:pPr>
        <w:pStyle w:val="Normal"/>
        <w:spacing w:lineRule="auto" w:line="480"/>
        <w:ind w:start="533" w:end="0"/>
        <w:jc w:val="both"/>
        <w:rPr>
          <w:rFonts w:ascii="Arial" w:hAnsi="Arial" w:cs="Arial"/>
          <w:sz w:val="22"/>
          <w:szCs w:val="22"/>
          <w:lang w:val="en-US" w:eastAsia="en-US" w:bidi="he-IL"/>
        </w:rPr>
      </w:pPr>
      <w:r>
        <w:rPr>
          <w:rFonts w:cs="Arial" w:ascii="Arial" w:hAnsi="Arial"/>
          <w:sz w:val="22"/>
          <w:szCs w:val="22"/>
          <w:rtl w:val="true"/>
          <w:lang w:val="en-US" w:eastAsia="en-US" w:bidi="he-IL"/>
        </w:rPr>
      </w:r>
    </w:p>
    <w:p>
      <w:pPr>
        <w:pStyle w:val="Normal"/>
        <w:spacing w:lineRule="atLeast" w:line="480"/>
        <w:ind w:end="0"/>
        <w:jc w:val="start"/>
        <w:rPr>
          <w:rFonts w:ascii="Arial" w:hAnsi="Arial" w:cs="Arial"/>
          <w:b/>
          <w:bCs/>
          <w:sz w:val="28"/>
          <w:szCs w:val="28"/>
        </w:rPr>
      </w:pPr>
      <w:r>
        <w:rPr>
          <w:rFonts w:cs="Arial" w:ascii="Arial" w:hAnsi="Arial"/>
          <w:b/>
          <w:bCs/>
          <w:sz w:val="28"/>
          <w:szCs w:val="28"/>
        </w:rPr>
        <w:t>4</w:t>
      </w:r>
      <w:r>
        <w:rPr>
          <w:rFonts w:cs="Arial" w:ascii="Arial" w:hAnsi="Arial"/>
          <w:b/>
          <w:bCs/>
          <w:sz w:val="28"/>
          <w:szCs w:val="28"/>
          <w:rtl w:val="true"/>
        </w:rPr>
        <w:t xml:space="preserve">. </w:t>
      </w:r>
      <w:r>
        <w:rPr>
          <w:rFonts w:ascii="Arial" w:hAnsi="Arial" w:cs="Arial"/>
          <w:b/>
          <w:b/>
          <w:bCs/>
          <w:sz w:val="28"/>
          <w:sz w:val="28"/>
          <w:szCs w:val="28"/>
          <w:rtl w:val="true"/>
        </w:rPr>
        <w:t>مشكلة الدراسة</w:t>
      </w:r>
      <w:r>
        <w:rPr>
          <w:rFonts w:cs="Arial" w:ascii="Arial" w:hAnsi="Arial"/>
          <w:b/>
          <w:bCs/>
          <w:sz w:val="28"/>
          <w:szCs w:val="28"/>
          <w:rtl w:val="true"/>
        </w:rPr>
        <w:t>:</w:t>
      </w:r>
    </w:p>
    <w:p>
      <w:pPr>
        <w:pStyle w:val="Normal"/>
        <w:spacing w:lineRule="auto" w:line="480"/>
        <w:ind w:start="533" w:end="0"/>
        <w:jc w:val="both"/>
        <w:rPr/>
      </w:pPr>
      <w:r>
        <w:rPr>
          <w:rFonts w:ascii="Arial" w:hAnsi="Arial" w:cs="Arial"/>
          <w:rtl w:val="true"/>
        </w:rPr>
        <w:t xml:space="preserve">تنبع مشكلة الدراسة من التقاء ثلاثة معطيات رئيسة. أولها أن مرحلة المراهقة هي المرحلة الحاسمة في تكوين الهوية، وأن اضطراب الهوية في هذه المرحلة يرتبط بمشكلات نفسية وانفعالية موثقة (</w:t>
      </w:r>
      <w:r>
        <w:rPr>
          <w:rFonts w:ascii="Arial" w:hAnsi="Arial" w:cs="Arial"/>
        </w:rPr>
        <w:t xml:space="preserve">Erikson, 1968</w:t>
      </w:r>
      <w:r>
        <w:rPr>
          <w:rFonts w:ascii="Arial" w:hAnsi="Arial" w:cs="Arial"/>
          <w:rtl w:val="true"/>
        </w:rPr>
        <w:t xml:space="preserve">؛ مصطفى وآخرون، </w:t>
      </w:r>
      <w:r>
        <w:rPr>
          <w:rFonts w:ascii="Arial" w:hAnsi="Arial" w:cs="Arial"/>
        </w:rPr>
        <w:t xml:space="preserve">2023). </w:t>
      </w:r>
      <w:r>
        <w:rPr>
          <w:rFonts w:ascii="Arial" w:hAnsi="Arial" w:cs="Arial"/>
          <w:rtl w:val="true"/>
        </w:rPr>
        <w:t xml:space="preserve">وثانيها أن المعطيات الدولية تشير إلى ارتفاع معدلات الضغوط النفسية والمدرسية لدى الفتيات المراهقات تحديدًا (</w:t>
      </w:r>
      <w:r>
        <w:rPr>
          <w:rFonts w:ascii="Arial" w:hAnsi="Arial" w:cs="Arial"/>
        </w:rPr>
        <w:t xml:space="preserve">WHO Europe, 2023)</w:t>
      </w:r>
      <w:r>
        <w:rPr>
          <w:rFonts w:ascii="Arial" w:hAnsi="Arial" w:cs="Arial"/>
          <w:rtl w:val="true"/>
        </w:rPr>
        <w:t xml:space="preserve">، وهي ضغوط تتعاظم اليوم مع المقارنات الاجتماعية المستمرة عبر وسائل التواصل الاجتماعي، والتوقعات الأكاديمية والأسرية المرتفعة، وما يرافق ذلك من تساؤلات حول الذات والقيمة والانتماء. وثالثها أن العلاج بالفن أثبت فاعليته في تحسين الوعي بالذات والثقة بالنفس والتنظيم الانفعالي لدى المراهقين (</w:t>
      </w:r>
      <w:r>
        <w:rPr>
          <w:rFonts w:ascii="Arial" w:hAnsi="Arial" w:cs="Arial"/>
        </w:rPr>
        <w:t xml:space="preserve">Versitano et al., 2025)</w:t>
      </w:r>
      <w:r>
        <w:rPr>
          <w:rFonts w:ascii="Arial" w:hAnsi="Arial" w:cs="Arial"/>
          <w:rtl w:val="true"/>
        </w:rPr>
        <w:t xml:space="preserve">، غير أن دوره في تعزيز الهوية تحديدًا لم يُفحص بعد فحصًا منهجيًا في سياق المدارس الثانوية في المجتمع العربي.</w:t>
      </w:r>
    </w:p>
    <w:p>
      <w:pPr>
        <w:pStyle w:val="Normal"/>
        <w:spacing w:lineRule="auto" w:line="480"/>
        <w:ind w:start="533" w:end="0"/>
        <w:jc w:val="both"/>
        <w:rPr/>
      </w:pPr>
      <w:r>
        <w:rPr>
          <w:rFonts w:ascii="Arial" w:hAnsi="Arial" w:cs="Arial"/>
          <w:rtl w:val="true"/>
        </w:rPr>
        <w:t xml:space="preserve">وقد اختارت الباحثة مدينة الطيرة مجالًا للدراسة لثلاثة أسباب: أولها أن عددًا من المدارس الثانوية فيها يقدم أنشطة وحصصًا في العلاج بالفن ضمن أطر الدعم النفسي المدرسي، ما يجعل الظاهرة قائمة فعليًا وقابلة للدراسة الميدانية؛ وثانيها ندرة الدراسات المحلية التي تناولت هذه الخدمات وقيمتها من منظور الطالبات المستفيدات منها؛ وثالثها إمكانية الوصول الميداني للباحثة إلى هذه المدارس بحكم معرفتها الوثيقة بالبيئة المحلية، وهو ما ييسر جمع بيانات صادقة ومعمقة.</w:t>
      </w:r>
    </w:p>
    <w:p>
      <w:pPr>
        <w:pStyle w:val="Normal"/>
        <w:spacing w:lineRule="auto" w:line="480"/>
        <w:ind w:start="533" w:end="0"/>
        <w:jc w:val="both"/>
        <w:rPr/>
      </w:pPr>
      <w:r>
        <w:rPr>
          <w:rFonts w:ascii="Arial" w:hAnsi="Arial" w:cs="Arial"/>
          <w:rtl w:val="true"/>
        </w:rPr>
        <w:t xml:space="preserve">ومن هنا تتحدد مشكلة الدراسة في السؤال الرئيس الآتي: ما دور العلاج بالفن في تعزيز الهوية لدى المراهقات في المدارس الثانوية بمدينة الطيرة من وجهة نظر الطالبات أنفسهن؟</w:t>
      </w:r>
    </w:p>
    <w:p>
      <w:pPr>
        <w:pStyle w:val="Normal"/>
        <w:spacing w:lineRule="atLeast" w:line="480"/>
        <w:ind w:end="0"/>
        <w:jc w:val="start"/>
        <w:rPr/>
      </w:pPr>
      <w:r>
        <w:rPr>
          <w:rFonts w:ascii="Arial" w:hAnsi="Arial" w:cs="Arial"/>
          <w:b/>
          <w:bCs/>
          <w:sz w:val="28"/>
          <w:szCs w:val="28"/>
          <w:rtl w:val="true"/>
        </w:rPr>
        <w:t xml:space="preserve">الفجوة البحثية:</w:t>
      </w:r>
    </w:p>
    <w:p>
      <w:pPr>
        <w:pStyle w:val="Normal"/>
        <w:spacing w:lineRule="auto" w:line="480"/>
        <w:ind w:start="533" w:end="0"/>
        <w:jc w:val="both"/>
        <w:rPr/>
      </w:pPr>
      <w:r>
        <w:rPr>
          <w:rFonts w:ascii="Arial" w:hAnsi="Arial" w:cs="Arial"/>
          <w:rtl w:val="true"/>
        </w:rPr>
        <w:t xml:space="preserve">يتضح من مراجعة الأدبيات أن معظم الدراسات التي ربطت العلاج بالفن بتطور الهوية أُجريت في سياقات غربية وعلى عينات إكلينيكية، كالمستشفيات النهارية والأقسام النفسية (</w:t>
      </w:r>
      <w:r>
        <w:rPr>
          <w:rFonts w:ascii="Arial" w:hAnsi="Arial" w:cs="Arial"/>
        </w:rPr>
        <w:t xml:space="preserve">Kelemen &amp; Shamri-Zeevi, 2022; Lincoln, 2026)</w:t>
      </w:r>
      <w:r>
        <w:rPr>
          <w:rFonts w:ascii="Arial" w:hAnsi="Arial" w:cs="Arial"/>
          <w:rtl w:val="true"/>
        </w:rPr>
        <w:t xml:space="preserve">، وأن الدراسات العربية المتوافرة تناولت الهوية لدى المراهقين أو العلاج بالفن كلًا على حدة دون الجمع بينهما في دراسة واحدة، كما أن قليلًا من الدراسات أعطى صوتًا مباشرًا للطالبات أنفسهن في تقييم هذه الخبرة. وعليه تتمثل الفجوة البحثية التي تسعى الدراسة الحالية إلى سدها في غياب دراسة ميدانية تجمع بين العلاج بالفن والهوية لدى مراهقات في مدارس ثانوية عادية في المجتمع العربي، وتتناول الظاهرة بمنهج مختلط ومن وجهة نظر الطالبات المستفيدات.</w:t>
      </w:r>
    </w:p>
    <w:p>
      <w:pPr>
        <w:pStyle w:val="Normal"/>
        <w:spacing w:lineRule="auto" w:line="480"/>
        <w:ind w:start="533" w:end="0"/>
        <w:jc w:val="both"/>
        <w:rPr>
          <w:rFonts w:ascii="Arial" w:hAnsi="Arial" w:cs="Arial"/>
          <w:lang w:val="en-US" w:eastAsia="en-US" w:bidi="ar-JO"/>
        </w:rPr>
      </w:pPr>
      <w:r>
        <w:rPr>
          <w:rFonts w:cs="Arial" w:ascii="Arial" w:hAnsi="Arial"/>
          <w:rtl w:val="true"/>
          <w:lang w:val="en-US" w:eastAsia="en-US" w:bidi="ar-JO"/>
        </w:rPr>
      </w:r>
    </w:p>
    <w:p>
      <w:pPr>
        <w:pStyle w:val="Normal"/>
        <w:spacing w:lineRule="atLeast" w:line="480"/>
        <w:ind w:end="0"/>
        <w:jc w:val="start"/>
        <w:rPr>
          <w:rFonts w:ascii="Arial" w:hAnsi="Arial" w:cs="Arial"/>
          <w:b/>
          <w:bCs/>
          <w:sz w:val="28"/>
          <w:szCs w:val="28"/>
        </w:rPr>
      </w:pPr>
      <w:r>
        <w:rPr>
          <w:rFonts w:cs="Arial" w:ascii="Arial" w:hAnsi="Arial"/>
          <w:b/>
          <w:bCs/>
          <w:sz w:val="28"/>
          <w:szCs w:val="28"/>
        </w:rPr>
        <w:t>5</w:t>
      </w:r>
      <w:r>
        <w:rPr>
          <w:rFonts w:cs="Arial" w:ascii="Arial" w:hAnsi="Arial"/>
          <w:b/>
          <w:bCs/>
          <w:sz w:val="28"/>
          <w:szCs w:val="28"/>
          <w:rtl w:val="true"/>
        </w:rPr>
        <w:t xml:space="preserve">. </w:t>
      </w:r>
      <w:r>
        <w:rPr>
          <w:rFonts w:ascii="Arial" w:hAnsi="Arial" w:cs="Arial"/>
          <w:b/>
          <w:b/>
          <w:bCs/>
          <w:sz w:val="28"/>
          <w:sz w:val="28"/>
          <w:szCs w:val="28"/>
          <w:rtl w:val="true"/>
        </w:rPr>
        <w:t>أسئلة أو فرضيات الدراسة</w:t>
      </w:r>
      <w:r>
        <w:rPr>
          <w:rFonts w:cs="Arial" w:ascii="Arial" w:hAnsi="Arial"/>
          <w:b/>
          <w:bCs/>
          <w:sz w:val="28"/>
          <w:szCs w:val="28"/>
          <w:rtl w:val="true"/>
        </w:rPr>
        <w:t>:</w:t>
      </w:r>
    </w:p>
    <w:p>
      <w:pPr>
        <w:pStyle w:val="Normal"/>
        <w:spacing w:lineRule="atLeast" w:line="480"/>
        <w:ind w:end="0"/>
        <w:jc w:val="start"/>
        <w:rPr>
          <w:rFonts w:ascii="Arial" w:hAnsi="Arial" w:cs="Arial"/>
          <w:b/>
          <w:bCs/>
          <w:sz w:val="28"/>
          <w:szCs w:val="28"/>
          <w:u w:val="single"/>
        </w:rPr>
      </w:pPr>
      <w:r>
        <w:rPr>
          <w:rFonts w:cs="Arial" w:ascii="Arial" w:hAnsi="Arial"/>
          <w:b/>
          <w:bCs/>
          <w:sz w:val="28"/>
          <w:szCs w:val="28"/>
          <w:u w:val="single"/>
          <w:rtl w:val="true"/>
        </w:rPr>
      </w:r>
    </w:p>
    <w:p>
      <w:pPr>
        <w:pStyle w:val="Normal"/>
        <w:spacing w:lineRule="atLeast" w:line="480"/>
        <w:ind w:end="0"/>
        <w:jc w:val="start"/>
        <w:rPr>
          <w:rFonts w:ascii="Arial" w:hAnsi="Arial" w:cs="Arial"/>
          <w:b/>
          <w:bCs/>
          <w:sz w:val="28"/>
          <w:szCs w:val="28"/>
        </w:rPr>
      </w:pPr>
      <w:r>
        <w:rPr>
          <w:rFonts w:ascii="Arial" w:hAnsi="Arial" w:cs="Arial"/>
          <w:b/>
          <w:b/>
          <w:bCs/>
          <w:sz w:val="28"/>
          <w:sz w:val="28"/>
          <w:szCs w:val="28"/>
          <w:rtl w:val="true"/>
        </w:rPr>
        <w:t>أسئلة الدراسة</w:t>
      </w:r>
    </w:p>
    <w:p>
      <w:pPr>
        <w:pStyle w:val="Normal"/>
        <w:spacing w:lineRule="auto" w:line="480"/>
        <w:ind w:start="533" w:end="0"/>
        <w:jc w:val="both"/>
        <w:rPr/>
      </w:pPr>
      <w:r>
        <w:rPr>
          <w:rFonts w:ascii="Arial" w:hAnsi="Arial" w:cs="Arial"/>
          <w:rtl w:val="true"/>
        </w:rPr>
        <w:t xml:space="preserve">تنطلق الدراسة من اعتبار الوعي بالذات والثقة بالنفس والشعور بالانتماء أبعادًا مكونة للهوية وفق تصور إريكسون (</w:t>
      </w:r>
      <w:r>
        <w:rPr>
          <w:rFonts w:ascii="Arial" w:hAnsi="Arial" w:cs="Arial"/>
        </w:rPr>
        <w:t xml:space="preserve">Erikson, 1968)</w:t>
      </w:r>
      <w:r>
        <w:rPr>
          <w:rFonts w:ascii="Arial" w:hAnsi="Arial" w:cs="Arial"/>
          <w:rtl w:val="true"/>
        </w:rPr>
        <w:t xml:space="preserve">، لا متغيرات مستقلة عنها، وقد صيغت الأسئلة والفرضيات على هذا الأساس.</w:t>
      </w:r>
    </w:p>
    <w:p>
      <w:pPr>
        <w:pStyle w:val="Normal"/>
        <w:spacing w:lineRule="atLeast" w:line="480"/>
        <w:ind w:end="0"/>
        <w:jc w:val="start"/>
        <w:rPr/>
      </w:pPr>
      <w:r>
        <w:rPr>
          <w:rFonts w:ascii="Arial" w:hAnsi="Arial" w:cs="Arial"/>
          <w:rtl w:val="true"/>
        </w:rPr>
        <w:t xml:space="preserve">تحاول الدراسة الإجابة عن الأسئلة الآتية:</w:t>
      </w:r>
    </w:p>
    <w:p>
      <w:pPr>
        <w:pStyle w:val="Normal"/>
        <w:numPr>
          <w:ilvl w:val="0"/>
          <w:numId w:val="5"/>
        </w:numPr>
        <w:spacing w:lineRule="atLeast" w:line="480"/>
        <w:ind w:hanging="360" w:start="720" w:end="0"/>
        <w:jc w:val="start"/>
        <w:rPr>
          <w:rFonts w:ascii="Arial" w:hAnsi="Arial" w:cs="Arial"/>
          <w:sz w:val="28"/>
          <w:szCs w:val="28"/>
        </w:rPr>
      </w:pPr>
      <w:r>
        <w:rPr>
          <w:rFonts w:ascii="Arial" w:hAnsi="Arial" w:cs="Arial"/>
          <w:sz w:val="28"/>
          <w:szCs w:val="28"/>
          <w:rtl w:val="true"/>
        </w:rPr>
        <w:t xml:space="preserve">ما دور العلاج بالفن في تعزيز الهوية لدى المراهقات في المدارس الثانوية بمدينة الطيرة من وجهة نظر الطالبات أنفسهن؟</w:t>
      </w:r>
    </w:p>
    <w:p>
      <w:pPr>
        <w:pStyle w:val="Normal"/>
        <w:numPr>
          <w:ilvl w:val="0"/>
          <w:numId w:val="5"/>
        </w:numPr>
        <w:spacing w:lineRule="atLeast" w:line="480"/>
        <w:ind w:hanging="360" w:start="720" w:end="0"/>
        <w:jc w:val="start"/>
        <w:rPr>
          <w:rFonts w:ascii="Arial" w:hAnsi="Arial" w:cs="Arial"/>
          <w:sz w:val="28"/>
          <w:szCs w:val="28"/>
        </w:rPr>
      </w:pPr>
      <w:r>
        <w:rPr>
          <w:rFonts w:ascii="Arial" w:hAnsi="Arial" w:cs="Arial"/>
          <w:sz w:val="28"/>
          <w:szCs w:val="28"/>
          <w:rtl w:val="true"/>
        </w:rPr>
        <w:t xml:space="preserve">ما مدى إسهام العلاج بالفن في تعزيز كل بُعد من أبعاد الهوية الثلاثة: الوعي بالذات، والثقة بالنفس، والشعور بالانتماء، لدى المراهقات؟</w:t>
      </w:r>
    </w:p>
    <w:p>
      <w:pPr>
        <w:pStyle w:val="Normal"/>
        <w:numPr>
          <w:ilvl w:val="0"/>
          <w:numId w:val="5"/>
        </w:numPr>
        <w:spacing w:lineRule="atLeast" w:line="480"/>
        <w:ind w:hanging="360" w:start="720" w:end="0"/>
        <w:jc w:val="start"/>
        <w:rPr>
          <w:rFonts w:ascii="Arial" w:hAnsi="Arial" w:cs="Arial"/>
          <w:sz w:val="28"/>
          <w:szCs w:val="28"/>
        </w:rPr>
      </w:pPr>
      <w:r>
        <w:rPr>
          <w:rFonts w:ascii="Arial" w:hAnsi="Arial" w:cs="Arial"/>
          <w:sz w:val="28"/>
          <w:szCs w:val="28"/>
          <w:rtl w:val="true"/>
        </w:rPr>
        <w:t xml:space="preserve">هل توجد فروق ذات دلالة إحصائية عند مستوى الدلالة (</w:t>
      </w:r>
      <w:r>
        <w:rPr>
          <w:rFonts w:ascii="Arial" w:hAnsi="Arial" w:cs="Arial"/>
          <w:sz w:val="28"/>
          <w:szCs w:val="28"/>
        </w:rPr>
        <w:t xml:space="preserve">α ≤ 0.05) </w:t>
      </w:r>
      <w:r>
        <w:rPr>
          <w:rFonts w:ascii="Arial" w:hAnsi="Arial" w:cs="Arial"/>
          <w:sz w:val="28"/>
          <w:szCs w:val="28"/>
          <w:rtl w:val="true"/>
        </w:rPr>
        <w:t xml:space="preserve">في تقديرات الطالبات لدور العلاج بالفن في تعزيز الهوية تُعزى إلى المتغيرات الديموغرافية (الصف، والعمر، والمشاركة السابقة في أنشطة فنية)؟</w:t>
      </w:r>
    </w:p>
    <w:p>
      <w:pPr>
        <w:pStyle w:val="Normal"/>
        <w:bidi w:val="0"/>
        <w:spacing w:before="280" w:after="280"/>
        <w:jc w:val="end"/>
        <w:rPr>
          <w:lang w:eastAsia="en-US" w:bidi="ar-OM"/>
        </w:rPr>
      </w:pPr>
      <w:r>
        <w:rPr>
          <w:b/>
          <w:b/>
          <w:bCs/>
          <w:rtl w:val="true"/>
          <w:lang w:eastAsia="en-US"/>
        </w:rPr>
        <w:t>فرضيات الدراسة</w:t>
      </w:r>
    </w:p>
    <w:p>
      <w:pPr>
        <w:pStyle w:val="Normal"/>
        <w:bidi w:val="0"/>
        <w:spacing w:before="280" w:after="280"/>
        <w:jc w:val="end"/>
        <w:rPr>
          <w:lang w:eastAsia="en-US" w:bidi="ar-OM"/>
        </w:rPr>
      </w:pPr>
      <w:r>
        <w:rPr>
          <w:rFonts w:ascii="Arial" w:hAnsi="Arial" w:cs="Arial"/>
          <w:rtl w:val="true"/>
        </w:rPr>
        <w:t xml:space="preserve">تسعى هذه الدراسة إلى فحص الفرضيات الآتية:</w:t>
      </w:r>
    </w:p>
    <w:p>
      <w:pPr>
        <w:pStyle w:val="Normal"/>
        <w:spacing w:lineRule="auto" w:line="480"/>
        <w:ind w:start="533" w:end="0"/>
        <w:jc w:val="both"/>
        <w:rPr/>
      </w:pPr>
      <w:r>
        <w:rPr>
          <w:rFonts w:ascii="Arial" w:hAnsi="Arial" w:cs="Arial"/>
          <w:b/>
          <w:bCs/>
          <w:rtl w:val="true"/>
        </w:rPr>
        <w:t xml:space="preserve">الفرضية الرئيسة: </w:t>
      </w:r>
      <w:r>
        <w:rPr>
          <w:rFonts w:ascii="Arial" w:hAnsi="Arial" w:cs="Arial"/>
          <w:rtl w:val="true"/>
        </w:rPr>
        <w:t xml:space="preserve">توجد علاقة ذات دلالة إحصائية عند مستوى الدلالة (</w:t>
      </w:r>
      <w:r>
        <w:rPr>
          <w:rFonts w:ascii="Arial" w:hAnsi="Arial" w:cs="Arial"/>
        </w:rPr>
        <w:t xml:space="preserve">α ≤ 0.05) </w:t>
      </w:r>
      <w:r>
        <w:rPr>
          <w:rFonts w:ascii="Arial" w:hAnsi="Arial" w:cs="Arial"/>
          <w:rtl w:val="true"/>
        </w:rPr>
        <w:t xml:space="preserve">بين المشاركة في أنشطة العلاج بالفن وتعزيز الهوية لدى المراهقات في المدارس الثانوية بمدينة الطيرة.</w:t>
      </w:r>
    </w:p>
    <w:p>
      <w:pPr>
        <w:pStyle w:val="Normal"/>
        <w:spacing w:lineRule="auto" w:line="480"/>
        <w:ind w:start="533" w:end="0"/>
        <w:jc w:val="both"/>
        <w:rPr/>
      </w:pPr>
      <w:r>
        <w:rPr>
          <w:rFonts w:ascii="Arial" w:hAnsi="Arial" w:cs="Arial"/>
          <w:rtl w:val="true"/>
        </w:rPr>
        <w:t xml:space="preserve">وتتفرع عنها الفرضيات الفرعية الآتية:</w:t>
      </w:r>
    </w:p>
    <w:p>
      <w:pPr>
        <w:pStyle w:val="Normal"/>
        <w:spacing w:lineRule="auto" w:line="480"/>
        <w:ind w:start="720" w:end="0"/>
        <w:jc w:val="both"/>
        <w:rPr/>
      </w:pPr>
      <w:r>
        <w:rPr>
          <w:rFonts w:ascii="Arial" w:hAnsi="Arial" w:cs="Arial"/>
          <w:b/>
          <w:bCs/>
        </w:rPr>
        <w:t xml:space="preserve">1. </w:t>
      </w:r>
      <w:r>
        <w:rPr>
          <w:rFonts w:ascii="Arial" w:hAnsi="Arial" w:cs="Arial"/>
          <w:rtl w:val="true"/>
        </w:rPr>
        <w:t xml:space="preserve">توجد علاقة ذات دلالة إحصائية عند مستوى (</w:t>
      </w:r>
      <w:r>
        <w:rPr>
          <w:rFonts w:ascii="Arial" w:hAnsi="Arial" w:cs="Arial"/>
        </w:rPr>
        <w:t xml:space="preserve">α ≤ 0.05) </w:t>
      </w:r>
      <w:r>
        <w:rPr>
          <w:rFonts w:ascii="Arial" w:hAnsi="Arial" w:cs="Arial"/>
          <w:rtl w:val="true"/>
        </w:rPr>
        <w:t xml:space="preserve">بين المشاركة في أنشطة العلاج بالفن وتعزيز الوعي بالذات لدى المراهقات.</w:t>
      </w:r>
    </w:p>
    <w:p>
      <w:pPr>
        <w:pStyle w:val="Normal"/>
        <w:spacing w:lineRule="auto" w:line="480"/>
        <w:ind w:start="720" w:end="0"/>
        <w:jc w:val="both"/>
        <w:rPr/>
      </w:pPr>
      <w:r>
        <w:rPr>
          <w:rFonts w:ascii="Arial" w:hAnsi="Arial" w:cs="Arial"/>
          <w:b/>
          <w:bCs/>
        </w:rPr>
        <w:t xml:space="preserve">2. </w:t>
      </w:r>
      <w:r>
        <w:rPr>
          <w:rFonts w:ascii="Arial" w:hAnsi="Arial" w:cs="Arial"/>
          <w:rtl w:val="true"/>
        </w:rPr>
        <w:t xml:space="preserve">توجد علاقة ذات دلالة إحصائية عند مستوى (</w:t>
      </w:r>
      <w:r>
        <w:rPr>
          <w:rFonts w:ascii="Arial" w:hAnsi="Arial" w:cs="Arial"/>
        </w:rPr>
        <w:t xml:space="preserve">α ≤ 0.05) </w:t>
      </w:r>
      <w:r>
        <w:rPr>
          <w:rFonts w:ascii="Arial" w:hAnsi="Arial" w:cs="Arial"/>
          <w:rtl w:val="true"/>
        </w:rPr>
        <w:t xml:space="preserve">بين المشاركة في أنشطة العلاج بالفن وتعزيز الثقة بالنفس لدى المراهقات.</w:t>
      </w:r>
    </w:p>
    <w:p>
      <w:pPr>
        <w:pStyle w:val="Normal"/>
        <w:spacing w:lineRule="auto" w:line="480"/>
        <w:ind w:start="720" w:end="0"/>
        <w:jc w:val="both"/>
        <w:rPr/>
      </w:pPr>
      <w:r>
        <w:rPr>
          <w:rFonts w:ascii="Arial" w:hAnsi="Arial" w:cs="Arial"/>
          <w:b/>
          <w:bCs/>
        </w:rPr>
        <w:t xml:space="preserve">3. </w:t>
      </w:r>
      <w:r>
        <w:rPr>
          <w:rFonts w:ascii="Arial" w:hAnsi="Arial" w:cs="Arial"/>
          <w:rtl w:val="true"/>
        </w:rPr>
        <w:t xml:space="preserve">توجد علاقة ذات دلالة إحصائية عند مستوى (</w:t>
      </w:r>
      <w:r>
        <w:rPr>
          <w:rFonts w:ascii="Arial" w:hAnsi="Arial" w:cs="Arial"/>
        </w:rPr>
        <w:t xml:space="preserve">α ≤ 0.05) </w:t>
      </w:r>
      <w:r>
        <w:rPr>
          <w:rFonts w:ascii="Arial" w:hAnsi="Arial" w:cs="Arial"/>
          <w:rtl w:val="true"/>
        </w:rPr>
        <w:t xml:space="preserve">بين المشاركة في أنشطة العلاج بالفن وتعزيز الشعور بالانتماء لدى المراهقات.</w:t>
      </w:r>
    </w:p>
    <w:p>
      <w:pPr>
        <w:pStyle w:val="Normal"/>
        <w:spacing w:lineRule="auto" w:line="480"/>
        <w:ind w:start="720" w:end="0"/>
        <w:jc w:val="both"/>
        <w:rPr/>
      </w:pPr>
      <w:r>
        <w:rPr>
          <w:rFonts w:ascii="Arial" w:hAnsi="Arial" w:cs="Arial"/>
          <w:b/>
          <w:bCs/>
        </w:rPr>
        <w:t xml:space="preserve">4. </w:t>
      </w:r>
      <w:r>
        <w:rPr>
          <w:rFonts w:ascii="Arial" w:hAnsi="Arial" w:cs="Arial"/>
          <w:rtl w:val="true"/>
        </w:rPr>
        <w:t xml:space="preserve">لا توجد فروق ذات دلالة إحصائية عند مستوى (</w:t>
      </w:r>
      <w:r>
        <w:rPr>
          <w:rFonts w:ascii="Arial" w:hAnsi="Arial" w:cs="Arial"/>
        </w:rPr>
        <w:t xml:space="preserve">α ≤ 0.05) </w:t>
      </w:r>
      <w:r>
        <w:rPr>
          <w:rFonts w:ascii="Arial" w:hAnsi="Arial" w:cs="Arial"/>
          <w:rtl w:val="true"/>
        </w:rPr>
        <w:t xml:space="preserve">في تقديرات الطالبات لدور العلاج بالفن في تعزيز الهوية تُعزى إلى المتغيرات الديموغرافية (الصف، والعمر، والمشاركة السابقة في أنشطة فنية).</w:t>
      </w:r>
    </w:p>
    <w:p>
      <w:pPr>
        <w:pStyle w:val="Normal"/>
        <w:spacing w:lineRule="atLeast" w:line="480"/>
        <w:ind w:end="0"/>
        <w:jc w:val="start"/>
        <w:rPr>
          <w:rFonts w:ascii="Arial" w:hAnsi="Arial" w:cs="Arial"/>
          <w:b/>
          <w:bCs/>
          <w:sz w:val="28"/>
          <w:szCs w:val="28"/>
          <w:lang w:eastAsia="en-US" w:bidi="he-IL"/>
        </w:rPr>
      </w:pPr>
      <w:r>
        <w:rPr>
          <w:rFonts w:cs="Arial" w:ascii="Arial" w:hAnsi="Arial"/>
          <w:b/>
          <w:bCs/>
          <w:sz w:val="28"/>
          <w:szCs w:val="28"/>
          <w:rtl w:val="true"/>
          <w:lang w:eastAsia="en-US" w:bidi="he-IL"/>
        </w:rPr>
      </w:r>
    </w:p>
    <w:p>
      <w:pPr>
        <w:pStyle w:val="Normal"/>
        <w:spacing w:lineRule="atLeast" w:line="480"/>
        <w:ind w:end="0"/>
        <w:jc w:val="start"/>
        <w:rPr>
          <w:rFonts w:ascii="Arial" w:hAnsi="Arial" w:cs="Arial"/>
          <w:b/>
          <w:bCs/>
          <w:sz w:val="28"/>
          <w:szCs w:val="28"/>
        </w:rPr>
      </w:pPr>
      <w:r>
        <w:rPr>
          <w:rFonts w:cs="Arial" w:ascii="Arial" w:hAnsi="Arial"/>
          <w:b/>
          <w:bCs/>
          <w:sz w:val="28"/>
          <w:szCs w:val="28"/>
        </w:rPr>
        <w:t>6</w:t>
      </w:r>
      <w:r>
        <w:rPr>
          <w:rFonts w:cs="Arial" w:ascii="Arial" w:hAnsi="Arial"/>
          <w:b/>
          <w:bCs/>
          <w:sz w:val="28"/>
          <w:szCs w:val="28"/>
          <w:rtl w:val="true"/>
        </w:rPr>
        <w:t xml:space="preserve">. </w:t>
      </w:r>
      <w:r>
        <w:rPr>
          <w:rFonts w:ascii="Arial" w:hAnsi="Arial" w:cs="Arial"/>
          <w:b/>
          <w:b/>
          <w:bCs/>
          <w:sz w:val="28"/>
          <w:sz w:val="28"/>
          <w:szCs w:val="28"/>
          <w:rtl w:val="true"/>
        </w:rPr>
        <w:t xml:space="preserve">أنموذج الدراسة </w:t>
      </w:r>
      <w:r>
        <w:rPr>
          <w:rFonts w:cs="Arial" w:ascii="Arial" w:hAnsi="Arial"/>
          <w:b/>
          <w:bCs/>
          <w:sz w:val="28"/>
          <w:szCs w:val="28"/>
          <w:rtl w:val="true"/>
        </w:rPr>
        <w:t>(</w:t>
      </w:r>
      <w:r>
        <w:rPr>
          <w:rFonts w:ascii="Arial" w:hAnsi="Arial" w:cs="Arial"/>
          <w:b/>
          <w:b/>
          <w:bCs/>
          <w:sz w:val="28"/>
          <w:sz w:val="28"/>
          <w:szCs w:val="28"/>
          <w:rtl w:val="true"/>
        </w:rPr>
        <w:t>إن وجد، مع ضرورة توثيق النموذج</w:t>
      </w:r>
      <w:r>
        <w:rPr>
          <w:rFonts w:cs="Arial" w:ascii="Arial" w:hAnsi="Arial"/>
          <w:b/>
          <w:bCs/>
          <w:sz w:val="28"/>
          <w:szCs w:val="28"/>
          <w:rtl w:val="true"/>
        </w:rPr>
        <w:t>):</w:t>
      </w:r>
    </w:p>
    <w:p>
      <w:pPr>
        <w:pStyle w:val="Normal"/>
        <w:spacing w:lineRule="atLeast" w:line="480"/>
        <w:ind w:end="0"/>
        <w:jc w:val="start"/>
        <w:rPr>
          <w:rFonts w:ascii="Arial" w:hAnsi="Arial" w:cs="Arial"/>
          <w:b/>
          <w:bCs/>
          <w:sz w:val="28"/>
          <w:szCs w:val="28"/>
          <w:u w:val="single"/>
        </w:rPr>
      </w:pPr>
      <w:r>
        <w:rPr>
          <w:rFonts w:cs="Arial" w:ascii="Arial" w:hAnsi="Arial"/>
          <w:b/>
          <w:bCs/>
          <w:sz w:val="28"/>
          <w:szCs w:val="28"/>
          <w:u w:val="single"/>
          <w:rtl w:val="true"/>
        </w:rPr>
      </w:r>
    </w:p>
    <w:p>
      <w:pPr>
        <w:pStyle w:val="Normal"/>
        <w:spacing w:lineRule="auto" w:line="480"/>
        <w:ind w:start="533" w:end="0"/>
        <w:jc w:val="both"/>
        <w:rPr/>
      </w:pPr>
      <w:r>
        <w:rPr>
          <w:rFonts w:ascii="Arial" w:hAnsi="Arial" w:cs="Arial"/>
          <w:rtl w:val="true"/>
        </w:rPr>
        <w:t xml:space="preserve">يقوم أنموذج الدراسة على متغير مستقل يتمثل في العلاج بالفن، ومتغير تابع يتمثل في تعزيز الهوية لدى المراهقات، بأبعادها الثلاثة: الوعي بالذات، والثقة بالنفس، والشعور بالانتماء. ويفترض الأنموذج أن العلاج بالفن يسهم في تعزيز الهوية الكلية من خلال إسهامه في كل بُعد من هذه الأبعاد، كما يوضح الشكل (</w:t>
      </w:r>
      <w:r>
        <w:rPr>
          <w:rFonts w:ascii="Arial" w:hAnsi="Arial" w:cs="Arial"/>
        </w:rPr>
        <w:t xml:space="preserve">1).</w:t>
      </w:r>
    </w:p>
    <w:tbl>
      <w:tblPr>
        <w:bidiVisual/>
        <w:tblW w:w="9600" w:type="dxa"/>
        <w:jc w:val="center"/>
        <w:tblLayout w:type="fixed"/>
      </w:tblPr>
      <w:tblGrid>
        <w:gridCol w:w="2600"/>
        <w:gridCol w:w="1000"/>
        <w:gridCol w:w="2400"/>
        <w:gridCol w:w="1000"/>
        <w:gridCol w:w="2600"/>
      </w:tblGrid>
      <w:tr>
        <w:trPr>
          <w:trHeight w:val="600" w:hRule="atLeast"/>
        </w:trPr>
        <w:tc>
          <w:tcPr>
            <w:tcW w:w="2600" w:type="dxa"/>
            <w:vMerge w:val="restart"/>
            <w:tcBorders>
              <w:top w:val="single" w:sz="8" w:space="0" w:color="000000"/>
              <w:start w:val="single" w:sz="8" w:space="0" w:color="000000"/>
              <w:bottom w:val="single" w:sz="8" w:space="0" w:color="000000"/>
              <w:end w:val="single" w:sz="8" w:space="0" w:color="000000"/>
            </w:tcBorders>
            <w:vAlign w:val="center"/>
          </w:tcPr>
          <w:p>
            <w:pPr>
              <w:pStyle w:val="Normal"/>
              <w:spacing w:before="40" w:after="40"/>
              <w:ind w:end="0"/>
              <w:jc w:val="center"/>
              <w:rPr/>
            </w:pPr>
            <w:r>
              <w:rPr>
                <w:rFonts w:ascii="Arial" w:hAnsi="Arial" w:cs="Arial"/>
                <w:b/>
                <w:bCs/>
                <w:sz w:val="24"/>
                <w:szCs w:val="24"/>
                <w:rtl w:val="true"/>
              </w:rPr>
              <w:t xml:space="preserve">المتغير المستقل</w:t>
            </w:r>
          </w:p>
          <w:p>
            <w:pPr>
              <w:pStyle w:val="Normal"/>
              <w:spacing w:before="40" w:after="40"/>
              <w:ind w:end="0"/>
              <w:jc w:val="center"/>
              <w:rPr/>
            </w:pPr>
            <w:r>
              <w:rPr>
                <w:rFonts w:ascii="Arial" w:hAnsi="Arial" w:cs="Arial"/>
                <w:b/>
                <w:bCs/>
                <w:sz w:val="24"/>
                <w:szCs w:val="24"/>
                <w:rtl w:val="true"/>
              </w:rPr>
              <w:t xml:space="preserve">العلاج بالفن</w:t>
            </w:r>
          </w:p>
        </w:tc>
        <w:tc>
          <w:tcPr>
            <w:tcW w:w="1000" w:type="dxa"/>
            <w:tcBorders>
              <w:top w:val="nil"/>
              <w:start w:val="nil"/>
              <w:bottom w:val="nil"/>
              <w:end w:val="nil"/>
            </w:tcBorders>
            <w:vAlign w:val="center"/>
          </w:tcPr>
          <w:p>
            <w:pPr>
              <w:pStyle w:val="Normal"/>
              <w:spacing w:before="40" w:after="40"/>
              <w:ind w:end="0"/>
              <w:jc w:val="center"/>
              <w:rPr/>
            </w:pPr>
            <w:r>
              <w:rPr>
                <w:rFonts w:ascii="Arial" w:hAnsi="Arial" w:cs="Arial"/>
                <w:sz w:val="24"/>
                <w:szCs w:val="24"/>
                <w:rtl w:val="true"/>
              </w:rPr>
              <w:t xml:space="preserve">←</w:t>
            </w:r>
          </w:p>
        </w:tc>
        <w:tc>
          <w:tcPr>
            <w:tcW w:w="2400" w:type="dxa"/>
            <w:vMerge w:val="restart"/>
            <w:tcBorders>
              <w:top w:val="single" w:sz="8" w:space="0" w:color="000000"/>
              <w:start w:val="single" w:sz="8" w:space="0" w:color="000000"/>
              <w:bottom w:val="single" w:sz="8" w:space="0" w:color="000000"/>
              <w:end w:val="single" w:sz="8" w:space="0" w:color="000000"/>
            </w:tcBorders>
            <w:vAlign w:val="center"/>
          </w:tcPr>
          <w:p>
            <w:pPr>
              <w:pStyle w:val="Normal"/>
              <w:spacing w:before="40" w:after="40"/>
              <w:ind w:end="0"/>
              <w:jc w:val="center"/>
              <w:rPr/>
            </w:pPr>
            <w:r>
              <w:rPr>
                <w:rFonts w:ascii="Arial" w:hAnsi="Arial" w:cs="Arial"/>
                <w:b/>
                <w:bCs/>
                <w:sz w:val="24"/>
                <w:szCs w:val="24"/>
                <w:rtl w:val="true"/>
              </w:rPr>
              <w:t xml:space="preserve">المتغير التابع</w:t>
            </w:r>
          </w:p>
          <w:p>
            <w:pPr>
              <w:pStyle w:val="Normal"/>
              <w:spacing w:before="40" w:after="40"/>
              <w:ind w:end="0"/>
              <w:jc w:val="center"/>
              <w:rPr/>
            </w:pPr>
            <w:r>
              <w:rPr>
                <w:rFonts w:ascii="Arial" w:hAnsi="Arial" w:cs="Arial"/>
                <w:b/>
                <w:bCs/>
                <w:sz w:val="24"/>
                <w:szCs w:val="24"/>
                <w:rtl w:val="true"/>
              </w:rPr>
              <w:t xml:space="preserve">تعزيز الهوية</w:t>
            </w:r>
          </w:p>
        </w:tc>
        <w:tc>
          <w:tcPr>
            <w:tcW w:w="1000" w:type="dxa"/>
            <w:tcBorders>
              <w:top w:val="nil"/>
              <w:start w:val="nil"/>
              <w:bottom w:val="nil"/>
              <w:end w:val="nil"/>
            </w:tcBorders>
            <w:vAlign w:val="center"/>
          </w:tcPr>
          <w:p>
            <w:pPr>
              <w:pStyle w:val="Normal"/>
              <w:spacing w:before="40" w:after="40"/>
              <w:ind w:end="0"/>
              <w:jc w:val="center"/>
              <w:rPr/>
            </w:pPr>
            <w:r>
              <w:rPr>
                <w:rFonts w:ascii="Arial" w:hAnsi="Arial" w:cs="Arial"/>
                <w:sz w:val="24"/>
                <w:szCs w:val="24"/>
                <w:rtl w:val="true"/>
              </w:rPr>
              <w:t xml:space="preserve">←</w:t>
            </w:r>
          </w:p>
        </w:tc>
        <w:tc>
          <w:tcPr>
            <w:tcW w:w="2600" w:type="dxa"/>
            <w:tcBorders>
              <w:top w:val="single" w:sz="8" w:space="0" w:color="000000"/>
              <w:start w:val="single" w:sz="8" w:space="0" w:color="000000"/>
              <w:bottom w:val="single" w:sz="8" w:space="0" w:color="000000"/>
              <w:end w:val="single" w:sz="8" w:space="0" w:color="000000"/>
            </w:tcBorders>
            <w:vAlign w:val="center"/>
          </w:tcPr>
          <w:p>
            <w:pPr>
              <w:pStyle w:val="Normal"/>
              <w:spacing w:before="40" w:after="40"/>
              <w:ind w:end="0"/>
              <w:jc w:val="center"/>
              <w:rPr/>
            </w:pPr>
            <w:r>
              <w:rPr>
                <w:rFonts w:ascii="Arial" w:hAnsi="Arial" w:cs="Arial"/>
                <w:sz w:val="24"/>
                <w:szCs w:val="24"/>
                <w:rtl w:val="true"/>
              </w:rPr>
              <w:t xml:space="preserve">الوعي بالذات</w:t>
            </w:r>
          </w:p>
        </w:tc>
      </w:tr>
      <w:tr>
        <w:trPr>
          <w:trHeight w:val="600" w:hRule="atLeast"/>
        </w:trPr>
        <w:tc>
          <w:tcPr>
            <w:tcW w:w="2600" w:type="dxa"/>
            <w:vMerge/>
            <w:tcBorders>
              <w:top w:val="single" w:sz="8" w:space="0" w:color="000000"/>
              <w:start w:val="single" w:sz="8" w:space="0" w:color="000000"/>
              <w:bottom w:val="single" w:sz="8" w:space="0" w:color="000000"/>
              <w:end w:val="single" w:sz="8" w:space="0" w:color="000000"/>
            </w:tcBorders>
            <w:vAlign w:val="center"/>
          </w:tcPr>
          <w:p>
            <w:pPr>
              <w:pStyle w:val="Normal"/>
              <w:spacing w:before="40" w:after="40"/>
              <w:ind w:end="0"/>
              <w:jc w:val="center"/>
              <w:rPr/>
            </w:pPr>
          </w:p>
        </w:tc>
        <w:tc>
          <w:tcPr>
            <w:tcW w:w="1000" w:type="dxa"/>
            <w:tcBorders>
              <w:top w:val="nil"/>
              <w:start w:val="nil"/>
              <w:bottom w:val="nil"/>
              <w:end w:val="nil"/>
            </w:tcBorders>
            <w:vAlign w:val="center"/>
          </w:tcPr>
          <w:p>
            <w:pPr>
              <w:pStyle w:val="Normal"/>
              <w:spacing w:before="40" w:after="40"/>
              <w:ind w:end="0"/>
              <w:jc w:val="center"/>
              <w:rPr/>
            </w:pPr>
            <w:r>
              <w:rPr>
                <w:rFonts w:ascii="Arial" w:hAnsi="Arial" w:cs="Arial"/>
                <w:sz w:val="24"/>
                <w:szCs w:val="24"/>
                <w:rtl w:val="true"/>
              </w:rPr>
              <w:t xml:space="preserve">←</w:t>
            </w:r>
          </w:p>
        </w:tc>
        <w:tc>
          <w:tcPr>
            <w:tcW w:w="2400" w:type="dxa"/>
            <w:vMerge/>
            <w:tcBorders>
              <w:top w:val="single" w:sz="8" w:space="0" w:color="000000"/>
              <w:start w:val="single" w:sz="8" w:space="0" w:color="000000"/>
              <w:bottom w:val="single" w:sz="8" w:space="0" w:color="000000"/>
              <w:end w:val="single" w:sz="8" w:space="0" w:color="000000"/>
            </w:tcBorders>
            <w:vAlign w:val="center"/>
          </w:tcPr>
          <w:p>
            <w:pPr>
              <w:pStyle w:val="Normal"/>
              <w:spacing w:before="40" w:after="40"/>
              <w:ind w:end="0"/>
              <w:jc w:val="center"/>
              <w:rPr/>
            </w:pPr>
          </w:p>
        </w:tc>
        <w:tc>
          <w:tcPr>
            <w:tcW w:w="1000" w:type="dxa"/>
            <w:tcBorders>
              <w:top w:val="nil"/>
              <w:start w:val="nil"/>
              <w:bottom w:val="nil"/>
              <w:end w:val="nil"/>
            </w:tcBorders>
            <w:vAlign w:val="center"/>
          </w:tcPr>
          <w:p>
            <w:pPr>
              <w:pStyle w:val="Normal"/>
              <w:spacing w:before="40" w:after="40"/>
              <w:ind w:end="0"/>
              <w:jc w:val="center"/>
              <w:rPr/>
            </w:pPr>
            <w:r>
              <w:rPr>
                <w:rFonts w:ascii="Arial" w:hAnsi="Arial" w:cs="Arial"/>
                <w:sz w:val="24"/>
                <w:szCs w:val="24"/>
                <w:rtl w:val="true"/>
              </w:rPr>
              <w:t xml:space="preserve">←</w:t>
            </w:r>
          </w:p>
        </w:tc>
        <w:tc>
          <w:tcPr>
            <w:tcW w:w="2600" w:type="dxa"/>
            <w:tcBorders>
              <w:top w:val="single" w:sz="8" w:space="0" w:color="000000"/>
              <w:start w:val="single" w:sz="8" w:space="0" w:color="000000"/>
              <w:bottom w:val="single" w:sz="8" w:space="0" w:color="000000"/>
              <w:end w:val="single" w:sz="8" w:space="0" w:color="000000"/>
            </w:tcBorders>
            <w:vAlign w:val="center"/>
          </w:tcPr>
          <w:p>
            <w:pPr>
              <w:pStyle w:val="Normal"/>
              <w:spacing w:before="40" w:after="40"/>
              <w:ind w:end="0"/>
              <w:jc w:val="center"/>
              <w:rPr/>
            </w:pPr>
            <w:r>
              <w:rPr>
                <w:rFonts w:ascii="Arial" w:hAnsi="Arial" w:cs="Arial"/>
                <w:sz w:val="24"/>
                <w:szCs w:val="24"/>
                <w:rtl w:val="true"/>
              </w:rPr>
              <w:t xml:space="preserve">الثقة بالنفس</w:t>
            </w:r>
          </w:p>
        </w:tc>
      </w:tr>
      <w:tr>
        <w:trPr>
          <w:trHeight w:val="600" w:hRule="atLeast"/>
        </w:trPr>
        <w:tc>
          <w:tcPr>
            <w:tcW w:w="2600" w:type="dxa"/>
            <w:vMerge/>
            <w:tcBorders>
              <w:top w:val="single" w:sz="8" w:space="0" w:color="000000"/>
              <w:start w:val="single" w:sz="8" w:space="0" w:color="000000"/>
              <w:bottom w:val="single" w:sz="8" w:space="0" w:color="000000"/>
              <w:end w:val="single" w:sz="8" w:space="0" w:color="000000"/>
            </w:tcBorders>
            <w:vAlign w:val="center"/>
          </w:tcPr>
          <w:p>
            <w:pPr>
              <w:pStyle w:val="Normal"/>
              <w:spacing w:before="40" w:after="40"/>
              <w:ind w:end="0"/>
              <w:jc w:val="center"/>
              <w:rPr/>
            </w:pPr>
          </w:p>
        </w:tc>
        <w:tc>
          <w:tcPr>
            <w:tcW w:w="1000" w:type="dxa"/>
            <w:tcBorders>
              <w:top w:val="nil"/>
              <w:start w:val="nil"/>
              <w:bottom w:val="nil"/>
              <w:end w:val="nil"/>
            </w:tcBorders>
            <w:vAlign w:val="center"/>
          </w:tcPr>
          <w:p>
            <w:pPr>
              <w:pStyle w:val="Normal"/>
              <w:spacing w:before="40" w:after="40"/>
              <w:ind w:end="0"/>
              <w:jc w:val="center"/>
              <w:rPr/>
            </w:pPr>
            <w:r>
              <w:rPr>
                <w:rFonts w:ascii="Arial" w:hAnsi="Arial" w:cs="Arial"/>
                <w:sz w:val="24"/>
                <w:szCs w:val="24"/>
                <w:rtl w:val="true"/>
              </w:rPr>
              <w:t xml:space="preserve">←</w:t>
            </w:r>
          </w:p>
        </w:tc>
        <w:tc>
          <w:tcPr>
            <w:tcW w:w="2400" w:type="dxa"/>
            <w:vMerge/>
            <w:tcBorders>
              <w:top w:val="single" w:sz="8" w:space="0" w:color="000000"/>
              <w:start w:val="single" w:sz="8" w:space="0" w:color="000000"/>
              <w:bottom w:val="single" w:sz="8" w:space="0" w:color="000000"/>
              <w:end w:val="single" w:sz="8" w:space="0" w:color="000000"/>
            </w:tcBorders>
            <w:vAlign w:val="center"/>
          </w:tcPr>
          <w:p>
            <w:pPr>
              <w:pStyle w:val="Normal"/>
              <w:spacing w:before="40" w:after="40"/>
              <w:ind w:end="0"/>
              <w:jc w:val="center"/>
              <w:rPr/>
            </w:pPr>
          </w:p>
        </w:tc>
        <w:tc>
          <w:tcPr>
            <w:tcW w:w="1000" w:type="dxa"/>
            <w:tcBorders>
              <w:top w:val="nil"/>
              <w:start w:val="nil"/>
              <w:bottom w:val="nil"/>
              <w:end w:val="nil"/>
            </w:tcBorders>
            <w:vAlign w:val="center"/>
          </w:tcPr>
          <w:p>
            <w:pPr>
              <w:pStyle w:val="Normal"/>
              <w:spacing w:before="40" w:after="40"/>
              <w:ind w:end="0"/>
              <w:jc w:val="center"/>
              <w:rPr/>
            </w:pPr>
            <w:r>
              <w:rPr>
                <w:rFonts w:ascii="Arial" w:hAnsi="Arial" w:cs="Arial"/>
                <w:sz w:val="24"/>
                <w:szCs w:val="24"/>
                <w:rtl w:val="true"/>
              </w:rPr>
              <w:t xml:space="preserve">←</w:t>
            </w:r>
          </w:p>
        </w:tc>
        <w:tc>
          <w:tcPr>
            <w:tcW w:w="2600" w:type="dxa"/>
            <w:tcBorders>
              <w:top w:val="single" w:sz="8" w:space="0" w:color="000000"/>
              <w:start w:val="single" w:sz="8" w:space="0" w:color="000000"/>
              <w:bottom w:val="single" w:sz="8" w:space="0" w:color="000000"/>
              <w:end w:val="single" w:sz="8" w:space="0" w:color="000000"/>
            </w:tcBorders>
            <w:vAlign w:val="center"/>
          </w:tcPr>
          <w:p>
            <w:pPr>
              <w:pStyle w:val="Normal"/>
              <w:spacing w:before="40" w:after="40"/>
              <w:ind w:end="0"/>
              <w:jc w:val="center"/>
              <w:rPr/>
            </w:pPr>
            <w:r>
              <w:rPr>
                <w:rFonts w:ascii="Arial" w:hAnsi="Arial" w:cs="Arial"/>
                <w:sz w:val="24"/>
                <w:szCs w:val="24"/>
                <w:rtl w:val="true"/>
              </w:rPr>
              <w:t xml:space="preserve">الشعور بالانتماء</w:t>
            </w:r>
          </w:p>
        </w:tc>
      </w:tr>
    </w:tbl>
    <w:p>
      <w:pPr>
        <w:pStyle w:val="Normal"/>
        <w:spacing w:before="80" w:after="160"/>
        <w:ind w:end="0"/>
        <w:jc w:val="center"/>
        <w:rPr/>
      </w:pPr>
      <w:r>
        <w:rPr>
          <w:rFonts w:ascii="Arial" w:hAnsi="Arial" w:cs="Arial"/>
          <w:sz w:val="24"/>
          <w:szCs w:val="24"/>
          <w:rtl w:val="true"/>
        </w:rPr>
        <w:t xml:space="preserve">الشكل (</w:t>
      </w:r>
      <w:r>
        <w:rPr>
          <w:rFonts w:ascii="Arial" w:hAnsi="Arial" w:cs="Arial"/>
          <w:sz w:val="24"/>
          <w:szCs w:val="24"/>
        </w:rPr>
        <w:t xml:space="preserve">1): </w:t>
      </w:r>
      <w:r>
        <w:rPr>
          <w:rFonts w:ascii="Arial" w:hAnsi="Arial" w:cs="Arial"/>
          <w:sz w:val="24"/>
          <w:szCs w:val="24"/>
          <w:rtl w:val="true"/>
        </w:rPr>
        <w:t xml:space="preserve">أنموذج الدراسة (من إعداد الباحثة استنادًا إلى </w:t>
      </w:r>
      <w:r>
        <w:rPr>
          <w:rFonts w:ascii="Arial" w:hAnsi="Arial" w:cs="Arial"/>
          <w:sz w:val="24"/>
          <w:szCs w:val="24"/>
        </w:rPr>
        <w:t xml:space="preserve">Erikson, 1968)</w:t>
      </w:r>
    </w:p>
    <w:p>
      <w:pPr>
        <w:pStyle w:val="Normal"/>
        <w:spacing w:lineRule="atLeast" w:line="480"/>
        <w:ind w:end="0"/>
        <w:jc w:val="start"/>
        <w:rPr/>
      </w:pPr>
      <w:r>
        <w:rPr>
          <w:rFonts w:ascii="Arial" w:hAnsi="Arial" w:cs="Arial"/>
          <w:b/>
          <w:bCs/>
          <w:sz w:val="28"/>
          <w:szCs w:val="28"/>
          <w:rtl w:val="true"/>
        </w:rPr>
        <w:t xml:space="preserve">الأساس النظري للأنموذج:</w:t>
      </w:r>
    </w:p>
    <w:p>
      <w:pPr>
        <w:pStyle w:val="Normal"/>
        <w:spacing w:lineRule="auto" w:line="480"/>
        <w:ind w:start="533" w:end="0"/>
        <w:jc w:val="both"/>
        <w:rPr/>
      </w:pPr>
      <w:r>
        <w:rPr>
          <w:rFonts w:ascii="Arial" w:hAnsi="Arial" w:cs="Arial"/>
          <w:rtl w:val="true"/>
        </w:rPr>
        <w:t xml:space="preserve">يستند الأنموذج إلى نظرية إريكسون للنمو النفسي الاجتماعي (</w:t>
      </w:r>
      <w:r>
        <w:rPr>
          <w:rFonts w:ascii="Arial" w:hAnsi="Arial" w:cs="Arial"/>
        </w:rPr>
        <w:t xml:space="preserve">Erikson, 1968)</w:t>
      </w:r>
      <w:r>
        <w:rPr>
          <w:rFonts w:ascii="Arial" w:hAnsi="Arial" w:cs="Arial"/>
          <w:rtl w:val="true"/>
        </w:rPr>
        <w:t xml:space="preserve">، التي تنظر إلى النمو الإنساني بوصفه ثماني مراحل، يواجه الفرد في كل منها أزمة نمائية مركزية. وتقع المراهقة في المرحلة الخامسة، وأزمتها هي «الهوية مقابل اضطراب الدور»؛ فالمراهق الذي يُمنح فرصًا آمنة لاستكشاف ذاته وتجريب أدوار وتعبيرات مختلفة يخرج من الأزمة بهوية متماسكة وشعور بالاستمرارية والقيمة، في حين يقود غياب هذه الفرص إلى تشتت الهوية واضطراب الدور. ويكمّل ماركيا (</w:t>
      </w:r>
      <w:r>
        <w:rPr>
          <w:rFonts w:ascii="Arial" w:hAnsi="Arial" w:cs="Arial"/>
        </w:rPr>
        <w:t xml:space="preserve">Marcia, 1966) </w:t>
      </w:r>
      <w:r>
        <w:rPr>
          <w:rFonts w:ascii="Arial" w:hAnsi="Arial" w:cs="Arial"/>
          <w:rtl w:val="true"/>
        </w:rPr>
        <w:t xml:space="preserve">هذا التصور بتمييزه أربع حالات لرتب الهوية (تحقيق الهوية، وتعليقها، وانغلاقها، وتشتتها) بحسب درجتي الاستكشاف والالتزام لدى المراهق.</w:t>
      </w:r>
    </w:p>
    <w:p>
      <w:pPr>
        <w:pStyle w:val="Normal"/>
        <w:spacing w:lineRule="auto" w:line="480"/>
        <w:ind w:start="533" w:end="0"/>
        <w:jc w:val="both"/>
        <w:rPr/>
      </w:pPr>
      <w:r>
        <w:rPr>
          <w:rFonts w:ascii="Arial" w:hAnsi="Arial" w:cs="Arial"/>
          <w:rtl w:val="true"/>
        </w:rPr>
        <w:t xml:space="preserve">ويوفر العلاج بالفن، وفق هذا الإطار، بيئة نموذجية لخوض أزمة الهوية بصورة بنّاءة؛ فالوسيط الفني يتيح للمراهقة استكشافًا رمزيًا آمنًا للذات وللأدوار الممكنة دون كلفة اجتماعية، ويجعل مشاعرها وخبراتها مرئية وقابلة للحوار وإعادة الصياغة (</w:t>
      </w:r>
      <w:r>
        <w:rPr>
          <w:rFonts w:ascii="Arial" w:hAnsi="Arial" w:cs="Arial"/>
        </w:rPr>
        <w:t xml:space="preserve">Case &amp; Dalley, 2014; Rubin, 2016). </w:t>
      </w:r>
      <w:r>
        <w:rPr>
          <w:rFonts w:ascii="Arial" w:hAnsi="Arial" w:cs="Arial"/>
          <w:rtl w:val="true"/>
        </w:rPr>
        <w:t xml:space="preserve">وبذلك يفترض الأنموذج أن المشاركة في أنشطة العلاج بالفن تدعم عمليتي الاستكشاف والالتزام اللتين تقوم عليهما الهوية، وتنعكس في تحسن الوعي بالذات والثقة بالنفس والشعور بالانتماء.</w:t>
      </w:r>
    </w:p>
    <w:p>
      <w:pPr>
        <w:pStyle w:val="Normal"/>
        <w:spacing w:lineRule="atLeast" w:line="480"/>
        <w:ind w:end="0"/>
        <w:jc w:val="start"/>
        <w:rPr>
          <w:rFonts w:ascii="Arial" w:hAnsi="Arial" w:cs="Arial"/>
          <w:b/>
          <w:bCs/>
          <w:sz w:val="28"/>
          <w:szCs w:val="28"/>
          <w:lang w:bidi="ar-OM"/>
        </w:rPr>
      </w:pPr>
      <w:r>
        <w:rPr>
          <w:rFonts w:cs="Arial" w:ascii="Arial" w:hAnsi="Arial"/>
          <w:b/>
          <w:bCs/>
          <w:sz w:val="28"/>
          <w:szCs w:val="28"/>
          <w:rtl w:val="true"/>
          <w:lang w:bidi="ar-OM"/>
        </w:rPr>
      </w:r>
    </w:p>
    <w:p>
      <w:pPr>
        <w:pStyle w:val="Normal"/>
        <w:spacing w:lineRule="atLeast" w:line="480"/>
        <w:ind w:end="0"/>
        <w:jc w:val="start"/>
        <w:rPr>
          <w:rFonts w:ascii="Arial" w:hAnsi="Arial" w:cs="Arial"/>
          <w:b/>
          <w:bCs/>
          <w:sz w:val="28"/>
          <w:szCs w:val="28"/>
        </w:rPr>
      </w:pPr>
      <w:r>
        <w:rPr>
          <w:rFonts w:cs="Arial" w:ascii="Arial" w:hAnsi="Arial"/>
          <w:b/>
          <w:bCs/>
          <w:sz w:val="28"/>
          <w:szCs w:val="28"/>
        </w:rPr>
        <w:t>7</w:t>
      </w:r>
      <w:r>
        <w:rPr>
          <w:rFonts w:cs="Arial" w:ascii="Arial" w:hAnsi="Arial"/>
          <w:b/>
          <w:bCs/>
          <w:sz w:val="28"/>
          <w:szCs w:val="28"/>
          <w:rtl w:val="true"/>
        </w:rPr>
        <w:t xml:space="preserve">. </w:t>
      </w:r>
      <w:r>
        <w:rPr>
          <w:rFonts w:ascii="Arial" w:hAnsi="Arial" w:cs="Arial"/>
          <w:b/>
          <w:b/>
          <w:bCs/>
          <w:sz w:val="28"/>
          <w:sz w:val="28"/>
          <w:szCs w:val="28"/>
          <w:rtl w:val="true"/>
        </w:rPr>
        <w:t>مصطلحات الدراسة</w:t>
      </w:r>
      <w:r>
        <w:rPr>
          <w:rFonts w:cs="Arial" w:ascii="Arial" w:hAnsi="Arial"/>
          <w:b/>
          <w:bCs/>
          <w:sz w:val="28"/>
          <w:szCs w:val="28"/>
          <w:rtl w:val="true"/>
        </w:rPr>
        <w:t>:</w:t>
      </w:r>
    </w:p>
    <w:p>
      <w:pPr>
        <w:pStyle w:val="Normal"/>
        <w:spacing w:lineRule="auto" w:line="480"/>
        <w:ind w:start="533" w:end="0"/>
        <w:jc w:val="both"/>
        <w:rPr/>
      </w:pPr>
      <w:r>
        <w:rPr>
          <w:rFonts w:ascii="Arial" w:hAnsi="Arial" w:cs="Arial"/>
          <w:b/>
          <w:bCs/>
          <w:sz w:val="28"/>
          <w:szCs w:val="28"/>
          <w:rtl w:val="true"/>
        </w:rPr>
        <w:t xml:space="preserve">العلاج بالفن: </w:t>
      </w:r>
      <w:r>
        <w:rPr>
          <w:rFonts w:ascii="Arial" w:hAnsi="Arial" w:cs="Arial"/>
          <w:sz w:val="28"/>
          <w:szCs w:val="28"/>
          <w:rtl w:val="true"/>
        </w:rPr>
        <w:t xml:space="preserve">اصطلاحيًا: أحد الأساليب العلاجية التي تستخدم الأنشطة والوسائط الفنية المختلفة، كالرسم والتلوين والتشكيل، لمساعدة الأفراد على التعبير عن مشاعرهم وأفكارهم وخبراتهم، بما يسهم في تعزيز النمو النفسي والاجتماعي وتحقيق التوافق النفسي (</w:t>
      </w:r>
      <w:r>
        <w:rPr>
          <w:rFonts w:ascii="Arial" w:hAnsi="Arial" w:cs="Arial"/>
          <w:sz w:val="28"/>
          <w:szCs w:val="28"/>
        </w:rPr>
        <w:t xml:space="preserve">Malchiodi, 2012). </w:t>
      </w:r>
      <w:r>
        <w:rPr>
          <w:rFonts w:ascii="Arial" w:hAnsi="Arial" w:cs="Arial"/>
          <w:sz w:val="28"/>
          <w:szCs w:val="28"/>
          <w:rtl w:val="true"/>
        </w:rPr>
        <w:t xml:space="preserve">أما إجرائيًا فيقصد به في هذه الدراسة: الأنشطة والحصص الفنية العلاجية (رسم، تلوين، تشكيل، كولاج) المقدمة للطالبات في المدارس الثانوية بمدينة الطيرة بإشراف مختصات في العلاج بالفن، كما تعبر عنها استجابات الطالبات على فقرات الاستبانة المعدة لهذا الغرض.</w:t>
      </w:r>
    </w:p>
    <w:p>
      <w:pPr>
        <w:pStyle w:val="Normal"/>
        <w:spacing w:lineRule="auto" w:line="480"/>
        <w:ind w:start="533" w:end="0"/>
        <w:jc w:val="both"/>
        <w:rPr/>
      </w:pPr>
      <w:r>
        <w:rPr>
          <w:rFonts w:ascii="Arial" w:hAnsi="Arial" w:cs="Arial"/>
          <w:b/>
          <w:bCs/>
          <w:sz w:val="28"/>
          <w:szCs w:val="28"/>
          <w:rtl w:val="true"/>
        </w:rPr>
        <w:t xml:space="preserve">الهوية: </w:t>
      </w:r>
      <w:r>
        <w:rPr>
          <w:rFonts w:ascii="Arial" w:hAnsi="Arial" w:cs="Arial"/>
          <w:sz w:val="28"/>
          <w:szCs w:val="28"/>
          <w:rtl w:val="true"/>
        </w:rPr>
        <w:t xml:space="preserve">اصطلاحيًا: إدراك الفرد لذاته وشعوره بالاستمرارية والتميز والانتماء، وتكوينه صورة إيجابية عن نفسه تساعده على تحقيق التوافق النفسي والاجتماعي والتفاعل الإيجابي مع البيئة المحيطة (</w:t>
      </w:r>
      <w:r>
        <w:rPr>
          <w:rFonts w:ascii="Arial" w:hAnsi="Arial" w:cs="Arial"/>
          <w:sz w:val="28"/>
          <w:szCs w:val="28"/>
        </w:rPr>
        <w:t xml:space="preserve">Erikson, 1968). </w:t>
      </w:r>
      <w:r>
        <w:rPr>
          <w:rFonts w:ascii="Arial" w:hAnsi="Arial" w:cs="Arial"/>
          <w:sz w:val="28"/>
          <w:szCs w:val="28"/>
          <w:rtl w:val="true"/>
        </w:rPr>
        <w:t xml:space="preserve">أما إجرائيًا فتقاس بالدرجة الكلية التي تحصل عليها الطالبة على استبانة الهوية المعدة في هذه الدراسة بأبعادها الثلاثة: الوعي بالذات، والثقة بالنفس، والشعور بالانتماء.</w:t>
      </w:r>
    </w:p>
    <w:p>
      <w:pPr>
        <w:pStyle w:val="Normal"/>
        <w:spacing w:lineRule="auto" w:line="480"/>
        <w:ind w:start="533" w:end="0"/>
        <w:jc w:val="both"/>
        <w:rPr/>
      </w:pPr>
      <w:r>
        <w:rPr>
          <w:rFonts w:ascii="Arial" w:hAnsi="Arial" w:cs="Arial"/>
          <w:b/>
          <w:bCs/>
          <w:sz w:val="28"/>
          <w:szCs w:val="28"/>
          <w:rtl w:val="true"/>
        </w:rPr>
        <w:t xml:space="preserve">الوعي بالذات: </w:t>
      </w:r>
      <w:r>
        <w:rPr>
          <w:rFonts w:ascii="Arial" w:hAnsi="Arial" w:cs="Arial"/>
          <w:sz w:val="28"/>
          <w:szCs w:val="28"/>
          <w:rtl w:val="true"/>
        </w:rPr>
        <w:t xml:space="preserve">اصطلاحيًا: إدراك الفرد لمشاعره وأفكاره وقيمه ونقاط قوته وضعفه، وقدرته على تأمل خبراته وفهم دوافعه. أما إجرائيًا فيقاس بدرجة الطالبة على فقرات بُعد الوعي بالذات في استبانة الدراسة.</w:t>
      </w:r>
    </w:p>
    <w:p>
      <w:pPr>
        <w:pStyle w:val="Normal"/>
        <w:spacing w:lineRule="auto" w:line="480"/>
        <w:ind w:start="533" w:end="0"/>
        <w:jc w:val="both"/>
        <w:rPr/>
      </w:pPr>
      <w:r>
        <w:rPr>
          <w:rFonts w:ascii="Arial" w:hAnsi="Arial" w:cs="Arial"/>
          <w:b/>
          <w:bCs/>
          <w:sz w:val="28"/>
          <w:szCs w:val="28"/>
          <w:rtl w:val="true"/>
        </w:rPr>
        <w:t xml:space="preserve">الثقة بالنفس: </w:t>
      </w:r>
      <w:r>
        <w:rPr>
          <w:rFonts w:ascii="Arial" w:hAnsi="Arial" w:cs="Arial"/>
          <w:sz w:val="28"/>
          <w:szCs w:val="28"/>
          <w:rtl w:val="true"/>
        </w:rPr>
        <w:t xml:space="preserve">اصطلاحيًا: اعتقاد الفرد بقدرته على مواجهة المواقف والمهام المختلفة والتعبير عن رأيه واتخاذ قراراته، وشعوره بقيمته الذاتية. أما إجرائيًا فتقاس بدرجة الطالبة على فقرات بُعد الثقة بالنفس في استبانة الدراسة.</w:t>
      </w:r>
    </w:p>
    <w:p>
      <w:pPr>
        <w:pStyle w:val="Normal"/>
        <w:spacing w:lineRule="auto" w:line="480"/>
        <w:ind w:start="533" w:end="0"/>
        <w:jc w:val="both"/>
        <w:rPr/>
      </w:pPr>
      <w:r>
        <w:rPr>
          <w:rFonts w:ascii="Arial" w:hAnsi="Arial" w:cs="Arial"/>
          <w:b/>
          <w:bCs/>
          <w:sz w:val="28"/>
          <w:szCs w:val="28"/>
          <w:rtl w:val="true"/>
        </w:rPr>
        <w:t xml:space="preserve">الشعور بالانتماء: </w:t>
      </w:r>
      <w:r>
        <w:rPr>
          <w:rFonts w:ascii="Arial" w:hAnsi="Arial" w:cs="Arial"/>
          <w:sz w:val="28"/>
          <w:szCs w:val="28"/>
          <w:rtl w:val="true"/>
        </w:rPr>
        <w:t xml:space="preserve">اصطلاحيًا: إحساس الفرد بأنه جزء مقبول ومقدر من جماعته، كالأسرة والمدرسة والمجتمع، وارتباطه الوجداني بها. أما إجرائيًا فيقاس بدرجة الطالبة على فقرات بُعد الشعور بالانتماء في استبانة الدراسة.</w:t>
      </w:r>
    </w:p>
    <w:p>
      <w:pPr>
        <w:pStyle w:val="Normal"/>
        <w:spacing w:lineRule="auto" w:line="480"/>
        <w:ind w:start="533" w:end="0"/>
        <w:jc w:val="both"/>
        <w:rPr/>
      </w:pPr>
      <w:r>
        <w:rPr>
          <w:rFonts w:ascii="Arial" w:hAnsi="Arial" w:cs="Arial"/>
          <w:b/>
          <w:bCs/>
          <w:sz w:val="28"/>
          <w:szCs w:val="28"/>
          <w:rtl w:val="true"/>
        </w:rPr>
        <w:t xml:space="preserve">المراهقة: </w:t>
      </w:r>
      <w:r>
        <w:rPr>
          <w:rFonts w:ascii="Arial" w:hAnsi="Arial" w:cs="Arial"/>
          <w:sz w:val="28"/>
          <w:szCs w:val="28"/>
          <w:rtl w:val="true"/>
        </w:rPr>
        <w:t xml:space="preserve">اصطلاحيًا: مرحلة انتقالية بين الطفولة والرشد، تتميز بمجموعة من التغيرات الجسدية والنفسية والاجتماعية والمعرفية، يسعى خلالها الفرد إلى تكوين هويته وتحقيق الاستقلالية وبناء علاقاته الاجتماعية (</w:t>
      </w:r>
      <w:r>
        <w:rPr>
          <w:rFonts w:ascii="Arial" w:hAnsi="Arial" w:cs="Arial"/>
          <w:sz w:val="28"/>
          <w:szCs w:val="28"/>
        </w:rPr>
        <w:t xml:space="preserve">Santrock, 2018). </w:t>
      </w:r>
      <w:r>
        <w:rPr>
          <w:rFonts w:ascii="Arial" w:hAnsi="Arial" w:cs="Arial"/>
          <w:sz w:val="28"/>
          <w:szCs w:val="28"/>
          <w:rtl w:val="true"/>
        </w:rPr>
        <w:t xml:space="preserve">أما إجرائيًا فيقصد بالمراهقات في هذه الدراسة: طالبات الصفوف العاشر حتى الثاني عشر في المدارس الثانوية بمدينة الطيرة، ممن تتراوح أعمارهن بين (</w:t>
      </w:r>
      <w:r>
        <w:rPr>
          <w:rFonts w:ascii="Arial" w:hAnsi="Arial" w:cs="Arial"/>
          <w:sz w:val="28"/>
          <w:szCs w:val="28"/>
        </w:rPr>
        <w:t xml:space="preserve">15-18) </w:t>
      </w:r>
      <w:r>
        <w:rPr>
          <w:rFonts w:ascii="Arial" w:hAnsi="Arial" w:cs="Arial"/>
          <w:sz w:val="28"/>
          <w:szCs w:val="28"/>
          <w:rtl w:val="true"/>
        </w:rPr>
        <w:t xml:space="preserve">عامًا.</w:t>
      </w:r>
    </w:p>
    <w:p>
      <w:pPr>
        <w:pStyle w:val="Normal"/>
        <w:spacing w:lineRule="atLeast" w:line="480"/>
        <w:ind w:end="0"/>
        <w:jc w:val="start"/>
        <w:rPr>
          <w:rFonts w:ascii="Arial" w:hAnsi="Arial" w:cs="Arial"/>
          <w:b/>
          <w:bCs/>
          <w:sz w:val="28"/>
          <w:szCs w:val="28"/>
          <w:lang w:bidi="ar-OM"/>
        </w:rPr>
      </w:pPr>
      <w:r>
        <w:rPr>
          <w:rFonts w:cs="Arial" w:ascii="Arial" w:hAnsi="Arial"/>
          <w:b/>
          <w:bCs/>
          <w:sz w:val="28"/>
          <w:szCs w:val="28"/>
          <w:rtl w:val="true"/>
          <w:lang w:bidi="ar-OM"/>
        </w:rPr>
      </w:r>
    </w:p>
    <w:p>
      <w:pPr>
        <w:pStyle w:val="Normal"/>
        <w:spacing w:lineRule="atLeast" w:line="480"/>
        <w:ind w:end="0"/>
        <w:jc w:val="start"/>
        <w:rPr>
          <w:rFonts w:ascii="Arial" w:hAnsi="Arial" w:cs="Arial"/>
          <w:b/>
          <w:bCs/>
          <w:sz w:val="28"/>
          <w:szCs w:val="28"/>
        </w:rPr>
      </w:pPr>
      <w:r>
        <w:rPr>
          <w:rFonts w:cs="Arial" w:ascii="Arial" w:hAnsi="Arial"/>
          <w:b/>
          <w:bCs/>
          <w:sz w:val="28"/>
          <w:szCs w:val="28"/>
        </w:rPr>
        <w:t>8</w:t>
      </w:r>
      <w:r>
        <w:rPr>
          <w:rFonts w:cs="Arial" w:ascii="Arial" w:hAnsi="Arial"/>
          <w:b/>
          <w:bCs/>
          <w:sz w:val="28"/>
          <w:szCs w:val="28"/>
          <w:rtl w:val="true"/>
        </w:rPr>
        <w:t xml:space="preserve">. </w:t>
      </w:r>
      <w:r>
        <w:rPr>
          <w:rFonts w:ascii="Arial" w:hAnsi="Arial" w:cs="Arial"/>
          <w:b/>
          <w:b/>
          <w:bCs/>
          <w:sz w:val="28"/>
          <w:sz w:val="28"/>
          <w:szCs w:val="28"/>
          <w:rtl w:val="true"/>
        </w:rPr>
        <w:t>أهمية الدراسة</w:t>
      </w:r>
      <w:r>
        <w:rPr>
          <w:rFonts w:cs="Arial" w:ascii="Arial" w:hAnsi="Arial"/>
          <w:b/>
          <w:bCs/>
          <w:sz w:val="28"/>
          <w:szCs w:val="28"/>
          <w:rtl w:val="true"/>
        </w:rPr>
        <w:t>:</w:t>
      </w:r>
    </w:p>
    <w:p>
      <w:pPr>
        <w:pStyle w:val="Normal"/>
        <w:spacing w:lineRule="atLeast" w:line="480"/>
        <w:ind w:end="0"/>
        <w:jc w:val="start"/>
        <w:rPr>
          <w:rFonts w:ascii="Arial" w:hAnsi="Arial" w:cs="Arial"/>
          <w:b/>
          <w:bCs/>
          <w:sz w:val="28"/>
          <w:szCs w:val="28"/>
          <w:u w:val="single"/>
        </w:rPr>
      </w:pPr>
      <w:r>
        <w:rPr>
          <w:rFonts w:cs="Arial" w:ascii="Arial" w:hAnsi="Arial"/>
          <w:b/>
          <w:bCs/>
          <w:sz w:val="28"/>
          <w:szCs w:val="28"/>
          <w:u w:val="single"/>
          <w:rtl w:val="true"/>
        </w:rPr>
      </w:r>
    </w:p>
    <w:p>
      <w:pPr>
        <w:pStyle w:val="Normal"/>
        <w:spacing w:lineRule="auto" w:line="480"/>
        <w:ind w:start="533" w:end="0"/>
        <w:jc w:val="both"/>
        <w:rPr/>
      </w:pPr>
      <w:r>
        <w:rPr>
          <w:rFonts w:ascii="Arial" w:hAnsi="Arial" w:cs="Arial"/>
          <w:rtl w:val="true"/>
        </w:rPr>
        <w:t xml:space="preserve">تنبع أهمية الدراسة من أهمية مرحلة المراهقة ودورها في تكوين الهوية، ومن المكانة المتنامية للعلاج بالفن بوصفه أسلوبًا علاجيًا داعمًا للصحة النفسية، ويمكن بيانها على النحو الآتي:</w:t>
      </w:r>
    </w:p>
    <w:p>
      <w:pPr>
        <w:pStyle w:val="Normal"/>
        <w:spacing w:lineRule="atLeast" w:line="480"/>
        <w:ind w:end="0"/>
        <w:jc w:val="start"/>
        <w:rPr/>
      </w:pPr>
      <w:r>
        <w:rPr>
          <w:rFonts w:ascii="Arial" w:hAnsi="Arial" w:cs="Arial"/>
          <w:b/>
          <w:bCs/>
          <w:sz w:val="28"/>
          <w:szCs w:val="28"/>
          <w:rtl w:val="true"/>
        </w:rPr>
        <w:t xml:space="preserve">الأهمية النظرية:</w:t>
      </w:r>
    </w:p>
    <w:p>
      <w:pPr>
        <w:pStyle w:val="Normal"/>
        <w:spacing w:lineRule="auto" w:line="480"/>
        <w:ind w:start="533" w:end="0"/>
        <w:jc w:val="both"/>
        <w:rPr/>
      </w:pPr>
      <w:r>
        <w:rPr>
          <w:rFonts w:ascii="Arial" w:hAnsi="Arial" w:cs="Arial"/>
          <w:rtl w:val="true"/>
        </w:rPr>
        <w:t xml:space="preserve">تثري الدراسة الأدب النظري والدراسات العربية في مجال العلاج بالفن والهوية لدى المراهقات، وهو مجال ما تزال الدراسات العربية فيه محدودة. كما تقدم إطارًا مفاهيميًا يربط العلاج بالفن بأبعاد الهوية الثلاثة استنادًا إلى نظرية إريكسون، ويمكن أن تبني عليه دراسات لاحقة في سياقات مشابهة.</w:t>
      </w:r>
    </w:p>
    <w:p>
      <w:pPr>
        <w:pStyle w:val="Normal"/>
        <w:spacing w:lineRule="atLeast" w:line="480"/>
        <w:ind w:end="0"/>
        <w:jc w:val="start"/>
        <w:rPr/>
      </w:pPr>
      <w:r>
        <w:rPr>
          <w:rFonts w:ascii="Arial" w:hAnsi="Arial" w:cs="Arial"/>
          <w:b/>
          <w:bCs/>
          <w:sz w:val="28"/>
          <w:szCs w:val="28"/>
          <w:rtl w:val="true"/>
        </w:rPr>
        <w:t xml:space="preserve">الأهمية التطبيقية:</w:t>
      </w:r>
    </w:p>
    <w:p>
      <w:pPr>
        <w:pStyle w:val="Normal"/>
        <w:spacing w:lineRule="auto" w:line="480"/>
        <w:ind w:start="533" w:end="0"/>
        <w:jc w:val="both"/>
        <w:rPr/>
      </w:pPr>
      <w:r>
        <w:rPr>
          <w:rFonts w:ascii="Arial" w:hAnsi="Arial" w:cs="Arial"/>
          <w:rtl w:val="true"/>
        </w:rPr>
        <w:t xml:space="preserve">تزود الدراسة المختصين في العلاج بالفن والإرشاد التربوي والمستشارين المدرسيين بمعطيات ميدانية عن الدور الذي تدركه الطالبات أنفسهن للعلاج بالفن، بما يساعد في تصميم برامج علاجية وتربوية مدرسية تدعم الهوية الإيجابية، وفي تحسين البرامج القائمة وتوجيه مواردها نحو الأبعاد الأكثر حاجة.</w:t>
      </w:r>
    </w:p>
    <w:p>
      <w:pPr>
        <w:pStyle w:val="Normal"/>
        <w:spacing w:lineRule="atLeast" w:line="480"/>
        <w:ind w:end="0"/>
        <w:jc w:val="start"/>
        <w:rPr/>
      </w:pPr>
      <w:r>
        <w:rPr>
          <w:rFonts w:ascii="Arial" w:hAnsi="Arial" w:cs="Arial"/>
          <w:b/>
          <w:bCs/>
          <w:sz w:val="28"/>
          <w:szCs w:val="28"/>
          <w:rtl w:val="true"/>
        </w:rPr>
        <w:t xml:space="preserve">الأهمية المجتمعية:</w:t>
      </w:r>
    </w:p>
    <w:p>
      <w:pPr>
        <w:pStyle w:val="Normal"/>
        <w:spacing w:lineRule="auto" w:line="480"/>
        <w:ind w:start="533" w:end="0"/>
        <w:jc w:val="both"/>
        <w:rPr/>
      </w:pPr>
      <w:r>
        <w:rPr>
          <w:rFonts w:ascii="Arial" w:hAnsi="Arial" w:cs="Arial"/>
          <w:rtl w:val="true"/>
        </w:rPr>
        <w:t xml:space="preserve">تسلط الدراسة الضوء على واقع خدمات الدعم النفسي المدرسي المقدمة للفتيات في مدينة الطيرة، وتوفر لصانعي القرار التربوي في المجتمع المحلي أساسًا علميًا لتوسيع خدمات العلاج بالفن في المدارس، بما ينعكس على الصحة النفسية للمراهقات وأسرهن ومجتمعهن.</w:t>
      </w:r>
    </w:p>
    <w:p>
      <w:pPr>
        <w:pStyle w:val="Normal"/>
        <w:spacing w:lineRule="auto" w:line="480"/>
        <w:ind w:start="533" w:end="0"/>
        <w:jc w:val="both"/>
        <w:rPr>
          <w:rFonts w:ascii="Arial" w:hAnsi="Arial" w:cs="Arial"/>
          <w:lang w:val="en-US" w:eastAsia="en-US" w:bidi="ar-JO"/>
        </w:rPr>
      </w:pPr>
      <w:r>
        <w:rPr>
          <w:rFonts w:cs="Arial" w:ascii="Arial" w:hAnsi="Arial"/>
          <w:rtl w:val="true"/>
          <w:lang w:val="en-US" w:eastAsia="en-US" w:bidi="ar-JO"/>
        </w:rPr>
      </w:r>
    </w:p>
    <w:p>
      <w:pPr>
        <w:pStyle w:val="Normal"/>
        <w:spacing w:lineRule="auto" w:line="480"/>
        <w:ind w:start="533" w:end="0"/>
        <w:jc w:val="both"/>
        <w:rPr>
          <w:rFonts w:ascii="Arial" w:hAnsi="Arial" w:cs="Arial"/>
          <w:lang w:val="en-US" w:eastAsia="en-US" w:bidi="ar-JO"/>
        </w:rPr>
      </w:pPr>
      <w:r>
        <w:rPr>
          <w:rFonts w:cs="Arial" w:ascii="Arial" w:hAnsi="Arial"/>
          <w:rtl w:val="true"/>
          <w:lang w:val="en-US" w:eastAsia="en-US" w:bidi="ar-JO"/>
        </w:rPr>
      </w:r>
    </w:p>
    <w:p>
      <w:pPr>
        <w:pStyle w:val="Normal"/>
        <w:spacing w:lineRule="atLeast" w:line="480"/>
        <w:ind w:end="0"/>
        <w:jc w:val="start"/>
        <w:rPr>
          <w:rFonts w:ascii="Arial" w:hAnsi="Arial" w:cs="Arial"/>
          <w:b/>
          <w:bCs/>
          <w:sz w:val="28"/>
          <w:szCs w:val="28"/>
        </w:rPr>
      </w:pPr>
      <w:r>
        <w:rPr>
          <w:rFonts w:cs="Arial" w:ascii="Arial" w:hAnsi="Arial"/>
          <w:b/>
          <w:bCs/>
          <w:sz w:val="28"/>
          <w:szCs w:val="28"/>
        </w:rPr>
        <w:t>9</w:t>
      </w:r>
      <w:r>
        <w:rPr>
          <w:rFonts w:cs="Arial" w:ascii="Arial" w:hAnsi="Arial"/>
          <w:b/>
          <w:bCs/>
          <w:sz w:val="28"/>
          <w:szCs w:val="28"/>
          <w:rtl w:val="true"/>
        </w:rPr>
        <w:t xml:space="preserve">. </w:t>
      </w:r>
      <w:r>
        <w:rPr>
          <w:rFonts w:ascii="Arial" w:hAnsi="Arial" w:cs="Arial"/>
          <w:b/>
          <w:b/>
          <w:bCs/>
          <w:sz w:val="28"/>
          <w:sz w:val="28"/>
          <w:szCs w:val="28"/>
          <w:rtl w:val="true"/>
        </w:rPr>
        <w:t>أهداف الدراسة</w:t>
      </w:r>
      <w:r>
        <w:rPr>
          <w:rFonts w:cs="Arial" w:ascii="Arial" w:hAnsi="Arial"/>
          <w:b/>
          <w:bCs/>
          <w:sz w:val="28"/>
          <w:szCs w:val="28"/>
          <w:rtl w:val="true"/>
        </w:rPr>
        <w:t>:</w:t>
      </w:r>
    </w:p>
    <w:p>
      <w:pPr>
        <w:pStyle w:val="Normal"/>
        <w:spacing w:lineRule="atLeast" w:line="480"/>
        <w:ind w:end="0"/>
        <w:jc w:val="start"/>
        <w:rPr>
          <w:rFonts w:ascii="Arial" w:hAnsi="Arial" w:cs="Arial"/>
          <w:b/>
          <w:bCs/>
          <w:sz w:val="28"/>
          <w:szCs w:val="28"/>
          <w:u w:val="single"/>
        </w:rPr>
      </w:pPr>
      <w:r>
        <w:rPr>
          <w:rFonts w:cs="Arial" w:ascii="Arial" w:hAnsi="Arial"/>
          <w:b/>
          <w:bCs/>
          <w:sz w:val="28"/>
          <w:szCs w:val="28"/>
          <w:u w:val="single"/>
          <w:rtl w:val="true"/>
        </w:rPr>
      </w:r>
    </w:p>
    <w:p>
      <w:pPr>
        <w:pStyle w:val="Normal"/>
        <w:spacing w:lineRule="auto" w:line="480"/>
        <w:ind w:start="533" w:end="0"/>
        <w:jc w:val="both"/>
        <w:rPr/>
      </w:pPr>
      <w:r>
        <w:rPr>
          <w:rFonts w:ascii="Arial" w:hAnsi="Arial" w:cs="Arial"/>
          <w:rtl w:val="true"/>
        </w:rPr>
        <w:t xml:space="preserve">تسعى الدراسة الحالية إلى تحقيق الأهداف الآتية:</w:t>
      </w:r>
    </w:p>
    <w:p>
      <w:pPr>
        <w:pStyle w:val="Normal"/>
        <w:numPr>
          <w:ilvl w:val="0"/>
          <w:numId w:val="7"/>
        </w:numPr>
        <w:spacing w:lineRule="auto" w:line="480"/>
        <w:ind w:hanging="360" w:start="720" w:end="0"/>
        <w:jc w:val="both"/>
        <w:rPr>
          <w:rFonts w:ascii="Arial" w:hAnsi="Arial" w:cs="Arial"/>
          <w:lang w:val="en-US" w:eastAsia="en-US" w:bidi="ar-JO"/>
        </w:rPr>
      </w:pPr>
      <w:r>
        <w:rPr>
          <w:rFonts w:ascii="Arial" w:hAnsi="Arial" w:cs="Arial"/>
          <w:rtl w:val="true"/>
        </w:rPr>
        <w:t xml:space="preserve">التعرف إلى دور العلاج بالفن في تعزيز الهوية لدى المراهقات في المدارس الثانوية بمدينة الطيرة من وجهة نظر الطالبات أنفسهن.</w:t>
      </w:r>
    </w:p>
    <w:p>
      <w:pPr>
        <w:pStyle w:val="Normal"/>
        <w:numPr>
          <w:ilvl w:val="0"/>
          <w:numId w:val="7"/>
        </w:numPr>
        <w:spacing w:lineRule="auto" w:line="480"/>
        <w:ind w:hanging="360" w:start="720" w:end="0"/>
        <w:jc w:val="both"/>
        <w:rPr>
          <w:rFonts w:ascii="Arial" w:hAnsi="Arial" w:cs="Arial"/>
          <w:lang w:val="en-US" w:eastAsia="en-US" w:bidi="ar-JO"/>
        </w:rPr>
      </w:pPr>
      <w:r>
        <w:rPr>
          <w:rFonts w:ascii="Arial" w:hAnsi="Arial" w:cs="Arial"/>
          <w:rtl w:val="true"/>
        </w:rPr>
        <w:t xml:space="preserve">الكشف عن مدى إسهام العلاج بالفن في تعزيز كل بُعد من أبعاد الهوية الثلاثة: الوعي بالذات، والثقة بالنفس، والشعور بالانتماء.</w:t>
      </w:r>
    </w:p>
    <w:p>
      <w:pPr>
        <w:pStyle w:val="Normal"/>
        <w:numPr>
          <w:ilvl w:val="0"/>
          <w:numId w:val="7"/>
        </w:numPr>
        <w:spacing w:lineRule="auto" w:line="480"/>
        <w:ind w:hanging="360" w:start="720" w:end="0"/>
        <w:jc w:val="both"/>
        <w:rPr>
          <w:rFonts w:ascii="Arial" w:hAnsi="Arial" w:cs="Arial"/>
          <w:lang w:val="en-US" w:eastAsia="en-US" w:bidi="ar-JO"/>
        </w:rPr>
      </w:pPr>
      <w:r>
        <w:rPr>
          <w:rFonts w:ascii="Arial" w:hAnsi="Arial" w:cs="Arial"/>
          <w:rtl w:val="true"/>
        </w:rPr>
        <w:t xml:space="preserve">فحص الفروق في تقديرات الطالبات لدور العلاج بالفن في تعزيز الهوية بحسب المتغيرات الديموغرافية.</w:t>
      </w:r>
    </w:p>
    <w:p>
      <w:pPr>
        <w:pStyle w:val="Normal"/>
        <w:numPr>
          <w:ilvl w:val="0"/>
          <w:numId w:val="7"/>
        </w:numPr>
        <w:spacing w:lineRule="auto" w:line="480"/>
        <w:ind w:hanging="360" w:start="720" w:end="0"/>
        <w:jc w:val="both"/>
        <w:rPr>
          <w:rFonts w:ascii="Arial" w:hAnsi="Arial" w:cs="Arial"/>
          <w:lang w:val="en-US" w:eastAsia="en-US" w:bidi="ar-JO"/>
        </w:rPr>
      </w:pPr>
      <w:r>
        <w:rPr>
          <w:rFonts w:ascii="Arial" w:hAnsi="Arial" w:cs="Arial"/>
          <w:rtl w:val="true"/>
        </w:rPr>
        <w:t xml:space="preserve">الخروج بتوصيات عملية تسهم في تطوير برامج علاجية وتربوية قائمة على الفن لدعم الهوية لدى المراهقات في المدارس.</w:t>
      </w:r>
    </w:p>
    <w:p>
      <w:pPr>
        <w:pStyle w:val="Normal"/>
        <w:spacing w:lineRule="auto" w:line="480"/>
        <w:ind w:start="533" w:end="0"/>
        <w:jc w:val="both"/>
        <w:rPr>
          <w:rFonts w:ascii="Arial" w:hAnsi="Arial" w:cs="Arial"/>
          <w:lang w:val="en-US" w:eastAsia="en-US" w:bidi="ar-JO"/>
        </w:rPr>
      </w:pPr>
      <w:r>
        <w:rPr>
          <w:rFonts w:cs="Arial" w:ascii="Arial" w:hAnsi="Arial"/>
          <w:rtl w:val="true"/>
          <w:lang w:val="en-US" w:eastAsia="en-US" w:bidi="ar-JO"/>
        </w:rPr>
      </w:r>
    </w:p>
    <w:p>
      <w:pPr>
        <w:pStyle w:val="Normal"/>
        <w:spacing w:lineRule="atLeast" w:line="480"/>
        <w:ind w:end="0"/>
        <w:jc w:val="start"/>
        <w:rPr>
          <w:rFonts w:ascii="Arial" w:hAnsi="Arial" w:cs="Arial"/>
          <w:b/>
          <w:bCs/>
          <w:sz w:val="28"/>
          <w:szCs w:val="28"/>
          <w:lang w:val="en-US" w:eastAsia="en-US" w:bidi="ar-JO"/>
        </w:rPr>
      </w:pPr>
      <w:r>
        <w:rPr>
          <w:rFonts w:cs="Arial" w:ascii="Arial" w:hAnsi="Arial"/>
          <w:b/>
          <w:bCs/>
          <w:sz w:val="28"/>
          <w:szCs w:val="28"/>
          <w:rtl w:val="true"/>
          <w:lang w:val="en-US" w:eastAsia="en-US" w:bidi="ar-JO"/>
        </w:rPr>
      </w:r>
    </w:p>
    <w:p>
      <w:pPr>
        <w:pStyle w:val="Normal"/>
        <w:spacing w:lineRule="atLeast" w:line="480"/>
        <w:ind w:end="0"/>
        <w:jc w:val="start"/>
        <w:rPr>
          <w:rFonts w:ascii="Arial" w:hAnsi="Arial" w:cs="Arial"/>
          <w:b/>
          <w:bCs/>
          <w:sz w:val="28"/>
          <w:szCs w:val="28"/>
        </w:rPr>
      </w:pPr>
      <w:r>
        <w:rPr>
          <w:rFonts w:cs="Arial" w:ascii="Arial" w:hAnsi="Arial"/>
          <w:b/>
          <w:bCs/>
          <w:sz w:val="28"/>
          <w:szCs w:val="28"/>
        </w:rPr>
        <w:t>10</w:t>
      </w:r>
      <w:r>
        <w:rPr>
          <w:rFonts w:cs="Arial" w:ascii="Arial" w:hAnsi="Arial"/>
          <w:b/>
          <w:bCs/>
          <w:sz w:val="28"/>
          <w:szCs w:val="28"/>
          <w:rtl w:val="true"/>
        </w:rPr>
        <w:t xml:space="preserve">. </w:t>
      </w:r>
      <w:r>
        <w:rPr>
          <w:rFonts w:ascii="Arial" w:hAnsi="Arial" w:cs="Arial"/>
          <w:b/>
          <w:b/>
          <w:bCs/>
          <w:sz w:val="28"/>
          <w:sz w:val="28"/>
          <w:szCs w:val="28"/>
          <w:rtl w:val="true"/>
        </w:rPr>
        <w:t>حدود أو محددات الدراسة</w:t>
      </w:r>
      <w:r>
        <w:rPr>
          <w:rFonts w:cs="Arial" w:ascii="Arial" w:hAnsi="Arial"/>
          <w:b/>
          <w:bCs/>
          <w:sz w:val="28"/>
          <w:szCs w:val="28"/>
          <w:rtl w:val="true"/>
        </w:rPr>
        <w:t>:</w:t>
      </w:r>
    </w:p>
    <w:p>
      <w:pPr>
        <w:pStyle w:val="Normal"/>
        <w:spacing w:lineRule="auto" w:line="480"/>
        <w:ind w:start="533" w:end="0"/>
        <w:jc w:val="both"/>
        <w:rPr/>
      </w:pPr>
      <w:r>
        <w:rPr>
          <w:rFonts w:ascii="Arial" w:hAnsi="Arial" w:cs="Arial"/>
          <w:b/>
          <w:bCs/>
          <w:sz w:val="28"/>
          <w:szCs w:val="28"/>
          <w:rtl w:val="true"/>
        </w:rPr>
        <w:t xml:space="preserve">الحدود الموضوعية: </w:t>
      </w:r>
      <w:r>
        <w:rPr>
          <w:rFonts w:ascii="Arial" w:hAnsi="Arial" w:cs="Arial"/>
          <w:sz w:val="28"/>
          <w:szCs w:val="28"/>
          <w:rtl w:val="true"/>
        </w:rPr>
        <w:t xml:space="preserve">تقتصر الدراسة على التعرف إلى دور العلاج بالفن في تعزيز الهوية بأبعادها الثلاثة (الوعي بالذات، والثقة بالنفس، والشعور بالانتماء) لدى المراهقات.</w:t>
      </w:r>
    </w:p>
    <w:p>
      <w:pPr>
        <w:pStyle w:val="Normal"/>
        <w:spacing w:lineRule="atLeast" w:line="480"/>
        <w:ind w:end="0"/>
        <w:jc w:val="start"/>
        <w:rPr/>
      </w:pPr>
      <w:r>
        <w:rPr>
          <w:rFonts w:ascii="Arial" w:hAnsi="Arial" w:cs="Arial"/>
          <w:sz w:val="28"/>
          <w:sz w:val="28"/>
          <w:szCs w:val="28"/>
          <w:rtl w:val="true"/>
        </w:rPr>
        <w:t>الحدود البشرية</w:t>
      </w:r>
      <w:r>
        <w:rPr>
          <w:rFonts w:cs="Arial" w:ascii="Arial" w:hAnsi="Arial"/>
          <w:sz w:val="28"/>
          <w:szCs w:val="28"/>
          <w:rtl w:val="true"/>
        </w:rPr>
        <w:t xml:space="preserve">: </w:t>
      </w:r>
      <w:r>
        <w:rPr>
          <w:rFonts w:ascii="Arial" w:hAnsi="Arial" w:cs="Arial"/>
          <w:sz w:val="28"/>
          <w:sz w:val="28"/>
          <w:szCs w:val="28"/>
          <w:rtl w:val="true"/>
        </w:rPr>
        <w:t xml:space="preserve">تقتصر الدراسة على طالبات المرحلة الثانوية </w:t>
      </w:r>
      <w:r>
        <w:rPr>
          <w:rFonts w:cs="Arial" w:ascii="Arial" w:hAnsi="Arial"/>
          <w:sz w:val="28"/>
          <w:szCs w:val="28"/>
          <w:rtl w:val="true"/>
        </w:rPr>
        <w:t>(</w:t>
      </w:r>
      <w:r>
        <w:rPr>
          <w:rFonts w:ascii="Arial" w:hAnsi="Arial" w:cs="Arial"/>
          <w:sz w:val="28"/>
          <w:sz w:val="28"/>
          <w:szCs w:val="28"/>
          <w:rtl w:val="true"/>
        </w:rPr>
        <w:t>المراهقات</w:t>
      </w:r>
      <w:r>
        <w:rPr>
          <w:rFonts w:cs="Arial" w:ascii="Arial" w:hAnsi="Arial"/>
          <w:sz w:val="28"/>
          <w:szCs w:val="28"/>
          <w:rtl w:val="true"/>
        </w:rPr>
        <w:t>).</w:t>
      </w:r>
    </w:p>
    <w:p>
      <w:pPr>
        <w:pStyle w:val="Normal"/>
        <w:spacing w:lineRule="auto" w:line="480"/>
        <w:ind w:start="533" w:end="0"/>
        <w:jc w:val="both"/>
        <w:rPr/>
      </w:pPr>
      <w:r>
        <w:rPr>
          <w:rFonts w:ascii="Arial" w:hAnsi="Arial" w:cs="Arial"/>
          <w:b/>
          <w:bCs/>
          <w:sz w:val="28"/>
          <w:szCs w:val="28"/>
          <w:rtl w:val="true"/>
        </w:rPr>
        <w:t xml:space="preserve">الحدود المكانية: </w:t>
      </w:r>
      <w:r>
        <w:rPr>
          <w:rFonts w:ascii="Arial" w:hAnsi="Arial" w:cs="Arial"/>
          <w:sz w:val="28"/>
          <w:szCs w:val="28"/>
          <w:rtl w:val="true"/>
        </w:rPr>
        <w:t xml:space="preserve">تقتصر الدراسة على المدارس الثانوية في مدينة الطيرة.</w:t>
      </w:r>
    </w:p>
    <w:p>
      <w:pPr>
        <w:pStyle w:val="Normal"/>
        <w:spacing w:lineRule="atLeast" w:line="480"/>
        <w:ind w:end="0"/>
        <w:jc w:val="start"/>
        <w:rPr/>
      </w:pPr>
      <w:r>
        <w:rPr>
          <w:rFonts w:ascii="Arial" w:hAnsi="Arial" w:cs="Arial"/>
          <w:sz w:val="28"/>
          <w:sz w:val="28"/>
          <w:szCs w:val="28"/>
          <w:rtl w:val="true"/>
        </w:rPr>
        <w:t>الحدود الزمانية</w:t>
      </w:r>
      <w:r>
        <w:rPr>
          <w:rFonts w:cs="Arial" w:ascii="Arial" w:hAnsi="Arial"/>
          <w:sz w:val="28"/>
          <w:szCs w:val="28"/>
          <w:rtl w:val="true"/>
        </w:rPr>
        <w:t xml:space="preserve">: </w:t>
      </w:r>
      <w:r>
        <w:rPr>
          <w:rFonts w:ascii="Arial" w:hAnsi="Arial" w:cs="Arial"/>
          <w:sz w:val="28"/>
          <w:sz w:val="28"/>
          <w:szCs w:val="28"/>
          <w:rtl w:val="true"/>
        </w:rPr>
        <w:t xml:space="preserve">سيتم تطبيق الدراسة خلال العام الدراسي </w:t>
      </w:r>
      <w:r>
        <w:rPr>
          <w:rFonts w:cs="Arial" w:ascii="Arial" w:hAnsi="Arial"/>
          <w:sz w:val="28"/>
          <w:szCs w:val="28"/>
        </w:rPr>
        <w:t>2026/2027</w:t>
      </w:r>
      <w:r>
        <w:rPr>
          <w:rFonts w:cs="Arial" w:ascii="Arial" w:hAnsi="Arial"/>
          <w:sz w:val="28"/>
          <w:szCs w:val="28"/>
          <w:rtl w:val="true"/>
        </w:rPr>
        <w:t>.</w:t>
      </w:r>
    </w:p>
    <w:p>
      <w:pPr>
        <w:pStyle w:val="Normal"/>
        <w:spacing w:lineRule="auto" w:line="480"/>
        <w:ind w:start="533" w:end="0"/>
        <w:jc w:val="both"/>
        <w:rPr/>
      </w:pPr>
      <w:r>
        <w:rPr>
          <w:rFonts w:ascii="Arial" w:hAnsi="Arial" w:cs="Arial"/>
          <w:b/>
          <w:bCs/>
          <w:sz w:val="28"/>
          <w:szCs w:val="28"/>
          <w:rtl w:val="true"/>
        </w:rPr>
        <w:t xml:space="preserve">الحدود المنهجية: </w:t>
      </w:r>
      <w:r>
        <w:rPr>
          <w:rFonts w:ascii="Arial" w:hAnsi="Arial" w:cs="Arial"/>
          <w:sz w:val="28"/>
          <w:szCs w:val="28"/>
          <w:rtl w:val="true"/>
        </w:rPr>
        <w:t xml:space="preserve">تعتمد الدراسة المنهج المختلط بتصميمه التتابعي التفسيري، وتقتصر نتائجها على أفراد العينة والأدوات المستخدمة وخصائصها السيكومترية.</w:t>
      </w:r>
    </w:p>
    <w:p>
      <w:pPr>
        <w:pStyle w:val="Normal"/>
        <w:spacing w:lineRule="atLeast" w:line="480"/>
        <w:ind w:end="0"/>
        <w:jc w:val="start"/>
        <w:rPr>
          <w:rFonts w:ascii="Arial" w:hAnsi="Arial" w:cs="Arial"/>
          <w:b/>
          <w:bCs/>
          <w:sz w:val="28"/>
          <w:szCs w:val="28"/>
          <w:u w:val="single"/>
        </w:rPr>
      </w:pPr>
      <w:r>
        <w:rPr>
          <w:rFonts w:cs="Arial" w:ascii="Arial" w:hAnsi="Arial"/>
          <w:b/>
          <w:bCs/>
          <w:sz w:val="28"/>
          <w:szCs w:val="28"/>
          <w:u w:val="single"/>
          <w:rtl w:val="true"/>
        </w:rPr>
      </w:r>
    </w:p>
    <w:p>
      <w:pPr>
        <w:pStyle w:val="Normal"/>
        <w:spacing w:lineRule="atLeast" w:line="480"/>
        <w:ind w:start="-2" w:end="0"/>
        <w:jc w:val="start"/>
        <w:rPr>
          <w:rFonts w:ascii="Arial" w:hAnsi="Arial" w:cs="Arial"/>
          <w:b/>
          <w:bCs/>
          <w:sz w:val="32"/>
          <w:szCs w:val="28"/>
          <w:u w:val="single"/>
        </w:rPr>
      </w:pPr>
      <w:r>
        <w:rPr>
          <w:rFonts w:cs="Arial" w:ascii="Arial" w:hAnsi="Arial"/>
          <w:b/>
          <w:bCs/>
          <w:sz w:val="32"/>
          <w:szCs w:val="28"/>
          <w:u w:val="single"/>
          <w:rtl w:val="true"/>
        </w:rPr>
      </w:r>
    </w:p>
    <w:p>
      <w:pPr>
        <w:pStyle w:val="Normal"/>
        <w:spacing w:lineRule="atLeast" w:line="480"/>
        <w:ind w:start="-2" w:end="0"/>
        <w:jc w:val="start"/>
        <w:rPr/>
      </w:pPr>
      <w:r>
        <w:rPr>
          <w:rFonts w:cs="Arial" w:ascii="Arial" w:hAnsi="Arial"/>
          <w:b/>
          <w:bCs/>
          <w:sz w:val="32"/>
          <w:szCs w:val="28"/>
          <w:rtl w:val="true"/>
        </w:rPr>
        <w:tab/>
      </w:r>
      <w:r>
        <w:rPr>
          <w:rFonts w:cs="Arial" w:ascii="Arial" w:hAnsi="Arial"/>
          <w:b/>
          <w:bCs/>
          <w:sz w:val="28"/>
          <w:szCs w:val="28"/>
        </w:rPr>
        <w:t>11</w:t>
      </w:r>
      <w:r>
        <w:rPr>
          <w:rFonts w:cs="Arial" w:ascii="Arial" w:hAnsi="Arial"/>
          <w:b/>
          <w:bCs/>
          <w:sz w:val="28"/>
          <w:szCs w:val="28"/>
          <w:rtl w:val="true"/>
        </w:rPr>
        <w:t xml:space="preserve">. </w:t>
      </w:r>
      <w:r>
        <w:rPr>
          <w:rFonts w:ascii="Arial" w:hAnsi="Arial" w:cs="Arial"/>
          <w:b/>
          <w:b/>
          <w:bCs/>
          <w:sz w:val="28"/>
          <w:sz w:val="28"/>
          <w:szCs w:val="28"/>
          <w:rtl w:val="true"/>
        </w:rPr>
        <w:t xml:space="preserve">الدراسات السابقة</w:t>
      </w:r>
      <w:r>
        <w:rPr>
          <w:rFonts w:cs="Arial" w:ascii="Arial" w:hAnsi="Arial"/>
          <w:b/>
          <w:bCs/>
          <w:sz w:val="28"/>
          <w:szCs w:val="28"/>
          <w:rtl w:val="true"/>
        </w:rPr>
        <w:t xml:space="preserve">:  </w:t>
      </w:r>
    </w:p>
    <w:p>
      <w:pPr>
        <w:pStyle w:val="Normal"/>
        <w:numPr>
          <w:ilvl w:val="1"/>
          <w:numId w:val="3"/>
        </w:numPr>
        <w:ind w:hanging="360" w:start="1440" w:end="0"/>
        <w:jc w:val="start"/>
        <w:rPr>
          <w:rFonts w:ascii="David" w:hAnsi="David" w:cs="David"/>
          <w:sz w:val="28"/>
          <w:szCs w:val="28"/>
        </w:rPr>
      </w:pPr>
      <w:r>
        <w:rPr>
          <w:rFonts w:cs="Arial" w:ascii="Arial" w:hAnsi="Arial"/>
          <w:b/>
          <w:bCs/>
          <w:rtl w:val="true"/>
        </w:rPr>
        <w:t>(</w:t>
      </w:r>
      <w:r>
        <w:rPr>
          <w:rFonts w:ascii="Arial" w:hAnsi="Arial" w:cs="Arial"/>
          <w:b/>
          <w:b/>
          <w:bCs/>
          <w:rtl w:val="true"/>
        </w:rPr>
        <w:t xml:space="preserve">يعرض الطالب عينة من الدراسات السابقة ذات العلاقة بموضوع الدراسة مباشرة، وما يميّز دراسته عن الدراسات الأخرى ويكتفى بعرض من </w:t>
      </w:r>
      <w:r>
        <w:rPr>
          <w:rFonts w:cs="Arial" w:ascii="Arial" w:hAnsi="Arial"/>
          <w:b/>
          <w:bCs/>
        </w:rPr>
        <w:t>8</w:t>
      </w:r>
      <w:r>
        <w:rPr>
          <w:rFonts w:cs="Arial" w:ascii="Arial" w:hAnsi="Arial"/>
          <w:b/>
          <w:bCs/>
          <w:rtl w:val="true"/>
        </w:rPr>
        <w:t xml:space="preserve"> </w:t>
      </w:r>
      <w:r>
        <w:rPr>
          <w:rFonts w:ascii="Arial" w:hAnsi="Arial" w:cs="Arial"/>
          <w:b/>
          <w:b/>
          <w:bCs/>
          <w:rtl w:val="true"/>
        </w:rPr>
        <w:t xml:space="preserve">دراسات كحد أدنى يتم عرضها من الأحدث إلى الأقدم، </w:t>
      </w:r>
      <w:r>
        <w:rPr>
          <w:rFonts w:ascii="Arial" w:hAnsi="Arial" w:cs="Arial"/>
          <w:b/>
          <w:b/>
          <w:bCs/>
          <w:sz w:val="28"/>
          <w:sz w:val="28"/>
          <w:szCs w:val="28"/>
          <w:rtl w:val="true"/>
        </w:rPr>
        <w:t>ويراعى فيها الحداثة</w:t>
      </w:r>
      <w:r>
        <w:rPr>
          <w:rFonts w:cs="Arial" w:ascii="Arial" w:hAnsi="Arial"/>
          <w:b/>
          <w:bCs/>
          <w:sz w:val="28"/>
          <w:szCs w:val="28"/>
          <w:rtl w:val="true"/>
        </w:rPr>
        <w:t>).</w:t>
      </w:r>
    </w:p>
    <w:p>
      <w:pPr>
        <w:pStyle w:val="Normal"/>
        <w:numPr>
          <w:ilvl w:val="0"/>
          <w:numId w:val="3"/>
        </w:numPr>
        <w:ind w:hanging="360" w:start="720" w:end="0"/>
        <w:jc w:val="start"/>
        <w:rPr>
          <w:rFonts w:ascii="David" w:hAnsi="David" w:cs="David"/>
          <w:sz w:val="28"/>
          <w:szCs w:val="28"/>
        </w:rPr>
      </w:pPr>
      <w:r>
        <w:rPr>
          <w:rFonts w:ascii="Arial" w:hAnsi="Arial" w:cs="Arial"/>
          <w:sz w:val="28"/>
          <w:szCs w:val="28"/>
          <w:rtl w:val="true"/>
        </w:rPr>
        <w:t xml:space="preserve">أجرت لينكولن (</w:t>
      </w:r>
      <w:r>
        <w:rPr>
          <w:rFonts w:ascii="Arial" w:hAnsi="Arial" w:cs="Arial"/>
          <w:sz w:val="28"/>
          <w:szCs w:val="28"/>
        </w:rPr>
        <w:t xml:space="preserve">Lincoln, 2026) </w:t>
      </w:r>
      <w:r>
        <w:rPr>
          <w:rFonts w:ascii="Arial" w:hAnsi="Arial" w:cs="Arial"/>
          <w:sz w:val="28"/>
          <w:szCs w:val="28"/>
          <w:rtl w:val="true"/>
        </w:rPr>
        <w:t xml:space="preserve">دراسة نوعية في برنامج استشفاء نهاري للمراهقين في الولايات المتحدة، هدفت إلى فحص دور رسم البورتريه الذاتي في دعم تطور الهوية. شارك في الدراسة سبعة مراهقين ومراهقات (</w:t>
      </w:r>
      <w:r>
        <w:rPr>
          <w:rFonts w:ascii="Arial" w:hAnsi="Arial" w:cs="Arial"/>
          <w:sz w:val="28"/>
          <w:szCs w:val="28"/>
        </w:rPr>
        <w:t xml:space="preserve">14-17 </w:t>
      </w:r>
      <w:r>
        <w:rPr>
          <w:rFonts w:ascii="Arial" w:hAnsi="Arial" w:cs="Arial"/>
          <w:sz w:val="28"/>
          <w:szCs w:val="28"/>
          <w:rtl w:val="true"/>
        </w:rPr>
        <w:t xml:space="preserve">عامًا) أنجزوا سلسلة من ثلاثة بورتريهات ذاتية (الذات الماضية والحاضرة والمستقبلية) في إطار جماعي، وحللت البيانات تحليلًا موضوعيًا. وأظهرت النتائج ثلاثة موضوعات رئيسة: تأثير الآخرين في الهوية، والهوية بوصفها عملية متطورة، والصمود والنمو، وخلصت إلى أن البورتريه الذاتي يوفر للمراهقين مساحة منظمة لتأمل ذواتهم عبر الزمن.</w:t>
      </w:r>
    </w:p>
    <w:p>
      <w:pPr>
        <w:pStyle w:val="Normal"/>
        <w:numPr>
          <w:ilvl w:val="0"/>
          <w:numId w:val="3"/>
        </w:numPr>
        <w:ind w:hanging="360" w:start="720" w:end="0"/>
        <w:jc w:val="start"/>
        <w:rPr>
          <w:rFonts w:ascii="David" w:hAnsi="David" w:cs="David"/>
          <w:sz w:val="28"/>
          <w:szCs w:val="28"/>
        </w:rPr>
      </w:pPr>
      <w:r>
        <w:rPr>
          <w:rFonts w:ascii="Arial" w:hAnsi="Arial" w:cs="Arial"/>
          <w:sz w:val="28"/>
          <w:szCs w:val="28"/>
          <w:rtl w:val="true"/>
        </w:rPr>
        <w:t xml:space="preserve">وأجرى فيرسيتانو وآخرون (</w:t>
      </w:r>
      <w:r>
        <w:rPr>
          <w:rFonts w:ascii="Arial" w:hAnsi="Arial" w:cs="Arial"/>
          <w:sz w:val="28"/>
          <w:szCs w:val="28"/>
        </w:rPr>
        <w:t xml:space="preserve">Versitano et al., 2025) </w:t>
      </w:r>
      <w:r>
        <w:rPr>
          <w:rFonts w:ascii="Arial" w:hAnsi="Arial" w:cs="Arial"/>
          <w:sz w:val="28"/>
          <w:szCs w:val="28"/>
          <w:rtl w:val="true"/>
        </w:rPr>
        <w:t xml:space="preserve">مراجعة منهجية وفق معايير (</w:t>
      </w:r>
      <w:r>
        <w:rPr>
          <w:rFonts w:ascii="Arial" w:hAnsi="Arial" w:cs="Arial"/>
          <w:sz w:val="28"/>
          <w:szCs w:val="28"/>
        </w:rPr>
        <w:t xml:space="preserve">PRISMA) </w:t>
      </w:r>
      <w:r>
        <w:rPr>
          <w:rFonts w:ascii="Arial" w:hAnsi="Arial" w:cs="Arial"/>
          <w:sz w:val="28"/>
          <w:szCs w:val="28"/>
          <w:rtl w:val="true"/>
        </w:rPr>
        <w:t xml:space="preserve">شملت خمس قواعد بيانات، هدفت إلى فحص فاعلية العلاج بالفن ومقبوليته لدى الأطفال والمراهقين الذين يعانون من اضطرابات نفسية حادة أو شديدة. وأظهرت النتائج أن العلاج بالفن كان فعالًا في خفض أعراض الاكتئاب والقلق وضغوط ما بعد الصدمة والتفكير الانتحاري، وفي تحسين التنظيم الانفعالي والوعي بالذات والثقة بالنفس والتعبير عن الذات، كما عبّر المشاركون عن تفضيلهم العلاج بالفن مقارنة بالعلاجات اللفظية.</w:t>
      </w:r>
    </w:p>
    <w:p>
      <w:pPr>
        <w:pStyle w:val="Normal"/>
        <w:numPr>
          <w:ilvl w:val="0"/>
          <w:numId w:val="3"/>
        </w:numPr>
        <w:ind w:hanging="360" w:start="720" w:end="0"/>
        <w:jc w:val="start"/>
        <w:rPr>
          <w:rFonts w:ascii="David" w:hAnsi="David" w:cs="David"/>
          <w:sz w:val="28"/>
          <w:szCs w:val="28"/>
        </w:rPr>
      </w:pPr>
      <w:r>
        <w:rPr>
          <w:rFonts w:ascii="Arial" w:hAnsi="Arial" w:cs="Arial"/>
          <w:sz w:val="28"/>
          <w:szCs w:val="28"/>
          <w:rtl w:val="true"/>
        </w:rPr>
        <w:t xml:space="preserve">وهدفت دراسة موزفار (</w:t>
      </w:r>
      <w:r>
        <w:rPr>
          <w:rFonts w:ascii="Arial" w:hAnsi="Arial" w:cs="Arial"/>
          <w:sz w:val="28"/>
          <w:szCs w:val="28"/>
        </w:rPr>
        <w:t xml:space="preserve">Mozaffar, 2025) </w:t>
      </w:r>
      <w:r>
        <w:rPr>
          <w:rFonts w:ascii="Arial" w:hAnsi="Arial" w:cs="Arial"/>
          <w:sz w:val="28"/>
          <w:szCs w:val="28"/>
          <w:rtl w:val="true"/>
        </w:rPr>
        <w:t xml:space="preserve">النوعية إلى استكشاف دور العلاج بالفن القائم على التجميع الفني والخامات الجاهزة في تكوين الهوية لدى المراهقين، من خلال بناء سرد شخصي عبر العمل الفني. وأظهرت النتائج أن العلاج بالفن، حين يقترن بالمقاربة السردية، يوفر مساحة آمنة للتعبير عن الذات ويدعم استكشاف الهوية وتشكيلها لدى المراهقين.</w:t>
      </w:r>
    </w:p>
    <w:p>
      <w:pPr>
        <w:pStyle w:val="Normal"/>
        <w:numPr>
          <w:ilvl w:val="0"/>
          <w:numId w:val="3"/>
        </w:numPr>
        <w:ind w:hanging="360" w:start="720" w:end="0"/>
        <w:jc w:val="start"/>
        <w:rPr>
          <w:rFonts w:ascii="David" w:hAnsi="David" w:cs="David"/>
          <w:sz w:val="28"/>
          <w:szCs w:val="28"/>
        </w:rPr>
      </w:pPr>
      <w:r>
        <w:rPr>
          <w:rFonts w:ascii="Arial" w:hAnsi="Arial" w:cs="Arial"/>
          <w:sz w:val="28"/>
          <w:szCs w:val="28"/>
          <w:rtl w:val="true"/>
        </w:rPr>
        <w:t xml:space="preserve">وتناولت دراسة ياب ولي (</w:t>
      </w:r>
      <w:r>
        <w:rPr>
          <w:rFonts w:ascii="Arial" w:hAnsi="Arial" w:cs="Arial"/>
          <w:sz w:val="28"/>
          <w:szCs w:val="28"/>
        </w:rPr>
        <w:t xml:space="preserve">Yap &amp; Lee, 2024) </w:t>
      </w:r>
      <w:r>
        <w:rPr>
          <w:rFonts w:ascii="Arial" w:hAnsi="Arial" w:cs="Arial"/>
          <w:sz w:val="28"/>
          <w:szCs w:val="28"/>
          <w:rtl w:val="true"/>
        </w:rPr>
        <w:t xml:space="preserve">تطبيقًا للعلاج بالفن باستخدام الواقع الافتراضي أُطلق عليه (</w:t>
      </w:r>
      <w:r>
        <w:rPr>
          <w:rFonts w:ascii="Arial" w:hAnsi="Arial" w:cs="Arial"/>
          <w:sz w:val="28"/>
          <w:szCs w:val="28"/>
        </w:rPr>
        <w:t xml:space="preserve">Break Times)</w:t>
      </w:r>
      <w:r>
        <w:rPr>
          <w:rFonts w:ascii="Arial" w:hAnsi="Arial" w:cs="Arial"/>
          <w:sz w:val="28"/>
          <w:szCs w:val="28"/>
          <w:rtl w:val="true"/>
        </w:rPr>
        <w:t xml:space="preserve">، هدف إلى تحسين الرفاه النفسي وتعزيز التعبير الإبداعي لدى الطلبة. وأُجري اختبار تجريبي على عشرة مشاركين، أظهرت نتائجه انخفاضًا ملحوظًا في مستويات الضغط النفسي بعد التدخل، وتقييمًا إيجابيًا لعناصر التفاعل والتعبير الإبداعي في التطبيق.</w:t>
      </w:r>
    </w:p>
    <w:p>
      <w:pPr>
        <w:pStyle w:val="Normal"/>
        <w:numPr>
          <w:ilvl w:val="0"/>
          <w:numId w:val="3"/>
        </w:numPr>
        <w:ind w:hanging="360" w:start="720" w:end="0"/>
        <w:jc w:val="start"/>
        <w:rPr>
          <w:rFonts w:ascii="David" w:hAnsi="David" w:cs="David"/>
          <w:sz w:val="28"/>
          <w:szCs w:val="28"/>
        </w:rPr>
      </w:pPr>
      <w:r>
        <w:rPr>
          <w:rFonts w:ascii="Arial" w:hAnsi="Arial" w:cs="Arial"/>
          <w:sz w:val="28"/>
          <w:szCs w:val="28"/>
          <w:rtl w:val="true"/>
        </w:rPr>
        <w:t xml:space="preserve">وفي السياق العربي، أجرى مصطفى وآخرون (</w:t>
      </w:r>
      <w:r>
        <w:rPr>
          <w:rFonts w:ascii="Arial" w:hAnsi="Arial" w:cs="Arial"/>
          <w:sz w:val="28"/>
          <w:szCs w:val="28"/>
        </w:rPr>
        <w:t xml:space="preserve">2023) </w:t>
      </w:r>
      <w:r>
        <w:rPr>
          <w:rFonts w:ascii="Arial" w:hAnsi="Arial" w:cs="Arial"/>
          <w:sz w:val="28"/>
          <w:szCs w:val="28"/>
          <w:rtl w:val="true"/>
        </w:rPr>
        <w:t xml:space="preserve">دراسة في محافظة القليوبية بمصر هدفت إلى الكشف عن دور التعقل في تعديل اضطراب الهوية لدى المراهقين. تكونت العينة من </w:t>
      </w:r>
      <w:r>
        <w:rPr>
          <w:rFonts w:ascii="Arial" w:hAnsi="Arial" w:cs="Arial"/>
          <w:sz w:val="28"/>
          <w:szCs w:val="28"/>
        </w:rPr>
        <w:t xml:space="preserve">70 </w:t>
      </w:r>
      <w:r>
        <w:rPr>
          <w:rFonts w:ascii="Arial" w:hAnsi="Arial" w:cs="Arial"/>
          <w:sz w:val="28"/>
          <w:szCs w:val="28"/>
          <w:rtl w:val="true"/>
        </w:rPr>
        <w:t xml:space="preserve">مراهقًا ومراهقة (</w:t>
      </w:r>
      <w:r>
        <w:rPr>
          <w:rFonts w:ascii="Arial" w:hAnsi="Arial" w:cs="Arial"/>
          <w:sz w:val="28"/>
          <w:szCs w:val="28"/>
        </w:rPr>
        <w:t xml:space="preserve">12-16 </w:t>
      </w:r>
      <w:r>
        <w:rPr>
          <w:rFonts w:ascii="Arial" w:hAnsi="Arial" w:cs="Arial"/>
          <w:sz w:val="28"/>
          <w:szCs w:val="28"/>
          <w:rtl w:val="true"/>
        </w:rPr>
        <w:t xml:space="preserve">عامًا) من طلبة المرحلة الإعدادية. وأظهرت النتائج علاقة سالبة دالة إحصائيًا بين التعقل واضطراب الهوية؛ إذ يقترن ارتفاع التعقل بانخفاض اضطراب الهوية، وأسهم اضطراب الهوية في التنبؤ بنحو </w:t>
      </w:r>
      <w:r>
        <w:rPr>
          <w:rFonts w:ascii="Arial" w:hAnsi="Arial" w:cs="Arial"/>
          <w:sz w:val="28"/>
          <w:szCs w:val="28"/>
        </w:rPr>
        <w:t xml:space="preserve">19.9% </w:t>
      </w:r>
      <w:r>
        <w:rPr>
          <w:rFonts w:ascii="Arial" w:hAnsi="Arial" w:cs="Arial"/>
          <w:sz w:val="28"/>
          <w:szCs w:val="28"/>
          <w:rtl w:val="true"/>
        </w:rPr>
        <w:t xml:space="preserve">من درجات التعقل، ما يؤكد مركزية الهوية في الصحة النفسية للمراهقين ويشير إلى قابليتها للتدخل والتعديل.</w:t>
      </w:r>
    </w:p>
    <w:p>
      <w:pPr>
        <w:pStyle w:val="Normal"/>
        <w:numPr>
          <w:ilvl w:val="0"/>
          <w:numId w:val="3"/>
        </w:numPr>
        <w:ind w:hanging="360" w:start="720" w:end="0"/>
        <w:jc w:val="start"/>
        <w:rPr>
          <w:rFonts w:ascii="David" w:hAnsi="David" w:cs="David"/>
          <w:sz w:val="28"/>
          <w:szCs w:val="28"/>
        </w:rPr>
      </w:pPr>
      <w:r>
        <w:rPr>
          <w:rFonts w:ascii="Arial" w:hAnsi="Arial" w:cs="Arial"/>
          <w:sz w:val="28"/>
          <w:szCs w:val="28"/>
          <w:rtl w:val="true"/>
        </w:rPr>
        <w:t xml:space="preserve">وأجرت كيليمن وشمري-زيفي (</w:t>
      </w:r>
      <w:r>
        <w:rPr>
          <w:rFonts w:ascii="Arial" w:hAnsi="Arial" w:cs="Arial"/>
          <w:sz w:val="28"/>
          <w:szCs w:val="28"/>
        </w:rPr>
        <w:t xml:space="preserve">Kelemen &amp; Shamri-Zeevi, 2022) </w:t>
      </w:r>
      <w:r>
        <w:rPr>
          <w:rFonts w:ascii="Arial" w:hAnsi="Arial" w:cs="Arial"/>
          <w:sz w:val="28"/>
          <w:szCs w:val="28"/>
          <w:rtl w:val="true"/>
        </w:rPr>
        <w:t xml:space="preserve">دراسة في مدرسة علاجية نهارية، طُوّر خلالها نموذج استوديو مفتوح في العلاج بالفن موجه لتطور الهوية لدى مراهقين يتعافون من اضطرابات نفسية. واستمر التدخل عشرة أشهر، وأظهرت النتائج تغيرات إيجابية في تطور الهوية الشخصية لدى المشاركين وفي تفاعلهم الاجتماعي، وخلصت الدراسة إلى أن حرية الاختيار الفني والحوار حول المنتج الفني يدعمان استئناف مسار بناء الهوية الذي تعطل بفعل الأزمة النفسية.</w:t>
      </w:r>
    </w:p>
    <w:p>
      <w:pPr>
        <w:pStyle w:val="Normal"/>
        <w:numPr>
          <w:ilvl w:val="0"/>
          <w:numId w:val="3"/>
        </w:numPr>
        <w:ind w:hanging="360" w:start="720" w:end="0"/>
        <w:jc w:val="start"/>
        <w:rPr>
          <w:rFonts w:ascii="David" w:hAnsi="David" w:cs="David"/>
          <w:sz w:val="28"/>
          <w:szCs w:val="28"/>
        </w:rPr>
      </w:pPr>
      <w:r>
        <w:rPr>
          <w:rFonts w:ascii="Arial" w:hAnsi="Arial" w:cs="Arial"/>
          <w:sz w:val="28"/>
          <w:szCs w:val="28"/>
          <w:rtl w:val="true"/>
        </w:rPr>
        <w:t xml:space="preserve">وقدمت مولا (</w:t>
      </w:r>
      <w:r>
        <w:rPr>
          <w:rFonts w:ascii="Arial" w:hAnsi="Arial" w:cs="Arial"/>
          <w:sz w:val="28"/>
          <w:szCs w:val="28"/>
        </w:rPr>
        <w:t xml:space="preserve">Moula, 2020) </w:t>
      </w:r>
      <w:r>
        <w:rPr>
          <w:rFonts w:ascii="Arial" w:hAnsi="Arial" w:cs="Arial"/>
          <w:sz w:val="28"/>
          <w:szCs w:val="28"/>
          <w:rtl w:val="true"/>
        </w:rPr>
        <w:t xml:space="preserve">مراجعة منهجية لفاعلية العلاج بالفن المقدم في المدارس للأطفال بين (</w:t>
      </w:r>
      <w:r>
        <w:rPr>
          <w:rFonts w:ascii="Arial" w:hAnsi="Arial" w:cs="Arial"/>
          <w:sz w:val="28"/>
          <w:szCs w:val="28"/>
        </w:rPr>
        <w:t xml:space="preserve">5-12) </w:t>
      </w:r>
      <w:r>
        <w:rPr>
          <w:rFonts w:ascii="Arial" w:hAnsi="Arial" w:cs="Arial"/>
          <w:sz w:val="28"/>
          <w:szCs w:val="28"/>
          <w:rtl w:val="true"/>
        </w:rPr>
        <w:t xml:space="preserve">عامًا، شملت ثماني دراسات بمجموع </w:t>
      </w:r>
      <w:r>
        <w:rPr>
          <w:rFonts w:ascii="Arial" w:hAnsi="Arial" w:cs="Arial"/>
          <w:sz w:val="28"/>
          <w:szCs w:val="28"/>
        </w:rPr>
        <w:t xml:space="preserve">247 </w:t>
      </w:r>
      <w:r>
        <w:rPr>
          <w:rFonts w:ascii="Arial" w:hAnsi="Arial" w:cs="Arial"/>
          <w:sz w:val="28"/>
          <w:szCs w:val="28"/>
          <w:rtl w:val="true"/>
        </w:rPr>
        <w:t xml:space="preserve">مشاركًا. وأظهرت النتائج أن العلاج بالفن المدرسي فعال في تحسين جودة الحياة ومفهوم الذات ومهارات حل المشكلات والاتجاهات نحو المدرسة، وفي خفض القلق والصعوبات الانفعالية والسلوكية، مع الإشارة إلى الحاجة لمزيد من الدراسات ذات الجودة المنهجية الأعلى.</w:t>
      </w:r>
    </w:p>
    <w:p>
      <w:pPr>
        <w:pStyle w:val="Normal"/>
        <w:numPr>
          <w:ilvl w:val="0"/>
          <w:numId w:val="3"/>
        </w:numPr>
        <w:ind w:hanging="360" w:start="720" w:end="0"/>
        <w:jc w:val="start"/>
        <w:rPr>
          <w:rFonts w:ascii="David" w:hAnsi="David" w:cs="David"/>
          <w:sz w:val="28"/>
          <w:szCs w:val="28"/>
        </w:rPr>
      </w:pPr>
      <w:r>
        <w:rPr>
          <w:rFonts w:ascii="Arial" w:hAnsi="Arial" w:cs="Arial"/>
          <w:sz w:val="28"/>
          <w:szCs w:val="28"/>
          <w:rtl w:val="true"/>
        </w:rPr>
        <w:t xml:space="preserve">وتناولت رايلي (</w:t>
      </w:r>
      <w:r>
        <w:rPr>
          <w:rFonts w:ascii="Arial" w:hAnsi="Arial" w:cs="Arial"/>
          <w:sz w:val="28"/>
          <w:szCs w:val="28"/>
        </w:rPr>
        <w:t xml:space="preserve">Riley, 2001) </w:t>
      </w:r>
      <w:r>
        <w:rPr>
          <w:rFonts w:ascii="Arial" w:hAnsi="Arial" w:cs="Arial"/>
          <w:sz w:val="28"/>
          <w:szCs w:val="28"/>
          <w:rtl w:val="true"/>
        </w:rPr>
        <w:t xml:space="preserve">في دراستها الإكلينيكية استخدام العلاج بالفن مع المراهقين، وأشارت إلى أن التعبير الفني يوفر قناة تواصل تحترم حاجة المراهق إلى الاستقلالية، ويساعده على فهم ذاته والتعامل مع مشكلاته النفسية، لا سيما حين يصعب عليه التعبير اللفظي المباشر أمام الراشدين.</w:t>
      </w:r>
    </w:p>
    <w:p>
      <w:pPr>
        <w:pStyle w:val="Normal"/>
        <w:spacing w:lineRule="atLeast" w:line="480"/>
        <w:ind w:end="0"/>
        <w:jc w:val="start"/>
        <w:rPr/>
      </w:pPr>
      <w:r>
        <w:rPr>
          <w:rFonts w:ascii="Arial" w:hAnsi="Arial" w:cs="Arial"/>
          <w:b/>
          <w:bCs/>
          <w:sz w:val="28"/>
          <w:szCs w:val="28"/>
          <w:rtl w:val="true"/>
        </w:rPr>
        <w:t xml:space="preserve">التعقيب على الدراسات السابقة:</w:t>
      </w:r>
    </w:p>
    <w:p>
      <w:pPr>
        <w:pStyle w:val="Normal"/>
        <w:spacing w:lineRule="auto" w:line="480"/>
        <w:ind w:start="533" w:end="0"/>
        <w:jc w:val="both"/>
        <w:rPr/>
      </w:pPr>
      <w:r>
        <w:rPr>
          <w:rFonts w:ascii="Arial" w:hAnsi="Arial" w:cs="Arial"/>
          <w:rtl w:val="true"/>
        </w:rPr>
        <w:t xml:space="preserve">يتبين من العرض السابق اتفاق الدراسات على أن العلاج بالفن يدعم الوعي بالذات والتعبير الانفعالي لدى المراهقين، وأن أثره يمتد إلى مسار بناء الهوية ذاته، سواء في الأطر الإكلينيكية (</w:t>
      </w:r>
      <w:r>
        <w:rPr>
          <w:rFonts w:ascii="Arial" w:hAnsi="Arial" w:cs="Arial"/>
        </w:rPr>
        <w:t xml:space="preserve">Kelemen &amp; Shamri-Zeevi, 2022; Lincoln, 2026; Versitano et al., 2025) </w:t>
      </w:r>
      <w:r>
        <w:rPr>
          <w:rFonts w:ascii="Arial" w:hAnsi="Arial" w:cs="Arial"/>
          <w:rtl w:val="true"/>
        </w:rPr>
        <w:t xml:space="preserve">أم في الأطر المدرسية (</w:t>
      </w:r>
      <w:r>
        <w:rPr>
          <w:rFonts w:ascii="Arial" w:hAnsi="Arial" w:cs="Arial"/>
        </w:rPr>
        <w:t xml:space="preserve">Moula, 2020). </w:t>
      </w:r>
      <w:r>
        <w:rPr>
          <w:rFonts w:ascii="Arial" w:hAnsi="Arial" w:cs="Arial"/>
          <w:rtl w:val="true"/>
        </w:rPr>
        <w:t xml:space="preserve">غير أن الدراسات تختلف فيما بينها في جوانب عدة: فمن حيث المنهج تنوعت بين مراجعات منهجية (</w:t>
      </w:r>
      <w:r>
        <w:rPr>
          <w:rFonts w:ascii="Arial" w:hAnsi="Arial" w:cs="Arial"/>
        </w:rPr>
        <w:t xml:space="preserve">Moula, 2020; Versitano et al., 2025) </w:t>
      </w:r>
      <w:r>
        <w:rPr>
          <w:rFonts w:ascii="Arial" w:hAnsi="Arial" w:cs="Arial"/>
          <w:rtl w:val="true"/>
        </w:rPr>
        <w:t xml:space="preserve">ودراسات نوعية صغيرة العينة (</w:t>
      </w:r>
      <w:r>
        <w:rPr>
          <w:rFonts w:ascii="Arial" w:hAnsi="Arial" w:cs="Arial"/>
        </w:rPr>
        <w:t xml:space="preserve">Lincoln, 2026; Mozaffar, 2025) </w:t>
      </w:r>
      <w:r>
        <w:rPr>
          <w:rFonts w:ascii="Arial" w:hAnsi="Arial" w:cs="Arial"/>
          <w:rtl w:val="true"/>
        </w:rPr>
        <w:t xml:space="preserve">ودراسات ارتباطية كمية (مصطفى وآخرون، </w:t>
      </w:r>
      <w:r>
        <w:rPr>
          <w:rFonts w:ascii="Arial" w:hAnsi="Arial" w:cs="Arial"/>
        </w:rPr>
        <w:t xml:space="preserve">2023)</w:t>
      </w:r>
      <w:r>
        <w:rPr>
          <w:rFonts w:ascii="Arial" w:hAnsi="Arial" w:cs="Arial"/>
          <w:rtl w:val="true"/>
        </w:rPr>
        <w:t xml:space="preserve">، وقلّ فيها الجمع بين الكمي والنوعي في دراسة واحدة. ومن حيث العينات ركز معظمها على عينات إكلينيكية أو مختلطة الجنس، ولم تُفرد المراهقات في المدارس العادية باهتمام كافٍ، مع أن المعطيات الدولية تشير إلى أنهن الفئة الأكثر عرضة للضغوط النفسية. ومن حيث السياق أُجريت الغالبية في بيئات غربية، ولم تتناول أي منها المجتمع العربي في مدينة الطيرة. وتتميز الدراسة الحالية عن سابقاتها بجمعها بين المنهجين الكمي والنوعي، وبتركيزها على المراهقات في مدارس ثانوية عادية، وباعتمادها وجهة نظر الطالبات أنفسهن مصدرًا رئيسًا للبيانات.</w:t>
      </w:r>
    </w:p>
    <w:p>
      <w:pPr>
        <w:pStyle w:val="Normal"/>
        <w:spacing w:lineRule="atLeast" w:line="480"/>
        <w:ind w:end="0"/>
        <w:jc w:val="start"/>
        <w:rPr/>
      </w:pPr>
      <w:r>
        <w:rPr>
          <w:rFonts w:ascii="Arial" w:hAnsi="Arial" w:cs="Arial"/>
          <w:b/>
          <w:bCs/>
          <w:sz w:val="28"/>
          <w:szCs w:val="28"/>
          <w:rtl w:val="true"/>
        </w:rPr>
        <w:t xml:space="preserve">الفجوة البحثية في ضوء الدراسات السابقة:</w:t>
      </w:r>
    </w:p>
    <w:p>
      <w:pPr>
        <w:pStyle w:val="Normal"/>
        <w:spacing w:lineRule="auto" w:line="480"/>
        <w:ind w:start="533" w:end="0"/>
        <w:jc w:val="both"/>
        <w:rPr/>
      </w:pPr>
      <w:r>
        <w:rPr>
          <w:rFonts w:ascii="Arial" w:hAnsi="Arial" w:cs="Arial"/>
          <w:rtl w:val="true"/>
        </w:rPr>
        <w:t xml:space="preserve">في ضوء ما سبق، تتحدد الفجوة البحثية في ثلاثة جوانب: غياب دراسات تربط العلاج بالفن بالهوية لدى مراهقات في مدارس ثانوية عادية خارج الأطر الإكلينيكية؛ وندرة الدراسات العربية التي تجمع بين المتغيرين معًا، إذ تناولت الدراسات العربية المتوافرة الهوية بمعزل عن العلاج بالفن؛ وغياب دراسات محلية في مدينة الطيرة تفحص هذه الخدمات القائمة فعلًا من منظور المستفيدات منها. وتأتي الدراسة الحالية لسد هذه الفجوة.</w:t>
      </w:r>
    </w:p>
    <w:p>
      <w:pPr>
        <w:pStyle w:val="Normal"/>
        <w:ind w:end="0"/>
        <w:jc w:val="start"/>
        <w:rPr>
          <w:rFonts w:ascii="Arial" w:hAnsi="Arial" w:cs="Arial"/>
          <w:b/>
          <w:bCs/>
          <w:sz w:val="20"/>
          <w:szCs w:val="20"/>
        </w:rPr>
      </w:pPr>
      <w:r>
        <w:rPr>
          <w:rFonts w:ascii="Arial" w:hAnsi="Arial" w:cs="Arial"/>
          <w:b/>
          <w:b/>
          <w:bCs/>
          <w:sz w:val="20"/>
          <w:sz w:val="20"/>
          <w:szCs w:val="20"/>
          <w:rtl w:val="true"/>
        </w:rPr>
        <w:t>ملاحظة</w:t>
      </w:r>
      <w:r>
        <w:rPr>
          <w:rFonts w:cs="Arial" w:ascii="Arial" w:hAnsi="Arial"/>
          <w:b/>
          <w:bCs/>
          <w:sz w:val="20"/>
          <w:szCs w:val="20"/>
          <w:rtl w:val="true"/>
        </w:rPr>
        <w:t xml:space="preserve">: </w:t>
      </w:r>
      <w:r>
        <w:rPr>
          <w:rFonts w:ascii="Arial" w:hAnsi="Arial" w:cs="Arial"/>
          <w:b/>
          <w:b/>
          <w:bCs/>
          <w:sz w:val="20"/>
          <w:sz w:val="20"/>
          <w:szCs w:val="20"/>
          <w:rtl w:val="true"/>
        </w:rPr>
        <w:t>يمكن استعمال صفحات إضافية لهذا الجزء</w:t>
      </w:r>
      <w:r>
        <w:rPr>
          <w:rFonts w:cs="Arial" w:ascii="Arial" w:hAnsi="Arial"/>
          <w:b/>
          <w:bCs/>
          <w:sz w:val="20"/>
          <w:szCs w:val="20"/>
          <w:rtl w:val="true"/>
        </w:rPr>
        <w:t>.</w:t>
      </w:r>
    </w:p>
    <w:p>
      <w:pPr>
        <w:pStyle w:val="Normal"/>
        <w:ind w:start="360" w:end="360"/>
        <w:jc w:val="start"/>
        <w:rPr>
          <w:rFonts w:ascii="Arial" w:hAnsi="Arial" w:cs="Arial"/>
          <w:b/>
          <w:bCs/>
          <w:sz w:val="20"/>
          <w:szCs w:val="28"/>
          <w:lang w:bidi="ar-JO"/>
        </w:rPr>
      </w:pPr>
      <w:r>
        <w:rPr>
          <w:rFonts w:cs="Arial" w:ascii="Arial" w:hAnsi="Arial"/>
          <w:b/>
          <w:bCs/>
          <w:sz w:val="20"/>
          <w:szCs w:val="28"/>
          <w:rtl w:val="true"/>
          <w:lang w:bidi="ar-JO"/>
        </w:rPr>
      </w:r>
    </w:p>
    <w:p>
      <w:pPr>
        <w:pStyle w:val="Normal"/>
        <w:ind w:firstLine="360" w:end="435"/>
        <w:jc w:val="start"/>
        <w:rPr/>
      </w:pPr>
      <w:r>
        <w:rPr>
          <w:rFonts w:cs="Arial" w:ascii="Arial" w:hAnsi="Arial"/>
          <w:b/>
          <w:bCs/>
          <w:szCs w:val="28"/>
        </w:rPr>
        <w:t>12</w:t>
      </w:r>
      <w:r>
        <w:rPr>
          <w:rFonts w:cs="Arial" w:ascii="Arial" w:hAnsi="Arial"/>
          <w:b/>
          <w:bCs/>
          <w:szCs w:val="28"/>
          <w:rtl w:val="true"/>
        </w:rPr>
        <w:t xml:space="preserve">. </w:t>
      </w:r>
      <w:r>
        <w:rPr>
          <w:rFonts w:ascii="Arial" w:hAnsi="Arial" w:cs="Arial"/>
          <w:b/>
          <w:b/>
          <w:bCs/>
          <w:szCs w:val="28"/>
          <w:rtl w:val="true"/>
        </w:rPr>
        <w:t>منهج الدراسة</w:t>
      </w:r>
      <w:r>
        <w:rPr>
          <w:rFonts w:cs="Arial" w:ascii="Arial" w:hAnsi="Arial"/>
          <w:b/>
          <w:bCs/>
          <w:szCs w:val="28"/>
          <w:rtl w:val="true"/>
        </w:rPr>
        <w:t>:</w:t>
      </w:r>
    </w:p>
    <w:p>
      <w:pPr>
        <w:pStyle w:val="Normal"/>
        <w:ind w:hanging="207" w:start="720" w:end="0"/>
        <w:jc w:val="both"/>
        <w:rPr>
          <w:rFonts w:ascii="Arial" w:hAnsi="Arial" w:cs="Arial"/>
          <w:b/>
          <w:bCs/>
          <w:lang w:val="en-US" w:eastAsia="en-US"/>
        </w:rPr>
      </w:pPr>
      <w:r>
        <w:rPr>
          <w:rFonts w:cs="Arial" w:ascii="Arial" w:hAnsi="Arial"/>
          <w:b/>
          <w:bCs/>
          <w:rtl w:val="true"/>
          <w:lang w:val="en-US" w:eastAsia="en-US"/>
        </w:rPr>
        <w:t>(</w:t>
      </w:r>
      <w:r>
        <w:rPr>
          <w:rFonts w:ascii="Arial" w:hAnsi="Arial" w:cs="Arial"/>
          <w:b/>
          <w:b/>
          <w:bCs/>
          <w:rtl w:val="true"/>
          <w:lang w:val="en-US" w:eastAsia="en-US"/>
        </w:rPr>
        <w:t xml:space="preserve">يعطي الطالب فكرة عن أسلوب الدراسة الذي سيتم استخدامه، ومجتمع الدراسة والعينة، وطرق جمع البيانات وتحليلها</w:t>
      </w:r>
      <w:r>
        <w:rPr>
          <w:rFonts w:cs="Arial" w:ascii="Arial" w:hAnsi="Arial"/>
          <w:b/>
          <w:bCs/>
          <w:rtl w:val="true"/>
          <w:lang w:val="en-US" w:eastAsia="en-US"/>
        </w:rPr>
        <w:t>).</w:t>
      </w:r>
    </w:p>
    <w:p>
      <w:pPr>
        <w:pStyle w:val="Normal"/>
        <w:ind w:hanging="207" w:start="720" w:end="0"/>
        <w:jc w:val="both"/>
        <w:rPr>
          <w:rFonts w:ascii="Arial" w:hAnsi="Arial" w:cs="Arial"/>
          <w:b/>
          <w:bCs/>
          <w:lang w:val="en-US" w:eastAsia="en-US"/>
        </w:rPr>
      </w:pPr>
      <w:r>
        <w:rPr>
          <w:rFonts w:cs="Arial" w:ascii="Arial" w:hAnsi="Arial"/>
          <w:b/>
          <w:bCs/>
          <w:rtl w:val="true"/>
          <w:lang w:val="en-US" w:eastAsia="en-US"/>
        </w:rPr>
      </w:r>
    </w:p>
    <w:p>
      <w:pPr>
        <w:pStyle w:val="Normal"/>
        <w:spacing w:lineRule="auto" w:line="360"/>
        <w:ind w:end="0"/>
        <w:jc w:val="both"/>
        <w:rPr/>
      </w:pPr>
      <w:r>
        <w:rPr>
          <w:rFonts w:eastAsia="Arial" w:cs="Arial" w:ascii="Arial" w:hAnsi="Arial"/>
          <w:b/>
          <w:bCs/>
          <w:sz w:val="28"/>
          <w:szCs w:val="28"/>
          <w:rtl w:val="true"/>
          <w:lang w:val="en-US" w:eastAsia="en-US"/>
        </w:rPr>
        <w:t xml:space="preserve">      </w:t>
      </w:r>
      <w:r>
        <w:rPr>
          <w:rFonts w:ascii="Arial" w:hAnsi="Arial" w:cs="Arial"/>
          <w:b/>
          <w:b/>
          <w:bCs/>
          <w:sz w:val="28"/>
          <w:sz w:val="28"/>
          <w:szCs w:val="28"/>
          <w:rtl w:val="true"/>
          <w:lang w:val="en-US" w:eastAsia="en-US"/>
        </w:rPr>
        <w:t>أ</w:t>
      </w:r>
      <w:r>
        <w:rPr>
          <w:rFonts w:cs="Arial" w:ascii="Arial" w:hAnsi="Arial"/>
          <w:b/>
          <w:bCs/>
          <w:sz w:val="28"/>
          <w:szCs w:val="28"/>
          <w:rtl w:val="true"/>
          <w:lang w:val="en-US" w:eastAsia="en-US"/>
        </w:rPr>
        <w:t xml:space="preserve">. </w:t>
      </w:r>
      <w:r>
        <w:rPr>
          <w:rFonts w:ascii="Arial" w:hAnsi="Arial" w:cs="Arial"/>
          <w:b/>
          <w:b/>
          <w:bCs/>
          <w:sz w:val="28"/>
          <w:sz w:val="28"/>
          <w:szCs w:val="28"/>
          <w:rtl w:val="true"/>
          <w:lang w:val="en-US" w:eastAsia="en-US"/>
        </w:rPr>
        <w:t>منهجية الدراسة</w:t>
      </w:r>
      <w:r>
        <w:rPr>
          <w:rFonts w:cs="Arial" w:ascii="Arial" w:hAnsi="Arial"/>
          <w:b/>
          <w:bCs/>
          <w:sz w:val="28"/>
          <w:szCs w:val="28"/>
          <w:rtl w:val="true"/>
          <w:lang w:val="en-US" w:eastAsia="en-US"/>
        </w:rPr>
        <w:t xml:space="preserve">: </w:t>
      </w:r>
    </w:p>
    <w:p>
      <w:pPr>
        <w:pStyle w:val="Normal"/>
        <w:spacing w:lineRule="auto" w:line="480"/>
        <w:ind w:start="533" w:end="0"/>
        <w:jc w:val="both"/>
        <w:rPr/>
      </w:pPr>
      <w:r>
        <w:rPr>
          <w:rFonts w:ascii="Arial" w:hAnsi="Arial" w:cs="Arial"/>
          <w:rtl w:val="true"/>
        </w:rPr>
        <w:t xml:space="preserve">تعتمد الدراسة الحالية المنهج المختلط (الكمي والكيفي) لملاءمته لطبيعة الدراسة وأهدافها، وتحديدًا التصميم التتابعي التفسيري (</w:t>
      </w:r>
      <w:r>
        <w:rPr>
          <w:rFonts w:ascii="Arial" w:hAnsi="Arial" w:cs="Arial"/>
        </w:rPr>
        <w:t xml:space="preserve">Explanatory Sequential Design) </w:t>
      </w:r>
      <w:r>
        <w:rPr>
          <w:rFonts w:ascii="Arial" w:hAnsi="Arial" w:cs="Arial"/>
          <w:rtl w:val="true"/>
        </w:rPr>
        <w:t xml:space="preserve">وفق تصنيف كريسويل وبلانو كلارك (</w:t>
      </w:r>
      <w:r>
        <w:rPr>
          <w:rFonts w:ascii="Arial" w:hAnsi="Arial" w:cs="Arial"/>
        </w:rPr>
        <w:t xml:space="preserve">Creswell &amp; Plano Clark, 2018)</w:t>
      </w:r>
      <w:r>
        <w:rPr>
          <w:rFonts w:ascii="Arial" w:hAnsi="Arial" w:cs="Arial"/>
          <w:rtl w:val="true"/>
        </w:rPr>
        <w:t xml:space="preserve">؛ إذ تُجمع البيانات الكمية أولًا عبر استبانة تُطبق على عينة من الطالبات للتعرف إلى دور العلاج بالفن في تعزيز الهوية، ثم تُجرى في مرحلة ثانية مقابلات شبه مقننة مع عدد من الطالبات لتفسير النتائج الكمية وتعميق فهمها من خلال تجارب الطالبات وآرائهن.</w:t>
      </w:r>
    </w:p>
    <w:p>
      <w:pPr>
        <w:pStyle w:val="Normal"/>
        <w:spacing w:lineRule="auto" w:line="360"/>
        <w:ind w:end="0"/>
        <w:jc w:val="both"/>
        <w:rPr>
          <w:rFonts w:ascii="Arial" w:hAnsi="Arial" w:cs="Arial"/>
          <w:b/>
          <w:bCs/>
          <w:sz w:val="28"/>
          <w:szCs w:val="28"/>
          <w:lang w:val="en-US" w:eastAsia="en-US"/>
        </w:rPr>
      </w:pPr>
      <w:r>
        <w:rPr>
          <w:rFonts w:eastAsia="Arial" w:cs="Arial" w:ascii="Arial" w:hAnsi="Arial"/>
          <w:b/>
          <w:bCs/>
          <w:sz w:val="28"/>
          <w:szCs w:val="28"/>
          <w:rtl w:val="true"/>
          <w:lang w:val="en-US" w:eastAsia="en-US"/>
        </w:rPr>
        <w:t xml:space="preserve">      </w:t>
      </w:r>
      <w:r>
        <w:rPr>
          <w:rFonts w:ascii="Arial" w:hAnsi="Arial" w:cs="Arial"/>
          <w:b/>
          <w:b/>
          <w:bCs/>
          <w:sz w:val="28"/>
          <w:sz w:val="28"/>
          <w:szCs w:val="28"/>
          <w:rtl w:val="true"/>
          <w:lang w:val="en-US" w:eastAsia="en-US"/>
        </w:rPr>
        <w:t>ب</w:t>
      </w:r>
      <w:r>
        <w:rPr>
          <w:rFonts w:cs="Arial" w:ascii="Arial" w:hAnsi="Arial"/>
          <w:b/>
          <w:bCs/>
          <w:sz w:val="28"/>
          <w:szCs w:val="28"/>
          <w:rtl w:val="true"/>
          <w:lang w:val="en-US" w:eastAsia="en-US"/>
        </w:rPr>
        <w:t xml:space="preserve">. </w:t>
      </w:r>
      <w:r>
        <w:rPr>
          <w:rFonts w:ascii="Arial" w:hAnsi="Arial" w:cs="Arial"/>
          <w:b/>
          <w:b/>
          <w:bCs/>
          <w:sz w:val="28"/>
          <w:sz w:val="28"/>
          <w:szCs w:val="28"/>
          <w:rtl w:val="true"/>
          <w:lang w:val="en-US" w:eastAsia="en-US"/>
        </w:rPr>
        <w:t xml:space="preserve">مجتمع الدراسة </w:t>
      </w:r>
      <w:r>
        <w:rPr>
          <w:rFonts w:cs="Arial" w:ascii="Arial" w:hAnsi="Arial"/>
          <w:b/>
          <w:bCs/>
          <w:sz w:val="28"/>
          <w:szCs w:val="28"/>
          <w:rtl w:val="true"/>
          <w:lang w:val="en-US" w:eastAsia="en-US"/>
        </w:rPr>
        <w:t>(</w:t>
      </w:r>
      <w:r>
        <w:rPr>
          <w:rFonts w:ascii="Arial" w:hAnsi="Arial" w:cs="Arial"/>
          <w:b/>
          <w:b/>
          <w:bCs/>
          <w:sz w:val="28"/>
          <w:sz w:val="28"/>
          <w:szCs w:val="28"/>
          <w:rtl w:val="true"/>
          <w:lang w:val="en-US" w:eastAsia="en-US"/>
        </w:rPr>
        <w:t>إن وجد</w:t>
      </w:r>
      <w:r>
        <w:rPr>
          <w:rFonts w:cs="Arial" w:ascii="Arial" w:hAnsi="Arial"/>
          <w:b/>
          <w:bCs/>
          <w:sz w:val="28"/>
          <w:szCs w:val="28"/>
          <w:rtl w:val="true"/>
          <w:lang w:val="en-US" w:eastAsia="en-US"/>
        </w:rPr>
        <w:t xml:space="preserve">): </w:t>
      </w:r>
    </w:p>
    <w:p>
      <w:pPr>
        <w:pStyle w:val="Normal"/>
        <w:spacing w:lineRule="auto" w:line="480"/>
        <w:ind w:start="533" w:end="0"/>
        <w:jc w:val="both"/>
        <w:rPr/>
      </w:pPr>
      <w:r>
        <w:rPr>
          <w:rFonts w:ascii="Arial" w:hAnsi="Arial" w:cs="Arial"/>
          <w:rtl w:val="true"/>
        </w:rPr>
        <w:t xml:space="preserve">يتكون مجتمع الدراسة من جميع طالبات المرحلة الثانوية (الصفوف العاشر حتى الثاني عشر) في المدارس الثانوية بمدينة الطيرة اللواتي تتاح لهن أنشطة العلاج بالفن، خلال العام الدراسي </w:t>
      </w:r>
      <w:r>
        <w:rPr>
          <w:rFonts w:ascii="Arial" w:hAnsi="Arial" w:cs="Arial"/>
        </w:rPr>
        <w:t xml:space="preserve">2026/2027</w:t>
      </w:r>
      <w:r>
        <w:rPr>
          <w:rFonts w:ascii="Arial" w:hAnsi="Arial" w:cs="Arial"/>
          <w:rtl w:val="true"/>
        </w:rPr>
        <w:t xml:space="preserve">، واللاتي تتراوح أعمارهن بين (</w:t>
      </w:r>
      <w:r>
        <w:rPr>
          <w:rFonts w:ascii="Arial" w:hAnsi="Arial" w:cs="Arial"/>
        </w:rPr>
        <w:t xml:space="preserve">15-18) </w:t>
      </w:r>
      <w:r>
        <w:rPr>
          <w:rFonts w:ascii="Arial" w:hAnsi="Arial" w:cs="Arial"/>
          <w:rtl w:val="true"/>
        </w:rPr>
        <w:t xml:space="preserve">عامًا، ويقدر عددهن بنحو (</w:t>
      </w:r>
      <w:r>
        <w:rPr>
          <w:rFonts w:ascii="Arial" w:hAnsi="Arial" w:cs="Arial"/>
        </w:rPr>
        <w:t xml:space="preserve">250) </w:t>
      </w:r>
      <w:r>
        <w:rPr>
          <w:rFonts w:ascii="Arial" w:hAnsi="Arial" w:cs="Arial"/>
          <w:rtl w:val="true"/>
        </w:rPr>
        <w:t xml:space="preserve">طالبة وفق السجلات المدرسية الأولية، وسيجري التحقق من العدد الدقيق من إدارات المدارس عند بدء التطبيق.</w:t>
      </w:r>
    </w:p>
    <w:p>
      <w:pPr>
        <w:pStyle w:val="Normal"/>
        <w:spacing w:lineRule="auto" w:line="360"/>
        <w:ind w:end="0"/>
        <w:jc w:val="both"/>
        <w:rPr/>
      </w:pPr>
      <w:r>
        <w:rPr>
          <w:rFonts w:eastAsia="Arial" w:cs="Arial" w:ascii="Arial" w:hAnsi="Arial"/>
          <w:b/>
          <w:bCs/>
          <w:sz w:val="28"/>
          <w:szCs w:val="28"/>
          <w:rtl w:val="true"/>
          <w:lang w:val="en-US" w:eastAsia="en-US"/>
        </w:rPr>
        <w:t xml:space="preserve">      </w:t>
      </w:r>
      <w:r>
        <w:rPr>
          <w:rFonts w:ascii="Arial" w:hAnsi="Arial" w:cs="Arial"/>
          <w:b/>
          <w:b/>
          <w:bCs/>
          <w:sz w:val="28"/>
          <w:sz w:val="28"/>
          <w:szCs w:val="28"/>
          <w:rtl w:val="true"/>
          <w:lang w:val="en-US" w:eastAsia="en-US"/>
        </w:rPr>
        <w:t>ج</w:t>
      </w:r>
      <w:r>
        <w:rPr>
          <w:rFonts w:cs="Arial" w:ascii="Arial" w:hAnsi="Arial"/>
          <w:b/>
          <w:bCs/>
          <w:sz w:val="28"/>
          <w:szCs w:val="28"/>
          <w:rtl w:val="true"/>
          <w:lang w:val="en-US" w:eastAsia="en-US"/>
        </w:rPr>
        <w:t xml:space="preserve">. </w:t>
      </w:r>
      <w:r>
        <w:rPr>
          <w:rFonts w:ascii="Arial" w:hAnsi="Arial" w:cs="Arial"/>
          <w:b/>
          <w:b/>
          <w:bCs/>
          <w:sz w:val="28"/>
          <w:sz w:val="28"/>
          <w:szCs w:val="28"/>
          <w:rtl w:val="true"/>
          <w:lang w:val="en-US" w:eastAsia="en-US"/>
        </w:rPr>
        <w:t xml:space="preserve">عينة الدراسة </w:t>
      </w:r>
      <w:r>
        <w:rPr>
          <w:rFonts w:cs="Arial" w:ascii="Arial" w:hAnsi="Arial"/>
          <w:b/>
          <w:bCs/>
          <w:sz w:val="28"/>
          <w:szCs w:val="28"/>
          <w:rtl w:val="true"/>
          <w:lang w:val="en-US" w:eastAsia="en-US"/>
        </w:rPr>
        <w:t>(</w:t>
      </w:r>
      <w:r>
        <w:rPr>
          <w:rFonts w:ascii="Arial" w:hAnsi="Arial" w:cs="Arial"/>
          <w:b/>
          <w:b/>
          <w:bCs/>
          <w:sz w:val="28"/>
          <w:sz w:val="28"/>
          <w:szCs w:val="28"/>
          <w:rtl w:val="true"/>
          <w:lang w:val="en-US" w:eastAsia="en-US"/>
        </w:rPr>
        <w:t>إن وجد</w:t>
      </w:r>
      <w:r>
        <w:rPr>
          <w:rFonts w:cs="Arial" w:ascii="Arial" w:hAnsi="Arial"/>
          <w:b/>
          <w:bCs/>
          <w:sz w:val="28"/>
          <w:szCs w:val="28"/>
          <w:rtl w:val="true"/>
          <w:lang w:val="en-US" w:eastAsia="en-US"/>
        </w:rPr>
        <w:t xml:space="preserve">): </w:t>
      </w:r>
    </w:p>
    <w:p>
      <w:pPr>
        <w:pStyle w:val="Normal"/>
        <w:spacing w:lineRule="auto" w:line="480"/>
        <w:ind w:start="533" w:end="0"/>
        <w:jc w:val="both"/>
        <w:rPr/>
      </w:pPr>
      <w:r>
        <w:rPr>
          <w:rFonts w:ascii="Arial" w:hAnsi="Arial" w:cs="Arial"/>
          <w:b/>
          <w:bCs/>
          <w:rtl w:val="true"/>
        </w:rPr>
        <w:t xml:space="preserve">العينة الكمية (الاستبانة): </w:t>
      </w:r>
      <w:r>
        <w:rPr>
          <w:rFonts w:ascii="Arial" w:hAnsi="Arial" w:cs="Arial"/>
          <w:rtl w:val="true"/>
        </w:rPr>
        <w:t xml:space="preserve">عينة عشوائية طبقية بحسب الصف الدراسي، حجمها (</w:t>
      </w:r>
      <w:r>
        <w:rPr>
          <w:rFonts w:ascii="Arial" w:hAnsi="Arial" w:cs="Arial"/>
        </w:rPr>
        <w:t xml:space="preserve">152) </w:t>
      </w:r>
      <w:r>
        <w:rPr>
          <w:rFonts w:ascii="Arial" w:hAnsi="Arial" w:cs="Arial"/>
          <w:rtl w:val="true"/>
        </w:rPr>
        <w:t xml:space="preserve">طالبة، وفق جدول كريجسي ومورغان (</w:t>
      </w:r>
      <w:r>
        <w:rPr>
          <w:rFonts w:ascii="Arial" w:hAnsi="Arial" w:cs="Arial"/>
        </w:rPr>
        <w:t xml:space="preserve">Krejcie &amp; Morgan, 1970) </w:t>
      </w:r>
      <w:r>
        <w:rPr>
          <w:rFonts w:ascii="Arial" w:hAnsi="Arial" w:cs="Arial"/>
          <w:rtl w:val="true"/>
        </w:rPr>
        <w:t xml:space="preserve">لتحديد حجم العينة من مجتمع حجمه (</w:t>
      </w:r>
      <w:r>
        <w:rPr>
          <w:rFonts w:ascii="Arial" w:hAnsi="Arial" w:cs="Arial"/>
        </w:rPr>
        <w:t xml:space="preserve">250) </w:t>
      </w:r>
      <w:r>
        <w:rPr>
          <w:rFonts w:ascii="Arial" w:hAnsi="Arial" w:cs="Arial"/>
          <w:rtl w:val="true"/>
        </w:rPr>
        <w:t xml:space="preserve">تقريبًا.</w:t>
      </w:r>
    </w:p>
    <w:p>
      <w:pPr>
        <w:pStyle w:val="Normal"/>
        <w:spacing w:lineRule="auto" w:line="480"/>
        <w:ind w:start="533" w:end="0"/>
        <w:jc w:val="both"/>
        <w:rPr/>
      </w:pPr>
      <w:r>
        <w:rPr>
          <w:rFonts w:ascii="Arial" w:hAnsi="Arial" w:cs="Arial"/>
          <w:b/>
          <w:bCs/>
          <w:rtl w:val="true"/>
        </w:rPr>
        <w:t xml:space="preserve">العينة النوعية (المقابلات): </w:t>
      </w:r>
      <w:r>
        <w:rPr>
          <w:rFonts w:ascii="Arial" w:hAnsi="Arial" w:cs="Arial"/>
          <w:rtl w:val="true"/>
        </w:rPr>
        <w:t xml:space="preserve">عينة قصدية من (</w:t>
      </w:r>
      <w:r>
        <w:rPr>
          <w:rFonts w:ascii="Arial" w:hAnsi="Arial" w:cs="Arial"/>
        </w:rPr>
        <w:t xml:space="preserve">12) </w:t>
      </w:r>
      <w:r>
        <w:rPr>
          <w:rFonts w:ascii="Arial" w:hAnsi="Arial" w:cs="Arial"/>
          <w:rtl w:val="true"/>
        </w:rPr>
        <w:t xml:space="preserve">طالبة ممن شاركن في أنشطة العلاج بالفن، بواقع أربع طالبات تقريبًا من كل صف.</w:t>
      </w:r>
    </w:p>
    <w:p>
      <w:pPr>
        <w:pStyle w:val="Normal"/>
        <w:spacing w:lineRule="auto" w:line="480"/>
        <w:ind w:start="533" w:end="0"/>
        <w:jc w:val="both"/>
        <w:rPr/>
      </w:pPr>
      <w:r>
        <w:rPr>
          <w:rFonts w:ascii="Arial" w:hAnsi="Arial" w:cs="Arial"/>
          <w:b/>
          <w:bCs/>
          <w:rtl w:val="true"/>
        </w:rPr>
        <w:t xml:space="preserve">معايير اختيار العينة: </w:t>
      </w:r>
      <w:r>
        <w:rPr>
          <w:rFonts w:ascii="Arial" w:hAnsi="Arial" w:cs="Arial"/>
          <w:rtl w:val="true"/>
        </w:rPr>
        <w:t xml:space="preserve">أن تكون الطالبة ضمن الفئة العمرية (</w:t>
      </w:r>
      <w:r>
        <w:rPr>
          <w:rFonts w:ascii="Arial" w:hAnsi="Arial" w:cs="Arial"/>
        </w:rPr>
        <w:t xml:space="preserve">15-18) </w:t>
      </w:r>
      <w:r>
        <w:rPr>
          <w:rFonts w:ascii="Arial" w:hAnsi="Arial" w:cs="Arial"/>
          <w:rtl w:val="true"/>
        </w:rPr>
        <w:t xml:space="preserve">عامًا؛ وأن تكون قد شاركت في أنشطة أو حصص العلاج بالفن في مدرستها؛ وأن تتوافر موافقتها وموافقة ولي أمرها على المشاركة؛ ويضاف لعينة المقابلات: القدرة والرغبة في التعبير عن التجربة الشخصية.</w:t>
      </w:r>
    </w:p>
    <w:p>
      <w:pPr>
        <w:pStyle w:val="Normal"/>
        <w:spacing w:lineRule="auto" w:line="360"/>
        <w:ind w:end="0"/>
        <w:jc w:val="both"/>
        <w:rPr>
          <w:rFonts w:ascii="Arial" w:hAnsi="Arial" w:cs="Arial"/>
          <w:lang w:val="en-US" w:eastAsia="en-US"/>
        </w:rPr>
      </w:pPr>
      <w:r>
        <w:rPr>
          <w:rFonts w:eastAsia="Arial" w:cs="Arial" w:ascii="Arial" w:hAnsi="Arial"/>
          <w:b/>
          <w:bCs/>
          <w:sz w:val="28"/>
          <w:szCs w:val="28"/>
          <w:rtl w:val="true"/>
          <w:lang w:val="en-US" w:eastAsia="en-US"/>
        </w:rPr>
        <w:t xml:space="preserve">     </w:t>
      </w:r>
      <w:r>
        <w:rPr>
          <w:rFonts w:ascii="Arial" w:hAnsi="Arial" w:cs="Arial"/>
          <w:b/>
          <w:b/>
          <w:bCs/>
          <w:sz w:val="28"/>
          <w:sz w:val="28"/>
          <w:szCs w:val="28"/>
          <w:rtl w:val="true"/>
          <w:lang w:val="en-US" w:eastAsia="en-US"/>
        </w:rPr>
        <w:t>د</w:t>
      </w:r>
      <w:r>
        <w:rPr>
          <w:rFonts w:cs="Arial" w:ascii="Arial" w:hAnsi="Arial"/>
          <w:b/>
          <w:bCs/>
          <w:sz w:val="28"/>
          <w:szCs w:val="28"/>
          <w:rtl w:val="true"/>
          <w:lang w:val="en-US" w:eastAsia="en-US"/>
        </w:rPr>
        <w:t xml:space="preserve">. </w:t>
      </w:r>
      <w:r>
        <w:rPr>
          <w:rFonts w:ascii="Arial" w:hAnsi="Arial" w:cs="Arial"/>
          <w:b/>
          <w:b/>
          <w:bCs/>
          <w:sz w:val="28"/>
          <w:sz w:val="28"/>
          <w:szCs w:val="28"/>
          <w:rtl w:val="true"/>
          <w:lang w:val="en-US" w:eastAsia="en-US"/>
        </w:rPr>
        <w:t>طرق جمع المعلومات والبيانات متضمنة أداة أو أدوات الدراسة الأولية</w:t>
      </w:r>
      <w:r>
        <w:rPr>
          <w:rFonts w:cs="Arial" w:ascii="Arial" w:hAnsi="Arial"/>
          <w:b/>
          <w:bCs/>
          <w:sz w:val="28"/>
          <w:szCs w:val="28"/>
          <w:rtl w:val="true"/>
          <w:lang w:val="en-US" w:eastAsia="en-US"/>
        </w:rPr>
        <w:t xml:space="preserve">: </w:t>
      </w:r>
    </w:p>
    <w:p>
      <w:pPr>
        <w:pStyle w:val="Normal"/>
        <w:spacing w:lineRule="auto" w:line="480"/>
        <w:ind w:start="533" w:end="0"/>
        <w:jc w:val="both"/>
        <w:rPr/>
      </w:pPr>
      <w:r>
        <w:rPr>
          <w:rFonts w:ascii="Arial" w:hAnsi="Arial" w:cs="Arial"/>
          <w:rtl w:val="true"/>
        </w:rPr>
        <w:t xml:space="preserve">تعتمد الباحثة في جمع البيانات على المصادر الثانوية من كتب ودراسات سابقة ومراجع علمية ذات صلة، وعلى مصدرين أوليين هما:</w:t>
      </w:r>
    </w:p>
    <w:p>
      <w:pPr>
        <w:pStyle w:val="Normal"/>
        <w:spacing w:lineRule="auto" w:line="480"/>
        <w:ind w:start="533" w:end="0"/>
        <w:jc w:val="both"/>
        <w:rPr/>
      </w:pPr>
      <w:r>
        <w:rPr>
          <w:rFonts w:ascii="Arial" w:hAnsi="Arial" w:cs="Arial"/>
          <w:b/>
          <w:bCs/>
          <w:rtl w:val="true"/>
        </w:rPr>
        <w:t xml:space="preserve">أولًا، الاستبانة: </w:t>
      </w:r>
      <w:r>
        <w:rPr>
          <w:rFonts w:ascii="Arial" w:hAnsi="Arial" w:cs="Arial"/>
          <w:rtl w:val="true"/>
        </w:rPr>
        <w:t xml:space="preserve">استبانة من إعداد الباحثة لقياس دور العلاج بالفن في تعزيز الهوية، تتكون من قسمين: قسم للمتغيرات الديموغرافية (الصف، والعمر، والمشاركة السابقة في أنشطة فنية)، وقسم من (</w:t>
      </w:r>
      <w:r>
        <w:rPr>
          <w:rFonts w:ascii="Arial" w:hAnsi="Arial" w:cs="Arial"/>
        </w:rPr>
        <w:t xml:space="preserve">30) </w:t>
      </w:r>
      <w:r>
        <w:rPr>
          <w:rFonts w:ascii="Arial" w:hAnsi="Arial" w:cs="Arial"/>
          <w:rtl w:val="true"/>
        </w:rPr>
        <w:t xml:space="preserve">فقرة موزعة بالتساوي على ثلاثة أبعاد: الوعي بالذات (</w:t>
      </w:r>
      <w:r>
        <w:rPr>
          <w:rFonts w:ascii="Arial" w:hAnsi="Arial" w:cs="Arial"/>
        </w:rPr>
        <w:t xml:space="preserve">10 </w:t>
      </w:r>
      <w:r>
        <w:rPr>
          <w:rFonts w:ascii="Arial" w:hAnsi="Arial" w:cs="Arial"/>
          <w:rtl w:val="true"/>
        </w:rPr>
        <w:t xml:space="preserve">فقرات)، والثقة بالنفس (</w:t>
      </w:r>
      <w:r>
        <w:rPr>
          <w:rFonts w:ascii="Arial" w:hAnsi="Arial" w:cs="Arial"/>
        </w:rPr>
        <w:t xml:space="preserve">10 </w:t>
      </w:r>
      <w:r>
        <w:rPr>
          <w:rFonts w:ascii="Arial" w:hAnsi="Arial" w:cs="Arial"/>
          <w:rtl w:val="true"/>
        </w:rPr>
        <w:t xml:space="preserve">فقرات)، والشعور بالانتماء (</w:t>
      </w:r>
      <w:r>
        <w:rPr>
          <w:rFonts w:ascii="Arial" w:hAnsi="Arial" w:cs="Arial"/>
        </w:rPr>
        <w:t xml:space="preserve">10 </w:t>
      </w:r>
      <w:r>
        <w:rPr>
          <w:rFonts w:ascii="Arial" w:hAnsi="Arial" w:cs="Arial"/>
          <w:rtl w:val="true"/>
        </w:rPr>
        <w:t xml:space="preserve">فقرات). ويستجاب للفقرات وفق تدرج ليكرت الخماسي (موافقة بشدة = </w:t>
      </w:r>
      <w:r>
        <w:rPr>
          <w:rFonts w:ascii="Arial" w:hAnsi="Arial" w:cs="Arial"/>
        </w:rPr>
        <w:t xml:space="preserve">5 </w:t>
      </w:r>
      <w:r>
        <w:rPr>
          <w:rFonts w:ascii="Arial" w:hAnsi="Arial" w:cs="Arial"/>
          <w:rtl w:val="true"/>
        </w:rPr>
        <w:t xml:space="preserve">حتى غير موافقة بشدة = </w:t>
      </w:r>
      <w:r>
        <w:rPr>
          <w:rFonts w:ascii="Arial" w:hAnsi="Arial" w:cs="Arial"/>
        </w:rPr>
        <w:t xml:space="preserve">1)</w:t>
      </w:r>
      <w:r>
        <w:rPr>
          <w:rFonts w:ascii="Arial" w:hAnsi="Arial" w:cs="Arial"/>
          <w:rtl w:val="true"/>
        </w:rPr>
        <w:t xml:space="preserve">، وتُصحح بحساب المتوسطات الحسابية للفقرات والأبعاد والدرجة الكلية، وتفسر وفق ثلاثة مستويات: منخفض (</w:t>
      </w:r>
      <w:r>
        <w:rPr>
          <w:rFonts w:ascii="Arial" w:hAnsi="Arial" w:cs="Arial"/>
        </w:rPr>
        <w:t xml:space="preserve">1.00-2.33)</w:t>
      </w:r>
      <w:r>
        <w:rPr>
          <w:rFonts w:ascii="Arial" w:hAnsi="Arial" w:cs="Arial"/>
          <w:rtl w:val="true"/>
        </w:rPr>
        <w:t xml:space="preserve">، ومتوسط (</w:t>
      </w:r>
      <w:r>
        <w:rPr>
          <w:rFonts w:ascii="Arial" w:hAnsi="Arial" w:cs="Arial"/>
        </w:rPr>
        <w:t xml:space="preserve">2.34-3.67)</w:t>
      </w:r>
      <w:r>
        <w:rPr>
          <w:rFonts w:ascii="Arial" w:hAnsi="Arial" w:cs="Arial"/>
          <w:rtl w:val="true"/>
        </w:rPr>
        <w:t xml:space="preserve">، ومرتفع (</w:t>
      </w:r>
      <w:r>
        <w:rPr>
          <w:rFonts w:ascii="Arial" w:hAnsi="Arial" w:cs="Arial"/>
        </w:rPr>
        <w:t xml:space="preserve">3.68-5.00).</w:t>
      </w:r>
    </w:p>
    <w:p>
      <w:pPr>
        <w:pStyle w:val="Normal"/>
        <w:spacing w:lineRule="auto" w:line="480"/>
        <w:ind w:start="533" w:end="0"/>
        <w:jc w:val="both"/>
        <w:rPr/>
      </w:pPr>
      <w:r>
        <w:rPr>
          <w:rFonts w:ascii="Arial" w:hAnsi="Arial" w:cs="Arial"/>
          <w:b/>
          <w:bCs/>
          <w:rtl w:val="true"/>
        </w:rPr>
        <w:t xml:space="preserve">ثانيًا، المقابلة شبه المقننة: </w:t>
      </w:r>
      <w:r>
        <w:rPr>
          <w:rFonts w:ascii="Arial" w:hAnsi="Arial" w:cs="Arial"/>
          <w:rtl w:val="true"/>
        </w:rPr>
        <w:t xml:space="preserve">دليل مقابلة من إعداد الباحثة يتضمن (</w:t>
      </w:r>
      <w:r>
        <w:rPr>
          <w:rFonts w:ascii="Arial" w:hAnsi="Arial" w:cs="Arial"/>
        </w:rPr>
        <w:t xml:space="preserve">8-10) </w:t>
      </w:r>
      <w:r>
        <w:rPr>
          <w:rFonts w:ascii="Arial" w:hAnsi="Arial" w:cs="Arial"/>
          <w:rtl w:val="true"/>
        </w:rPr>
        <w:t xml:space="preserve">أسئلة مفتوحة تتناول تجربة الطالبة في أنشطة العلاج بالفن، وإدراكها لأثر هذه الأنشطة في وعيها بذاتها وثقتها بنفسها وشعورها بالانتماء. وتستغرق المقابلة (</w:t>
      </w:r>
      <w:r>
        <w:rPr>
          <w:rFonts w:ascii="Arial" w:hAnsi="Arial" w:cs="Arial"/>
        </w:rPr>
        <w:t xml:space="preserve">30-45) </w:t>
      </w:r>
      <w:r>
        <w:rPr>
          <w:rFonts w:ascii="Arial" w:hAnsi="Arial" w:cs="Arial"/>
          <w:rtl w:val="true"/>
        </w:rPr>
        <w:t xml:space="preserve">دقيقة، وتُسجل صوتيًا بعد أخذ الموافقة، ثم تفرغ حرفيًا وتحلل تحليلًا موضوعيًا وفق خطوات براون وكلارك الست (</w:t>
      </w:r>
      <w:r>
        <w:rPr>
          <w:rFonts w:ascii="Arial" w:hAnsi="Arial" w:cs="Arial"/>
        </w:rPr>
        <w:t xml:space="preserve">Braun &amp; Clarke, 2006).</w:t>
      </w:r>
    </w:p>
    <w:p>
      <w:pPr>
        <w:pStyle w:val="Normal"/>
        <w:spacing w:lineRule="atLeast" w:line="480"/>
        <w:ind w:end="0"/>
        <w:jc w:val="start"/>
        <w:rPr/>
      </w:pPr>
      <w:r>
        <w:rPr>
          <w:rFonts w:ascii="Arial" w:hAnsi="Arial" w:cs="Arial"/>
          <w:b/>
          <w:bCs/>
          <w:sz w:val="28"/>
          <w:szCs w:val="28"/>
          <w:rtl w:val="true"/>
        </w:rPr>
        <w:t xml:space="preserve">صدق الأدوات وثباتها:</w:t>
      </w:r>
    </w:p>
    <w:p>
      <w:pPr>
        <w:pStyle w:val="Normal"/>
        <w:spacing w:lineRule="auto" w:line="480"/>
        <w:ind w:start="533" w:end="0"/>
        <w:jc w:val="both"/>
        <w:rPr/>
      </w:pPr>
      <w:r>
        <w:rPr>
          <w:rFonts w:ascii="Arial" w:hAnsi="Arial" w:cs="Arial"/>
          <w:b/>
          <w:bCs/>
          <w:rtl w:val="true"/>
        </w:rPr>
        <w:t xml:space="preserve">صدق المحكمين: </w:t>
      </w:r>
      <w:r>
        <w:rPr>
          <w:rFonts w:ascii="Arial" w:hAnsi="Arial" w:cs="Arial"/>
          <w:rtl w:val="true"/>
        </w:rPr>
        <w:t xml:space="preserve">ستعرض الاستبانة ودليل المقابلة على (</w:t>
      </w:r>
      <w:r>
        <w:rPr>
          <w:rFonts w:ascii="Arial" w:hAnsi="Arial" w:cs="Arial"/>
        </w:rPr>
        <w:t xml:space="preserve">8-10) </w:t>
      </w:r>
      <w:r>
        <w:rPr>
          <w:rFonts w:ascii="Arial" w:hAnsi="Arial" w:cs="Arial"/>
          <w:rtl w:val="true"/>
        </w:rPr>
        <w:t xml:space="preserve">محكمين من المختصين في العلاج بالفن وعلم النفس والقياس والتقويم، وتعدل الفقرات التي تقل نسبة الاتفاق عليها عن </w:t>
      </w:r>
      <w:r>
        <w:rPr>
          <w:rFonts w:ascii="Arial" w:hAnsi="Arial" w:cs="Arial"/>
        </w:rPr>
        <w:t xml:space="preserve">80%.</w:t>
      </w:r>
    </w:p>
    <w:p>
      <w:pPr>
        <w:pStyle w:val="Normal"/>
        <w:spacing w:lineRule="auto" w:line="480"/>
        <w:ind w:start="533" w:end="0"/>
        <w:jc w:val="both"/>
        <w:rPr/>
      </w:pPr>
      <w:r>
        <w:rPr>
          <w:rFonts w:ascii="Arial" w:hAnsi="Arial" w:cs="Arial"/>
          <w:b/>
          <w:bCs/>
          <w:rtl w:val="true"/>
        </w:rPr>
        <w:t xml:space="preserve">صدق البناء: </w:t>
      </w:r>
      <w:r>
        <w:rPr>
          <w:rFonts w:ascii="Arial" w:hAnsi="Arial" w:cs="Arial"/>
          <w:rtl w:val="true"/>
        </w:rPr>
        <w:t xml:space="preserve">ستطبق الاستبانة على عينة استطلاعية من (</w:t>
      </w:r>
      <w:r>
        <w:rPr>
          <w:rFonts w:ascii="Arial" w:hAnsi="Arial" w:cs="Arial"/>
        </w:rPr>
        <w:t xml:space="preserve">30) </w:t>
      </w:r>
      <w:r>
        <w:rPr>
          <w:rFonts w:ascii="Arial" w:hAnsi="Arial" w:cs="Arial"/>
          <w:rtl w:val="true"/>
        </w:rPr>
        <w:t xml:space="preserve">طالبة من خارج عينة الدراسة، وتحسب معاملات ارتباط بيرسون بين كل فقرة وبعدها وبين كل بعد والدرجة الكلية، وتستبعد الفقرات ذات الارتباط الضعيف أو غير الدال.</w:t>
      </w:r>
    </w:p>
    <w:p>
      <w:pPr>
        <w:pStyle w:val="Normal"/>
        <w:spacing w:lineRule="auto" w:line="480"/>
        <w:ind w:start="533" w:end="0"/>
        <w:jc w:val="both"/>
        <w:rPr/>
      </w:pPr>
      <w:r>
        <w:rPr>
          <w:rFonts w:ascii="Arial" w:hAnsi="Arial" w:cs="Arial"/>
          <w:b/>
          <w:bCs/>
          <w:rtl w:val="true"/>
        </w:rPr>
        <w:t xml:space="preserve">الثبات: </w:t>
      </w:r>
      <w:r>
        <w:rPr>
          <w:rFonts w:ascii="Arial" w:hAnsi="Arial" w:cs="Arial"/>
          <w:rtl w:val="true"/>
        </w:rPr>
        <w:t xml:space="preserve">سيحسب معامل ألفا كرونباخ لكل بعد وللدرجة الكلية، ويعد الثبات مقبولًا عند بلوغ المعامل (</w:t>
      </w:r>
      <w:r>
        <w:rPr>
          <w:rFonts w:ascii="Arial" w:hAnsi="Arial" w:cs="Arial"/>
        </w:rPr>
        <w:t xml:space="preserve">0.70) </w:t>
      </w:r>
      <w:r>
        <w:rPr>
          <w:rFonts w:ascii="Arial" w:hAnsi="Arial" w:cs="Arial"/>
          <w:rtl w:val="true"/>
        </w:rPr>
        <w:t xml:space="preserve">فأكثر.</w:t>
      </w:r>
    </w:p>
    <w:p>
      <w:pPr>
        <w:pStyle w:val="Normal"/>
        <w:spacing w:lineRule="auto" w:line="480"/>
        <w:ind w:start="533" w:end="0"/>
        <w:jc w:val="both"/>
        <w:rPr/>
      </w:pPr>
      <w:r>
        <w:rPr>
          <w:rFonts w:ascii="Arial" w:hAnsi="Arial" w:cs="Arial"/>
          <w:b/>
          <w:bCs/>
          <w:rtl w:val="true"/>
        </w:rPr>
        <w:t xml:space="preserve">جودة الشق النوعي: </w:t>
      </w:r>
      <w:r>
        <w:rPr>
          <w:rFonts w:ascii="Arial" w:hAnsi="Arial" w:cs="Arial"/>
          <w:rtl w:val="true"/>
        </w:rPr>
        <w:t xml:space="preserve">ستعزز مصداقية نتائج المقابلات من خلال التثليث بين بيانات الاستبانة والمقابلات، والتدقيق من قبل مشرف الدراسة على الترميز والموضوعات، وإعادة عرض ملخصات المقابلات على المشاركات للتحقق من دقة الفهم.</w:t>
      </w:r>
    </w:p>
    <w:p>
      <w:pPr>
        <w:pStyle w:val="Normal"/>
        <w:spacing w:lineRule="auto" w:line="360"/>
        <w:ind w:end="0"/>
        <w:jc w:val="both"/>
        <w:rPr>
          <w:rFonts w:ascii="Arial" w:hAnsi="Arial" w:cs="Arial"/>
          <w:b/>
          <w:bCs/>
          <w:sz w:val="28"/>
          <w:szCs w:val="28"/>
          <w:lang w:val="en-US" w:eastAsia="en-US"/>
        </w:rPr>
      </w:pPr>
      <w:r>
        <w:rPr>
          <w:rFonts w:eastAsia="Arial" w:cs="Arial" w:ascii="Arial" w:hAnsi="Arial"/>
          <w:b/>
          <w:bCs/>
          <w:sz w:val="28"/>
          <w:szCs w:val="28"/>
          <w:rtl w:val="true"/>
          <w:lang w:val="en-US" w:eastAsia="en-US"/>
        </w:rPr>
        <w:t xml:space="preserve">      </w:t>
      </w:r>
      <w:r>
        <w:rPr>
          <w:rFonts w:ascii="Arial" w:hAnsi="Arial" w:cs="Arial"/>
          <w:b/>
          <w:b/>
          <w:bCs/>
          <w:sz w:val="28"/>
          <w:sz w:val="28"/>
          <w:szCs w:val="28"/>
          <w:rtl w:val="true"/>
          <w:lang w:val="en-US" w:eastAsia="en-US"/>
        </w:rPr>
        <w:t>هـ</w:t>
      </w:r>
      <w:r>
        <w:rPr>
          <w:rFonts w:cs="Arial" w:ascii="Arial" w:hAnsi="Arial"/>
          <w:b/>
          <w:bCs/>
          <w:sz w:val="28"/>
          <w:szCs w:val="28"/>
          <w:rtl w:val="true"/>
          <w:lang w:val="en-US" w:eastAsia="en-US"/>
        </w:rPr>
        <w:t xml:space="preserve">. </w:t>
      </w:r>
      <w:r>
        <w:rPr>
          <w:rFonts w:ascii="Arial" w:hAnsi="Arial" w:cs="Arial"/>
          <w:b/>
          <w:b/>
          <w:bCs/>
          <w:sz w:val="28"/>
          <w:sz w:val="28"/>
          <w:szCs w:val="28"/>
          <w:rtl w:val="true"/>
          <w:lang w:val="en-US" w:eastAsia="en-US"/>
        </w:rPr>
        <w:t xml:space="preserve">المعالجة الإحصائية </w:t>
      </w:r>
      <w:r>
        <w:rPr>
          <w:rFonts w:cs="Arial" w:ascii="Arial" w:hAnsi="Arial"/>
          <w:b/>
          <w:bCs/>
          <w:sz w:val="28"/>
          <w:szCs w:val="28"/>
          <w:rtl w:val="true"/>
          <w:lang w:val="en-US" w:eastAsia="en-US"/>
        </w:rPr>
        <w:t>(</w:t>
      </w:r>
      <w:r>
        <w:rPr>
          <w:rFonts w:ascii="Arial" w:hAnsi="Arial" w:cs="Arial"/>
          <w:b/>
          <w:b/>
          <w:bCs/>
          <w:sz w:val="28"/>
          <w:sz w:val="28"/>
          <w:szCs w:val="28"/>
          <w:rtl w:val="true"/>
          <w:lang w:val="en-US" w:eastAsia="en-US"/>
        </w:rPr>
        <w:t>إن وجدت</w:t>
      </w:r>
      <w:r>
        <w:rPr>
          <w:rFonts w:cs="Arial" w:ascii="Arial" w:hAnsi="Arial"/>
          <w:b/>
          <w:bCs/>
          <w:sz w:val="28"/>
          <w:szCs w:val="28"/>
          <w:rtl w:val="true"/>
          <w:lang w:val="en-US" w:eastAsia="en-US"/>
        </w:rPr>
        <w:t xml:space="preserve">): </w:t>
      </w:r>
    </w:p>
    <w:p>
      <w:pPr>
        <w:pStyle w:val="Normal"/>
        <w:spacing w:lineRule="auto" w:line="480"/>
        <w:ind w:start="533" w:end="0"/>
        <w:jc w:val="both"/>
        <w:rPr/>
      </w:pPr>
      <w:r>
        <w:rPr>
          <w:rFonts w:ascii="Arial" w:hAnsi="Arial" w:cs="Arial"/>
          <w:rtl w:val="true"/>
        </w:rPr>
        <w:t xml:space="preserve">ستحلل البيانات الكمية باستخدام البرنامج الإحصائي للعلوم الاجتماعية (</w:t>
      </w:r>
      <w:r>
        <w:rPr>
          <w:rFonts w:ascii="Arial" w:hAnsi="Arial" w:cs="Arial"/>
        </w:rPr>
        <w:t xml:space="preserve">SPSS) </w:t>
      </w:r>
      <w:r>
        <w:rPr>
          <w:rFonts w:ascii="Arial" w:hAnsi="Arial" w:cs="Arial"/>
          <w:rtl w:val="true"/>
        </w:rPr>
        <w:t xml:space="preserve">على النحو الآتي:</w:t>
      </w:r>
    </w:p>
    <w:p>
      <w:pPr>
        <w:pStyle w:val="Normal"/>
        <w:spacing w:lineRule="auto" w:line="480"/>
        <w:ind w:start="720" w:end="0"/>
        <w:jc w:val="both"/>
        <w:rPr/>
      </w:pPr>
      <w:r>
        <w:rPr>
          <w:rFonts w:ascii="Arial" w:hAnsi="Arial" w:cs="Arial"/>
          <w:b/>
          <w:bCs/>
        </w:rPr>
        <w:t xml:space="preserve">1. </w:t>
      </w:r>
      <w:r>
        <w:rPr>
          <w:rFonts w:ascii="Arial" w:hAnsi="Arial" w:cs="Arial"/>
          <w:rtl w:val="true"/>
        </w:rPr>
        <w:t xml:space="preserve">للإجابة عن السؤالين الأول والثاني: التكرارات والنسب المئوية والمتوسطات الحسابية والانحرافات المعيارية للفقرات والأبعاد والدرجة الكلية، مع اختبار (ت) لعينة واحدة (</w:t>
      </w:r>
      <w:r>
        <w:rPr>
          <w:rFonts w:ascii="Arial" w:hAnsi="Arial" w:cs="Arial"/>
        </w:rPr>
        <w:t xml:space="preserve">One-Sample t-test) </w:t>
      </w:r>
      <w:r>
        <w:rPr>
          <w:rFonts w:ascii="Arial" w:hAnsi="Arial" w:cs="Arial"/>
          <w:rtl w:val="true"/>
        </w:rPr>
        <w:t xml:space="preserve">لمقارنة المتوسطات بالوسط الفرضي (</w:t>
      </w:r>
      <w:r>
        <w:rPr>
          <w:rFonts w:ascii="Arial" w:hAnsi="Arial" w:cs="Arial"/>
        </w:rPr>
        <w:t xml:space="preserve">3).</w:t>
      </w:r>
    </w:p>
    <w:p>
      <w:pPr>
        <w:pStyle w:val="Normal"/>
        <w:spacing w:lineRule="auto" w:line="480"/>
        <w:ind w:start="720" w:end="0"/>
        <w:jc w:val="both"/>
        <w:rPr/>
      </w:pPr>
      <w:r>
        <w:rPr>
          <w:rFonts w:ascii="Arial" w:hAnsi="Arial" w:cs="Arial"/>
          <w:b/>
          <w:bCs/>
        </w:rPr>
        <w:t xml:space="preserve">2. </w:t>
      </w:r>
      <w:r>
        <w:rPr>
          <w:rFonts w:ascii="Arial" w:hAnsi="Arial" w:cs="Arial"/>
          <w:rtl w:val="true"/>
        </w:rPr>
        <w:t xml:space="preserve">للإجابة عن السؤال الثالث وفحص الفرضية الفرعية الرابعة: اختبار (ت) لعينتين مستقلتين (</w:t>
      </w:r>
      <w:r>
        <w:rPr>
          <w:rFonts w:ascii="Arial" w:hAnsi="Arial" w:cs="Arial"/>
        </w:rPr>
        <w:t xml:space="preserve">Independent-Samples t-test) </w:t>
      </w:r>
      <w:r>
        <w:rPr>
          <w:rFonts w:ascii="Arial" w:hAnsi="Arial" w:cs="Arial"/>
          <w:rtl w:val="true"/>
        </w:rPr>
        <w:t xml:space="preserve">للمتغيرات ثنائية الفئات، وتحليل التباين الأحادي (</w:t>
      </w:r>
      <w:r>
        <w:rPr>
          <w:rFonts w:ascii="Arial" w:hAnsi="Arial" w:cs="Arial"/>
        </w:rPr>
        <w:t xml:space="preserve">One-Way ANOVA) </w:t>
      </w:r>
      <w:r>
        <w:rPr>
          <w:rFonts w:ascii="Arial" w:hAnsi="Arial" w:cs="Arial"/>
          <w:rtl w:val="true"/>
        </w:rPr>
        <w:t xml:space="preserve">للمتغيرات ذات الفئات الثلاث فأكثر، مع اختبار شيفيه للمقارنات البعدية عند وجود فروق دالة.</w:t>
      </w:r>
    </w:p>
    <w:p>
      <w:pPr>
        <w:pStyle w:val="Normal"/>
        <w:spacing w:lineRule="auto" w:line="480"/>
        <w:ind w:start="720" w:end="0"/>
        <w:jc w:val="both"/>
        <w:rPr/>
      </w:pPr>
      <w:r>
        <w:rPr>
          <w:rFonts w:ascii="Arial" w:hAnsi="Arial" w:cs="Arial"/>
          <w:b/>
          <w:bCs/>
        </w:rPr>
        <w:t xml:space="preserve">3. </w:t>
      </w:r>
      <w:r>
        <w:rPr>
          <w:rFonts w:ascii="Arial" w:hAnsi="Arial" w:cs="Arial"/>
          <w:rtl w:val="true"/>
        </w:rPr>
        <w:t xml:space="preserve">لفحص الفرضية الرئيسة والفرضيات الفرعية الأولى حتى الثالثة: معامل ارتباط بيرسون بين درجة المشاركة في أنشطة العلاج بالفن ودرجات الهوية وأبعادها، وتحليل الانحدار الخطي البسيط لتقدير القدرة التنبؤية.</w:t>
      </w:r>
    </w:p>
    <w:p>
      <w:pPr>
        <w:pStyle w:val="Normal"/>
        <w:spacing w:lineRule="auto" w:line="480"/>
        <w:ind w:start="533" w:end="0"/>
        <w:jc w:val="both"/>
        <w:rPr/>
      </w:pPr>
      <w:r>
        <w:rPr>
          <w:rFonts w:ascii="Arial" w:hAnsi="Arial" w:cs="Arial"/>
          <w:rtl w:val="true"/>
        </w:rPr>
        <w:t xml:space="preserve">وتعتمد جميع الاختبارات مستوى الدلالة (</w:t>
      </w:r>
      <w:r>
        <w:rPr>
          <w:rFonts w:ascii="Arial" w:hAnsi="Arial" w:cs="Arial"/>
        </w:rPr>
        <w:t xml:space="preserve">α ≤ 0.05). </w:t>
      </w:r>
      <w:r>
        <w:rPr>
          <w:rFonts w:ascii="Arial" w:hAnsi="Arial" w:cs="Arial"/>
          <w:rtl w:val="true"/>
        </w:rPr>
        <w:t xml:space="preserve">أما البيانات النوعية الناتجة عن المقابلات فتحلل تحليلًا موضوعيًا لاستخلاص الموضوعات والأفكار الرئيسة ذات الصلة بموضوع الدراسة.</w:t>
      </w:r>
    </w:p>
    <w:p>
      <w:pPr>
        <w:pStyle w:val="Normal"/>
        <w:spacing w:lineRule="atLeast" w:line="480"/>
        <w:ind w:end="0"/>
        <w:jc w:val="start"/>
        <w:rPr/>
      </w:pPr>
      <w:r>
        <w:rPr>
          <w:rFonts w:ascii="Arial" w:hAnsi="Arial" w:cs="Arial"/>
          <w:b/>
          <w:bCs/>
          <w:sz w:val="28"/>
          <w:szCs w:val="28"/>
          <w:rtl w:val="true"/>
        </w:rPr>
        <w:t xml:space="preserve">و. الاعتبارات الأخلاقية:</w:t>
      </w:r>
    </w:p>
    <w:p>
      <w:pPr>
        <w:pStyle w:val="Normal"/>
        <w:spacing w:lineRule="auto" w:line="480"/>
        <w:ind w:start="533" w:end="0"/>
        <w:jc w:val="both"/>
        <w:rPr/>
      </w:pPr>
      <w:r>
        <w:rPr>
          <w:rFonts w:ascii="Arial" w:hAnsi="Arial" w:cs="Arial"/>
          <w:rtl w:val="true"/>
        </w:rPr>
        <w:t xml:space="preserve">ستحصل الباحثة على الموافقات الرسمية من كلية الدراسات العليا في جامعة النجاح الوطنية ومن إدارات المدارس المعنية قبل بدء التطبيق. وستوقع كل مشاركة وولي أمرها نموذج موافقة مستنيرة يوضح أهداف الدراسة وإجراءاتها وطبيعة المشاركة فيها. وستضمن سرية المعلومات من خلال جمع البيانات دون أسماء واستخدام رموز بديلة في عرض اقتباسات المقابلات، وحفظ التسجيلات في مكان آمن وإتلافها بعد انتهاء الدراسة. كما سيوضح للمشاركات حقهن الكامل في الانسحاب من الدراسة في أي مرحلة دون أي تبعات، وأن البيانات لن تستخدم إلا لأغراض البحث العلمي.</w:t>
      </w:r>
    </w:p>
    <w:p>
      <w:pPr>
        <w:pStyle w:val="Normal"/>
        <w:ind w:firstLine="565" w:end="0"/>
        <w:jc w:val="start"/>
        <w:rPr>
          <w:rFonts w:ascii="Arial" w:hAnsi="Arial" w:cs="Arial"/>
          <w:b/>
          <w:bCs/>
          <w:sz w:val="20"/>
          <w:szCs w:val="20"/>
        </w:rPr>
      </w:pPr>
      <w:r>
        <w:rPr>
          <w:rFonts w:eastAsia="Arial" w:cs="Arial" w:ascii="Arial" w:hAnsi="Arial"/>
          <w:b/>
          <w:bCs/>
          <w:sz w:val="20"/>
          <w:szCs w:val="20"/>
          <w:u w:val="single"/>
          <w:rtl w:val="true"/>
        </w:rPr>
        <w:t xml:space="preserve">  </w:t>
      </w:r>
      <w:r>
        <w:rPr>
          <w:rFonts w:ascii="Arial" w:hAnsi="Arial" w:cs="Arial"/>
          <w:b/>
          <w:b/>
          <w:bCs/>
          <w:sz w:val="20"/>
          <w:sz w:val="20"/>
          <w:szCs w:val="20"/>
          <w:u w:val="single"/>
          <w:rtl w:val="true"/>
        </w:rPr>
        <w:t xml:space="preserve">ملاحظات أخرى</w:t>
      </w:r>
      <w:r>
        <w:rPr>
          <w:rFonts w:cs="Arial" w:ascii="Arial" w:hAnsi="Arial"/>
          <w:b/>
          <w:bCs/>
          <w:sz w:val="20"/>
          <w:szCs w:val="20"/>
          <w:rtl w:val="true"/>
        </w:rPr>
        <w:t>: (</w:t>
      </w:r>
      <w:r>
        <w:rPr>
          <w:rFonts w:ascii="Arial" w:hAnsi="Arial" w:cs="Arial"/>
          <w:b/>
          <w:b/>
          <w:bCs/>
          <w:sz w:val="20"/>
          <w:sz w:val="20"/>
          <w:szCs w:val="20"/>
          <w:rtl w:val="true"/>
        </w:rPr>
        <w:t xml:space="preserve">تقتضيها طبيعة الدراسة</w:t>
      </w:r>
      <w:r>
        <w:rPr>
          <w:rFonts w:cs="Arial" w:ascii="Arial" w:hAnsi="Arial"/>
          <w:b/>
          <w:bCs/>
          <w:sz w:val="20"/>
          <w:szCs w:val="20"/>
          <w:rtl w:val="true"/>
        </w:rPr>
        <w:t>).</w:t>
      </w:r>
    </w:p>
    <w:p>
      <w:pPr>
        <w:pStyle w:val="Normal"/>
        <w:ind w:firstLine="565" w:end="0"/>
        <w:jc w:val="start"/>
        <w:rPr>
          <w:rFonts w:ascii="Arial" w:hAnsi="Arial" w:cs="Arial"/>
          <w:b/>
          <w:bCs/>
          <w:sz w:val="20"/>
          <w:szCs w:val="20"/>
        </w:rPr>
      </w:pPr>
      <w:r>
        <w:rPr>
          <w:rFonts w:cs="Arial" w:ascii="Arial" w:hAnsi="Arial"/>
          <w:b/>
          <w:bCs/>
          <w:sz w:val="20"/>
          <w:szCs w:val="20"/>
          <w:rtl w:val="true"/>
        </w:rPr>
      </w:r>
    </w:p>
    <w:p>
      <w:pPr>
        <w:pStyle w:val="Normal"/>
        <w:ind w:firstLine="360" w:end="435"/>
        <w:jc w:val="start"/>
        <w:rPr>
          <w:rFonts w:ascii="Arial" w:hAnsi="Arial" w:cs="Arial"/>
          <w:b/>
          <w:bCs/>
          <w:sz w:val="20"/>
          <w:szCs w:val="28"/>
        </w:rPr>
      </w:pPr>
      <w:r>
        <w:rPr>
          <w:rFonts w:cs="Arial" w:ascii="Arial" w:hAnsi="Arial"/>
          <w:b/>
          <w:bCs/>
          <w:sz w:val="20"/>
          <w:szCs w:val="28"/>
          <w:rtl w:val="true"/>
        </w:rPr>
      </w:r>
    </w:p>
    <w:p>
      <w:pPr>
        <w:pStyle w:val="Normal"/>
        <w:ind w:firstLine="360" w:end="435"/>
        <w:jc w:val="start"/>
        <w:rPr>
          <w:rFonts w:ascii="Arial" w:hAnsi="Arial" w:cs="Arial"/>
          <w:b/>
          <w:bCs/>
          <w:szCs w:val="28"/>
        </w:rPr>
      </w:pPr>
      <w:r>
        <w:rPr>
          <w:rFonts w:cs="Arial" w:ascii="Arial" w:hAnsi="Arial"/>
          <w:b/>
          <w:bCs/>
          <w:szCs w:val="28"/>
        </w:rPr>
        <w:t>13</w:t>
      </w:r>
      <w:r>
        <w:rPr>
          <w:rFonts w:cs="Arial" w:ascii="Arial" w:hAnsi="Arial"/>
          <w:b/>
          <w:bCs/>
          <w:szCs w:val="28"/>
          <w:rtl w:val="true"/>
        </w:rPr>
        <w:t xml:space="preserve">. </w:t>
      </w:r>
      <w:r>
        <w:rPr>
          <w:rFonts w:ascii="Arial" w:hAnsi="Arial" w:cs="Arial"/>
          <w:b/>
          <w:b/>
          <w:bCs/>
          <w:szCs w:val="28"/>
          <w:rtl w:val="true"/>
        </w:rPr>
        <w:t>برنامج العمل</w:t>
      </w:r>
      <w:r>
        <w:rPr>
          <w:rFonts w:cs="Arial" w:ascii="Arial" w:hAnsi="Arial"/>
          <w:b/>
          <w:bCs/>
          <w:szCs w:val="28"/>
          <w:rtl w:val="true"/>
        </w:rPr>
        <w:t>:</w:t>
      </w:r>
    </w:p>
    <w:p>
      <w:pPr>
        <w:pStyle w:val="Normal"/>
        <w:ind w:firstLine="360" w:end="435"/>
        <w:jc w:val="start"/>
        <w:rPr>
          <w:rFonts w:ascii="Arial" w:hAnsi="Arial" w:cs="Arial"/>
          <w:b/>
          <w:bCs/>
          <w:szCs w:val="28"/>
        </w:rPr>
      </w:pPr>
      <w:r>
        <w:rPr>
          <w:rFonts w:cs="Arial" w:ascii="Arial" w:hAnsi="Arial"/>
          <w:b/>
          <w:bCs/>
          <w:szCs w:val="28"/>
          <w:rtl w:val="true"/>
        </w:rPr>
      </w:r>
    </w:p>
    <w:p>
      <w:pPr>
        <w:pStyle w:val="Normal"/>
        <w:tabs>
          <w:tab w:val="clear" w:pos="720"/>
          <w:tab w:val="left" w:pos="1623" w:leader="none"/>
        </w:tabs>
        <w:ind w:end="435"/>
        <w:jc w:val="start"/>
        <w:rPr/>
      </w:pPr>
      <w:r>
        <w:rPr>
          <w:rFonts w:ascii="Arial" w:hAnsi="Arial" w:cs="Arial"/>
          <w:rtl w:val="true"/>
        </w:rPr>
        <w:t xml:space="preserve">تتوقع الباحثة إنجاز الدراسة خلال اثني عشر شهرًا وفق المراحل والإطار الزمني الآتي:</w:t>
      </w:r>
    </w:p>
    <w:p>
      <w:pPr>
        <w:pStyle w:val="Normal"/>
        <w:numPr>
          <w:ilvl w:val="0"/>
          <w:numId w:val="4"/>
        </w:numPr>
        <w:tabs>
          <w:tab w:val="clear" w:pos="720"/>
          <w:tab w:val="left" w:pos="1623" w:leader="none"/>
        </w:tabs>
        <w:ind w:hanging="360" w:start="720" w:end="435"/>
        <w:jc w:val="start"/>
        <w:rPr>
          <w:rFonts w:ascii="Arial" w:hAnsi="Arial" w:cs="Arial"/>
          <w:szCs w:val="28"/>
          <w:lang w:bidi="ar-OM"/>
        </w:rPr>
      </w:pPr>
      <w:r>
        <w:rPr>
          <w:rFonts w:ascii="Arial" w:hAnsi="Arial" w:cs="Arial"/>
          <w:rtl w:val="true"/>
        </w:rPr>
        <w:t xml:space="preserve">إعداد خطة الدراسة وجمع الأدبيات والدراسات السابقة ذات الصلة بموضوع البحث (أيلول - تشرين الأول </w:t>
      </w:r>
      <w:r>
        <w:rPr>
          <w:rFonts w:ascii="Arial" w:hAnsi="Arial" w:cs="Arial"/>
        </w:rPr>
        <w:t xml:space="preserve">2026</w:t>
      </w:r>
      <w:r>
        <w:rPr>
          <w:rFonts w:ascii="Arial" w:hAnsi="Arial" w:cs="Arial"/>
          <w:rtl w:val="true"/>
        </w:rPr>
        <w:t xml:space="preserve">؛ شهران).</w:t>
      </w:r>
    </w:p>
    <w:p>
      <w:pPr>
        <w:pStyle w:val="Normal"/>
        <w:numPr>
          <w:ilvl w:val="0"/>
          <w:numId w:val="4"/>
        </w:numPr>
        <w:tabs>
          <w:tab w:val="clear" w:pos="720"/>
          <w:tab w:val="left" w:pos="1623" w:leader="none"/>
        </w:tabs>
        <w:ind w:hanging="360" w:start="720" w:end="435"/>
        <w:jc w:val="start"/>
        <w:rPr>
          <w:rFonts w:ascii="Arial" w:hAnsi="Arial" w:cs="Arial"/>
          <w:szCs w:val="28"/>
          <w:lang w:bidi="ar-OM"/>
        </w:rPr>
      </w:pPr>
      <w:r>
        <w:rPr>
          <w:rFonts w:ascii="Arial" w:hAnsi="Arial" w:cs="Arial"/>
          <w:rtl w:val="true"/>
        </w:rPr>
        <w:t xml:space="preserve">بناء أدوات الدراسة وعرضها على المحكمين وإجراء الدراسة الاستطلاعية والتحقق من الصدق والثبات (تشرين الثاني - كانون الأول </w:t>
      </w:r>
      <w:r>
        <w:rPr>
          <w:rFonts w:ascii="Arial" w:hAnsi="Arial" w:cs="Arial"/>
        </w:rPr>
        <w:t xml:space="preserve">2026</w:t>
      </w:r>
      <w:r>
        <w:rPr>
          <w:rFonts w:ascii="Arial" w:hAnsi="Arial" w:cs="Arial"/>
          <w:rtl w:val="true"/>
        </w:rPr>
        <w:t xml:space="preserve">؛ شهران).</w:t>
      </w:r>
    </w:p>
    <w:p>
      <w:pPr>
        <w:pStyle w:val="Normal"/>
        <w:numPr>
          <w:ilvl w:val="0"/>
          <w:numId w:val="4"/>
        </w:numPr>
        <w:tabs>
          <w:tab w:val="clear" w:pos="720"/>
          <w:tab w:val="left" w:pos="1623" w:leader="none"/>
        </w:tabs>
        <w:ind w:hanging="360" w:start="720" w:end="435"/>
        <w:jc w:val="start"/>
        <w:rPr>
          <w:rFonts w:ascii="Arial" w:hAnsi="Arial" w:cs="Arial"/>
          <w:szCs w:val="28"/>
          <w:lang w:bidi="ar-OM"/>
        </w:rPr>
      </w:pPr>
      <w:r>
        <w:rPr>
          <w:rFonts w:ascii="Arial" w:hAnsi="Arial" w:cs="Arial"/>
          <w:rtl w:val="true"/>
        </w:rPr>
        <w:t xml:space="preserve">الحصول على الموافقات الرسمية والأخلاقية واختيار عينة الدراسة (كانون الثاني </w:t>
      </w:r>
      <w:r>
        <w:rPr>
          <w:rFonts w:ascii="Arial" w:hAnsi="Arial" w:cs="Arial"/>
        </w:rPr>
        <w:t xml:space="preserve">2027</w:t>
      </w:r>
      <w:r>
        <w:rPr>
          <w:rFonts w:ascii="Arial" w:hAnsi="Arial" w:cs="Arial"/>
          <w:rtl w:val="true"/>
        </w:rPr>
        <w:t xml:space="preserve">؛ شهر واحد).</w:t>
      </w:r>
    </w:p>
    <w:p>
      <w:pPr>
        <w:pStyle w:val="Normal"/>
        <w:numPr>
          <w:ilvl w:val="0"/>
          <w:numId w:val="4"/>
        </w:numPr>
        <w:tabs>
          <w:tab w:val="clear" w:pos="720"/>
          <w:tab w:val="left" w:pos="1623" w:leader="none"/>
        </w:tabs>
        <w:ind w:hanging="360" w:start="720" w:end="435"/>
        <w:jc w:val="start"/>
        <w:rPr>
          <w:rFonts w:ascii="Arial" w:hAnsi="Arial" w:cs="Arial"/>
          <w:szCs w:val="28"/>
          <w:lang w:bidi="ar-OM"/>
        </w:rPr>
      </w:pPr>
      <w:r>
        <w:rPr>
          <w:rFonts w:ascii="Arial" w:hAnsi="Arial" w:cs="Arial"/>
          <w:rtl w:val="true"/>
        </w:rPr>
        <w:t xml:space="preserve">جمع البيانات من أفراد العينة: تطبيق الاستبانة ثم إجراء المقابلات (شباط - نيسان </w:t>
      </w:r>
      <w:r>
        <w:rPr>
          <w:rFonts w:ascii="Arial" w:hAnsi="Arial" w:cs="Arial"/>
        </w:rPr>
        <w:t xml:space="preserve">2027</w:t>
      </w:r>
      <w:r>
        <w:rPr>
          <w:rFonts w:ascii="Arial" w:hAnsi="Arial" w:cs="Arial"/>
          <w:rtl w:val="true"/>
        </w:rPr>
        <w:t xml:space="preserve">؛ ثلاثة أشهر).</w:t>
      </w:r>
    </w:p>
    <w:p>
      <w:pPr>
        <w:pStyle w:val="Normal"/>
        <w:numPr>
          <w:ilvl w:val="0"/>
          <w:numId w:val="4"/>
        </w:numPr>
        <w:tabs>
          <w:tab w:val="clear" w:pos="720"/>
          <w:tab w:val="left" w:pos="1623" w:leader="none"/>
        </w:tabs>
        <w:ind w:hanging="360" w:start="720" w:end="435"/>
        <w:jc w:val="start"/>
        <w:rPr>
          <w:rFonts w:ascii="Arial" w:hAnsi="Arial" w:cs="Arial"/>
          <w:szCs w:val="28"/>
          <w:lang w:bidi="ar-OM"/>
        </w:rPr>
      </w:pPr>
      <w:r>
        <w:rPr>
          <w:rFonts w:ascii="Arial" w:hAnsi="Arial" w:cs="Arial"/>
          <w:rtl w:val="true"/>
        </w:rPr>
        <w:t xml:space="preserve">تحليل البيانات إحصائيًا ونوعيًا وتفسير النتائج (أيار - حزيران </w:t>
      </w:r>
      <w:r>
        <w:rPr>
          <w:rFonts w:ascii="Arial" w:hAnsi="Arial" w:cs="Arial"/>
        </w:rPr>
        <w:t xml:space="preserve">2027</w:t>
      </w:r>
      <w:r>
        <w:rPr>
          <w:rFonts w:ascii="Arial" w:hAnsi="Arial" w:cs="Arial"/>
          <w:rtl w:val="true"/>
        </w:rPr>
        <w:t xml:space="preserve">؛ شهران).</w:t>
      </w:r>
    </w:p>
    <w:p>
      <w:pPr>
        <w:pStyle w:val="Normal"/>
        <w:numPr>
          <w:ilvl w:val="0"/>
          <w:numId w:val="4"/>
        </w:numPr>
        <w:tabs>
          <w:tab w:val="clear" w:pos="720"/>
          <w:tab w:val="left" w:pos="1623" w:leader="none"/>
        </w:tabs>
        <w:ind w:hanging="360" w:start="720" w:end="435"/>
        <w:jc w:val="start"/>
        <w:rPr>
          <w:rFonts w:ascii="Arial" w:hAnsi="Arial" w:cs="Arial"/>
          <w:szCs w:val="28"/>
          <w:lang w:bidi="ar-OM"/>
        </w:rPr>
      </w:pPr>
      <w:r>
        <w:rPr>
          <w:rFonts w:ascii="Arial" w:hAnsi="Arial" w:cs="Arial"/>
          <w:rtl w:val="true"/>
        </w:rPr>
        <w:t xml:space="preserve">مناقشة النتائج في ضوء الدراسات السابقة والإطار النظري، وصياغة الرسالة بصورتها النهائية وتقديم التوصيات والمقترحات (تموز - آب </w:t>
      </w:r>
      <w:r>
        <w:rPr>
          <w:rFonts w:ascii="Arial" w:hAnsi="Arial" w:cs="Arial"/>
        </w:rPr>
        <w:t xml:space="preserve">2027</w:t>
      </w:r>
      <w:r>
        <w:rPr>
          <w:rFonts w:ascii="Arial" w:hAnsi="Arial" w:cs="Arial"/>
          <w:rtl w:val="true"/>
        </w:rPr>
        <w:t xml:space="preserve">؛ شهران).</w:t>
      </w:r>
    </w:p>
    <w:p>
      <w:pPr>
        <w:pStyle w:val="Normal"/>
        <w:tabs>
          <w:tab w:val="clear" w:pos="720"/>
          <w:tab w:val="left" w:pos="1623" w:leader="none"/>
        </w:tabs>
        <w:ind w:end="435"/>
        <w:jc w:val="start"/>
        <w:rPr>
          <w:rFonts w:ascii="Arial" w:hAnsi="Arial" w:cs="Arial"/>
          <w:b/>
          <w:bCs/>
          <w:szCs w:val="28"/>
          <w:u w:val="single"/>
          <w:lang w:bidi="ar-OM"/>
        </w:rPr>
      </w:pPr>
      <w:r>
        <w:rPr>
          <w:rFonts w:cs="Arial" w:ascii="Arial" w:hAnsi="Arial"/>
          <w:b/>
          <w:bCs/>
          <w:szCs w:val="28"/>
          <w:u w:val="single"/>
          <w:rtl w:val="true"/>
          <w:lang w:bidi="ar-OM"/>
        </w:rPr>
      </w:r>
    </w:p>
    <w:p>
      <w:pPr>
        <w:pStyle w:val="Normal"/>
        <w:ind w:firstLine="202" w:start="360" w:end="435"/>
        <w:jc w:val="start"/>
        <w:rPr>
          <w:rFonts w:ascii="Arial" w:hAnsi="Arial" w:cs="Arial"/>
          <w:b/>
          <w:bCs/>
          <w:szCs w:val="28"/>
          <w:u w:val="single"/>
          <w:lang w:bidi="ar-OM"/>
        </w:rPr>
      </w:pPr>
      <w:r>
        <w:rPr>
          <w:rFonts w:cs="Arial" w:ascii="Arial" w:hAnsi="Arial"/>
          <w:b/>
          <w:bCs/>
          <w:szCs w:val="28"/>
          <w:u w:val="single"/>
          <w:rtl w:val="true"/>
          <w:lang w:bidi="ar-OM"/>
        </w:rPr>
      </w:r>
    </w:p>
    <w:p>
      <w:pPr>
        <w:pStyle w:val="Normal"/>
        <w:ind w:firstLine="360" w:end="435"/>
        <w:jc w:val="start"/>
        <w:rPr>
          <w:rFonts w:ascii="Arial" w:hAnsi="Arial" w:cs="Arial"/>
          <w:b/>
          <w:bCs/>
          <w:szCs w:val="28"/>
          <w:lang w:bidi="ar-OM"/>
        </w:rPr>
      </w:pPr>
      <w:r>
        <w:rPr>
          <w:rFonts w:cs="Arial" w:ascii="Arial" w:hAnsi="Arial"/>
          <w:b/>
          <w:bCs/>
          <w:szCs w:val="28"/>
        </w:rPr>
        <w:t>14</w:t>
      </w:r>
      <w:r>
        <w:rPr>
          <w:rFonts w:cs="Arial" w:ascii="Arial" w:hAnsi="Arial"/>
          <w:b/>
          <w:bCs/>
          <w:szCs w:val="28"/>
          <w:rtl w:val="true"/>
        </w:rPr>
        <w:t xml:space="preserve">. </w:t>
      </w:r>
      <w:r>
        <w:rPr>
          <w:rFonts w:ascii="Arial" w:hAnsi="Arial" w:cs="Arial"/>
          <w:b/>
          <w:b/>
          <w:bCs/>
          <w:szCs w:val="28"/>
          <w:rtl w:val="true"/>
        </w:rPr>
        <w:t>المصادر والمراجع</w:t>
      </w:r>
      <w:r>
        <w:rPr>
          <w:rFonts w:cs="Arial" w:ascii="Arial" w:hAnsi="Arial"/>
          <w:b/>
          <w:bCs/>
          <w:szCs w:val="28"/>
          <w:rtl w:val="true"/>
        </w:rPr>
        <w:t>:</w:t>
      </w:r>
    </w:p>
    <w:p>
      <w:pPr>
        <w:pStyle w:val="Normal"/>
        <w:bidi w:val="0"/>
        <w:ind w:start="562" w:end="0"/>
        <w:jc w:val="both"/>
        <w:rPr>
          <w:rFonts w:ascii="Arial" w:hAnsi="Arial" w:cs="Arial"/>
          <w:lang w:val="en-US" w:eastAsia="en-US"/>
        </w:rPr>
      </w:pPr>
      <w:r>
        <w:rPr>
          <w:rFonts w:cs="Arial" w:ascii="Arial" w:hAnsi="Arial"/>
          <w:b/>
          <w:bCs/>
          <w:lang w:val="en-US" w:eastAsia="en-US"/>
        </w:rPr>
        <w:t>(</w:t>
      </w:r>
      <w:r>
        <w:rPr>
          <w:rFonts w:ascii="Arial" w:hAnsi="Arial" w:cs="Arial"/>
          <w:b/>
          <w:b/>
          <w:bCs/>
          <w:rtl w:val="true"/>
          <w:lang w:val="en-US" w:eastAsia="en-US"/>
        </w:rPr>
        <w:t xml:space="preserve">يضع الطالب المصادر والمراجع التي يعتمد عليها في مخطط الرسالة تبعاً لاسلوب التوثيق المعتمد من كلية الدراسات العليا</w:t>
      </w:r>
      <w:r>
        <w:rPr>
          <w:rFonts w:cs="Arial" w:ascii="Arial" w:hAnsi="Arial"/>
          <w:b/>
          <w:bCs/>
          <w:lang w:val="en-US" w:eastAsia="en-US"/>
        </w:rPr>
        <w:t>).</w:t>
      </w:r>
      <w:r>
        <w:rPr>
          <w:rFonts w:cs="Arial" w:ascii="Arial" w:hAnsi="Arial"/>
          <w:lang w:val="en-US" w:eastAsia="en-US"/>
        </w:rPr>
        <w:t xml:space="preserve"> </w:t>
      </w:r>
    </w:p>
    <w:p>
      <w:pPr>
        <w:pStyle w:val="Normal"/>
        <w:spacing w:lineRule="atLeast" w:line="480"/>
        <w:ind w:end="0"/>
        <w:jc w:val="start"/>
        <w:rPr/>
      </w:pPr>
      <w:r>
        <w:rPr>
          <w:rFonts w:ascii="Arial" w:hAnsi="Arial" w:cs="Arial"/>
          <w:b/>
          <w:bCs/>
          <w:sz w:val="28"/>
          <w:szCs w:val="28"/>
          <w:rtl w:val="true"/>
        </w:rPr>
        <w:t xml:space="preserve">المراجع العربية:</w:t>
      </w:r>
    </w:p>
    <w:p>
      <w:pPr>
        <w:pStyle w:val="Normal"/>
        <w:spacing w:lineRule="auto" w:line="360"/>
        <w:ind w:start="720" w:hanging="720" w:end="0"/>
        <w:jc w:val="start"/>
        <w:rPr/>
      </w:pPr>
      <w:r>
        <w:rPr>
          <w:rFonts w:ascii="Arial" w:hAnsi="Arial" w:cs="Arial"/>
          <w:rtl w:val="true"/>
        </w:rPr>
        <w:t xml:space="preserve">مصطفى، هبة سعيد عبد الخالق، سامي، محمود أبو بيه، وعبير، حمدي حسنين. (</w:t>
      </w:r>
      <w:r>
        <w:rPr>
          <w:rFonts w:ascii="Arial" w:hAnsi="Arial" w:cs="Arial"/>
        </w:rPr>
        <w:t xml:space="preserve">2023). </w:t>
      </w:r>
      <w:r>
        <w:rPr>
          <w:rFonts w:ascii="Arial" w:hAnsi="Arial" w:cs="Arial"/>
          <w:rtl w:val="true"/>
        </w:rPr>
        <w:t xml:space="preserve">دور التعقل في تعديل اضطراب الهوية لدى عينة من المراهقين. </w:t>
      </w:r>
      <w:r>
        <w:rPr>
          <w:rFonts w:ascii="Arial" w:hAnsi="Arial" w:cs="Arial"/>
          <w:i/>
          <w:iCs/>
          <w:rtl w:val="true"/>
        </w:rPr>
        <w:t xml:space="preserve">مجلة كلية التربية، جامعة المنوفية</w:t>
      </w:r>
      <w:r>
        <w:rPr>
          <w:rFonts w:ascii="Arial" w:hAnsi="Arial" w:cs="Arial"/>
          <w:rtl w:val="true"/>
        </w:rPr>
        <w:t xml:space="preserve">. </w:t>
      </w:r>
      <w:r>
        <w:rPr>
          <w:rFonts w:ascii="Arial" w:hAnsi="Arial" w:cs="Arial"/>
        </w:rPr>
        <w:t xml:space="preserve">https://muja.journals.ekb.eg/article_331267.html</w:t>
      </w:r>
    </w:p>
    <w:p>
      <w:pPr>
        <w:pStyle w:val="Normal"/>
        <w:spacing w:lineRule="atLeast" w:line="480"/>
        <w:ind w:end="0"/>
        <w:jc w:val="start"/>
        <w:rPr/>
      </w:pPr>
      <w:r>
        <w:rPr>
          <w:rFonts w:ascii="Arial" w:hAnsi="Arial" w:cs="Arial"/>
          <w:b/>
          <w:bCs/>
          <w:sz w:val="28"/>
          <w:szCs w:val="28"/>
          <w:rtl w:val="true"/>
        </w:rPr>
        <w:t xml:space="preserve">المراجع الأجنبية:</w:t>
      </w:r>
    </w:p>
    <w:p>
      <w:pPr>
        <w:pStyle w:val="Normal"/>
        <w:bidi w:val="0"/>
        <w:spacing w:lineRule="auto" w:line="360"/>
        <w:ind w:start="720" w:hanging="720" w:end="0"/>
        <w:jc w:val="start"/>
        <w:rPr/>
      </w:pPr>
      <w:r>
        <w:rPr>
          <w:rFonts w:ascii="Arial" w:hAnsi="Arial" w:cs="Arial"/>
        </w:rPr>
        <w:t xml:space="preserve">Braun, V., &amp; Clarke, V. (2006). Using thematic analysis in psychology. </w:t>
      </w:r>
      <w:r>
        <w:rPr>
          <w:rFonts w:ascii="Arial" w:hAnsi="Arial" w:cs="Arial"/>
          <w:i/>
          <w:iCs/>
        </w:rPr>
        <w:t xml:space="preserve">Qualitative Research in Psychology, 3</w:t>
      </w:r>
      <w:r>
        <w:rPr>
          <w:rFonts w:ascii="Arial" w:hAnsi="Arial" w:cs="Arial"/>
          <w:rtl w:val="true"/>
        </w:rPr>
        <w:t xml:space="preserve">(</w:t>
      </w:r>
      <w:r>
        <w:rPr>
          <w:rFonts w:ascii="Arial" w:hAnsi="Arial" w:cs="Arial"/>
        </w:rPr>
        <w:t xml:space="preserve">2), 77-101. https://doi.org/10.1191/1478088706qp063oa</w:t>
      </w:r>
    </w:p>
    <w:p>
      <w:pPr>
        <w:pStyle w:val="Normal"/>
        <w:bidi w:val="0"/>
        <w:spacing w:lineRule="auto" w:line="360"/>
        <w:ind w:start="720" w:hanging="720" w:end="0"/>
        <w:jc w:val="start"/>
        <w:rPr/>
      </w:pPr>
      <w:r>
        <w:rPr>
          <w:rFonts w:ascii="Arial" w:hAnsi="Arial" w:cs="Arial"/>
        </w:rPr>
        <w:t xml:space="preserve">Case, C., &amp; Dalley, T. (2014). </w:t>
      </w:r>
      <w:r>
        <w:rPr>
          <w:rFonts w:ascii="Arial" w:hAnsi="Arial" w:cs="Arial"/>
          <w:i/>
          <w:iCs/>
        </w:rPr>
        <w:t xml:space="preserve">The handbook of art therapy</w:t>
      </w:r>
      <w:r>
        <w:rPr>
          <w:rFonts w:ascii="Arial" w:hAnsi="Arial" w:cs="Arial"/>
          <w:rtl w:val="true"/>
        </w:rPr>
        <w:t xml:space="preserve"> (</w:t>
      </w:r>
      <w:r>
        <w:rPr>
          <w:rFonts w:ascii="Arial" w:hAnsi="Arial" w:cs="Arial"/>
        </w:rPr>
        <w:t xml:space="preserve">3rd ed.). Routledge.</w:t>
      </w:r>
    </w:p>
    <w:p>
      <w:pPr>
        <w:pStyle w:val="Normal"/>
        <w:bidi w:val="0"/>
        <w:spacing w:lineRule="auto" w:line="360"/>
        <w:ind w:start="720" w:hanging="720" w:end="0"/>
        <w:jc w:val="start"/>
        <w:rPr/>
      </w:pPr>
      <w:r>
        <w:rPr>
          <w:rFonts w:ascii="Arial" w:hAnsi="Arial" w:cs="Arial"/>
        </w:rPr>
        <w:t xml:space="preserve">Creswell, J. W., &amp; Plano Clark, V. L. (2018). </w:t>
      </w:r>
      <w:r>
        <w:rPr>
          <w:rFonts w:ascii="Arial" w:hAnsi="Arial" w:cs="Arial"/>
          <w:i/>
          <w:iCs/>
        </w:rPr>
        <w:t xml:space="preserve">Designing and conducting mixed methods research</w:t>
      </w:r>
      <w:r>
        <w:rPr>
          <w:rFonts w:ascii="Arial" w:hAnsi="Arial" w:cs="Arial"/>
          <w:rtl w:val="true"/>
        </w:rPr>
        <w:t xml:space="preserve"> (</w:t>
      </w:r>
      <w:r>
        <w:rPr>
          <w:rFonts w:ascii="Arial" w:hAnsi="Arial" w:cs="Arial"/>
        </w:rPr>
        <w:t xml:space="preserve">3rd ed.). SAGE.</w:t>
      </w:r>
    </w:p>
    <w:p>
      <w:pPr>
        <w:pStyle w:val="Normal"/>
        <w:bidi w:val="0"/>
        <w:spacing w:lineRule="auto" w:line="360"/>
        <w:ind w:start="720" w:hanging="720" w:end="0"/>
        <w:jc w:val="start"/>
        <w:rPr/>
      </w:pPr>
      <w:r>
        <w:rPr>
          <w:rFonts w:ascii="Arial" w:hAnsi="Arial" w:cs="Arial"/>
        </w:rPr>
        <w:t xml:space="preserve">Erikson, E. H. (1968). </w:t>
      </w:r>
      <w:r>
        <w:rPr>
          <w:rFonts w:ascii="Arial" w:hAnsi="Arial" w:cs="Arial"/>
          <w:i/>
          <w:iCs/>
        </w:rPr>
        <w:t xml:space="preserve">Identity: Youth and crisis</w:t>
      </w:r>
      <w:r>
        <w:rPr>
          <w:rFonts w:ascii="Arial" w:hAnsi="Arial" w:cs="Arial"/>
          <w:rtl w:val="true"/>
        </w:rPr>
        <w:t xml:space="preserve">. </w:t>
      </w:r>
      <w:r>
        <w:rPr>
          <w:rFonts w:ascii="Arial" w:hAnsi="Arial" w:cs="Arial"/>
        </w:rPr>
        <w:t xml:space="preserve">W. W. Norton.</w:t>
      </w:r>
    </w:p>
    <w:p>
      <w:pPr>
        <w:pStyle w:val="Normal"/>
        <w:bidi w:val="0"/>
        <w:spacing w:lineRule="auto" w:line="360"/>
        <w:ind w:start="720" w:hanging="720" w:end="0"/>
        <w:jc w:val="start"/>
        <w:rPr/>
      </w:pPr>
      <w:r>
        <w:rPr>
          <w:rFonts w:ascii="Arial" w:hAnsi="Arial" w:cs="Arial"/>
        </w:rPr>
        <w:t xml:space="preserve">Kelemen, L. J., &amp; Shamri-Zeevi, L. (2022). Art therapy open studio and teen identity development: Helping adolescents recover from mental health conditions. </w:t>
      </w:r>
      <w:r>
        <w:rPr>
          <w:rFonts w:ascii="Arial" w:hAnsi="Arial" w:cs="Arial"/>
          <w:i/>
          <w:iCs/>
        </w:rPr>
        <w:t xml:space="preserve">Children, 9</w:t>
      </w:r>
      <w:r>
        <w:rPr>
          <w:rFonts w:ascii="Arial" w:hAnsi="Arial" w:cs="Arial"/>
          <w:rtl w:val="true"/>
        </w:rPr>
        <w:t xml:space="preserve">(</w:t>
      </w:r>
      <w:r>
        <w:rPr>
          <w:rFonts w:ascii="Arial" w:hAnsi="Arial" w:cs="Arial"/>
        </w:rPr>
        <w:t xml:space="preserve">7), Article 1029. https://doi.org/10.3390/children9071029</w:t>
      </w:r>
    </w:p>
    <w:p>
      <w:pPr>
        <w:pStyle w:val="Normal"/>
        <w:bidi w:val="0"/>
        <w:spacing w:lineRule="auto" w:line="360"/>
        <w:ind w:start="720" w:hanging="720" w:end="0"/>
        <w:jc w:val="start"/>
        <w:rPr/>
      </w:pPr>
      <w:r>
        <w:rPr>
          <w:rFonts w:ascii="Arial" w:hAnsi="Arial" w:cs="Arial"/>
        </w:rPr>
        <w:t xml:space="preserve">Krejcie, R. V., &amp; Morgan, D. W. (1970). Determining sample size for research activities. </w:t>
      </w:r>
      <w:r>
        <w:rPr>
          <w:rFonts w:ascii="Arial" w:hAnsi="Arial" w:cs="Arial"/>
          <w:i/>
          <w:iCs/>
        </w:rPr>
        <w:t xml:space="preserve">Educational and Psychological Measurement, 30</w:t>
      </w:r>
      <w:r>
        <w:rPr>
          <w:rFonts w:ascii="Arial" w:hAnsi="Arial" w:cs="Arial"/>
          <w:rtl w:val="true"/>
        </w:rPr>
        <w:t xml:space="preserve">(</w:t>
      </w:r>
      <w:r>
        <w:rPr>
          <w:rFonts w:ascii="Arial" w:hAnsi="Arial" w:cs="Arial"/>
        </w:rPr>
        <w:t xml:space="preserve">3), 607-610. https://doi.org/10.1177/001316447003000308</w:t>
      </w:r>
    </w:p>
    <w:p>
      <w:pPr>
        <w:pStyle w:val="Normal"/>
        <w:bidi w:val="0"/>
        <w:spacing w:lineRule="auto" w:line="360"/>
        <w:ind w:start="720" w:hanging="720" w:end="0"/>
        <w:jc w:val="start"/>
        <w:rPr/>
      </w:pPr>
      <w:r>
        <w:rPr>
          <w:rFonts w:ascii="Arial" w:hAnsi="Arial" w:cs="Arial"/>
        </w:rPr>
        <w:t xml:space="preserve">Lincoln, K. (2026). </w:t>
      </w:r>
      <w:r>
        <w:rPr>
          <w:rFonts w:ascii="Arial" w:hAnsi="Arial" w:cs="Arial"/>
          <w:i/>
          <w:iCs/>
        </w:rPr>
        <w:t xml:space="preserve">Exploring identity development in adolescents through a series of self-portrait making using art therapy</w:t>
      </w:r>
      <w:r>
        <w:rPr>
          <w:rFonts w:ascii="Arial" w:hAnsi="Arial" w:cs="Arial"/>
          <w:rtl w:val="true"/>
        </w:rPr>
        <w:t xml:space="preserve"> [</w:t>
      </w:r>
      <w:r>
        <w:rPr>
          <w:rFonts w:ascii="Arial" w:hAnsi="Arial" w:cs="Arial"/>
        </w:rPr>
        <w:t xml:space="preserve">Master’s thesis, Lesley University]. DigitalCommons@Lesley. https://digitalcommons.lesley.edu/expressive_therapies_theses/123</w:t>
      </w:r>
    </w:p>
    <w:p>
      <w:pPr>
        <w:pStyle w:val="Normal"/>
        <w:bidi w:val="0"/>
        <w:spacing w:lineRule="auto" w:line="360"/>
        <w:ind w:start="720" w:hanging="720" w:end="0"/>
        <w:jc w:val="start"/>
        <w:rPr/>
      </w:pPr>
      <w:r>
        <w:rPr>
          <w:rFonts w:ascii="Arial" w:hAnsi="Arial" w:cs="Arial"/>
        </w:rPr>
        <w:t xml:space="preserve">Malchiodi, C. A. (2012). </w:t>
      </w:r>
      <w:r>
        <w:rPr>
          <w:rFonts w:ascii="Arial" w:hAnsi="Arial" w:cs="Arial"/>
          <w:i/>
          <w:iCs/>
        </w:rPr>
        <w:t xml:space="preserve">Handbook of art therapy</w:t>
      </w:r>
      <w:r>
        <w:rPr>
          <w:rFonts w:ascii="Arial" w:hAnsi="Arial" w:cs="Arial"/>
          <w:rtl w:val="true"/>
        </w:rPr>
        <w:t xml:space="preserve"> (</w:t>
      </w:r>
      <w:r>
        <w:rPr>
          <w:rFonts w:ascii="Arial" w:hAnsi="Arial" w:cs="Arial"/>
        </w:rPr>
        <w:t xml:space="preserve">2nd ed.). Guilford Press.</w:t>
      </w:r>
    </w:p>
    <w:p>
      <w:pPr>
        <w:pStyle w:val="Normal"/>
        <w:bidi w:val="0"/>
        <w:spacing w:lineRule="auto" w:line="360"/>
        <w:ind w:start="720" w:hanging="720" w:end="0"/>
        <w:jc w:val="start"/>
        <w:rPr/>
      </w:pPr>
      <w:r>
        <w:rPr>
          <w:rFonts w:ascii="Arial" w:hAnsi="Arial" w:cs="Arial"/>
        </w:rPr>
        <w:t xml:space="preserve">Marcia, J. E. (1966). Development and validation of ego-identity status. </w:t>
      </w:r>
      <w:r>
        <w:rPr>
          <w:rFonts w:ascii="Arial" w:hAnsi="Arial" w:cs="Arial"/>
          <w:i/>
          <w:iCs/>
        </w:rPr>
        <w:t xml:space="preserve">Journal of Personality and Social Psychology, 3</w:t>
      </w:r>
      <w:r>
        <w:rPr>
          <w:rFonts w:ascii="Arial" w:hAnsi="Arial" w:cs="Arial"/>
          <w:rtl w:val="true"/>
        </w:rPr>
        <w:t xml:space="preserve">(</w:t>
      </w:r>
      <w:r>
        <w:rPr>
          <w:rFonts w:ascii="Arial" w:hAnsi="Arial" w:cs="Arial"/>
        </w:rPr>
        <w:t xml:space="preserve">5), 551-558. https://doi.org/10.1037/h0023281</w:t>
      </w:r>
    </w:p>
    <w:p>
      <w:pPr>
        <w:pStyle w:val="Normal"/>
        <w:bidi w:val="0"/>
        <w:spacing w:lineRule="auto" w:line="360"/>
        <w:ind w:start="720" w:hanging="720" w:end="0"/>
        <w:jc w:val="start"/>
        <w:rPr/>
      </w:pPr>
      <w:r>
        <w:rPr>
          <w:rFonts w:ascii="Arial" w:hAnsi="Arial" w:cs="Arial"/>
        </w:rPr>
        <w:t xml:space="preserve">Moula, Z. (2020). A systematic review of the effectiveness of art therapy delivered in school-based settings to children aged 5-12 years. </w:t>
      </w:r>
      <w:r>
        <w:rPr>
          <w:rFonts w:ascii="Arial" w:hAnsi="Arial" w:cs="Arial"/>
          <w:i/>
          <w:iCs/>
        </w:rPr>
        <w:t xml:space="preserve">International Journal of Art Therapy, 25</w:t>
      </w:r>
      <w:r>
        <w:rPr>
          <w:rFonts w:ascii="Arial" w:hAnsi="Arial" w:cs="Arial"/>
          <w:rtl w:val="true"/>
        </w:rPr>
        <w:t xml:space="preserve">(</w:t>
      </w:r>
      <w:r>
        <w:rPr>
          <w:rFonts w:ascii="Arial" w:hAnsi="Arial" w:cs="Arial"/>
        </w:rPr>
        <w:t xml:space="preserve">2), 88-99. https://doi.org/10.1080/17454832.2020.1751219</w:t>
      </w:r>
    </w:p>
    <w:p>
      <w:pPr>
        <w:pStyle w:val="Normal"/>
        <w:bidi w:val="0"/>
        <w:spacing w:lineRule="auto" w:line="360"/>
        <w:ind w:start="720" w:hanging="720" w:end="0"/>
        <w:jc w:val="start"/>
        <w:rPr/>
      </w:pPr>
      <w:r>
        <w:rPr>
          <w:rFonts w:ascii="Arial" w:hAnsi="Arial" w:cs="Arial"/>
        </w:rPr>
        <w:t xml:space="preserve">Mozaffar, S. (2025). </w:t>
      </w:r>
      <w:r>
        <w:rPr>
          <w:rFonts w:ascii="Arial" w:hAnsi="Arial" w:cs="Arial"/>
          <w:i/>
          <w:iCs/>
        </w:rPr>
        <w:t xml:space="preserve">Identity formation in adolescents using assemblage and found objects</w:t>
      </w:r>
      <w:r>
        <w:rPr>
          <w:rFonts w:ascii="Arial" w:hAnsi="Arial" w:cs="Arial"/>
          <w:rtl w:val="true"/>
        </w:rPr>
        <w:t xml:space="preserve"> [</w:t>
      </w:r>
      <w:r>
        <w:rPr>
          <w:rFonts w:ascii="Arial" w:hAnsi="Arial" w:cs="Arial"/>
        </w:rPr>
        <w:t xml:space="preserve">Master’s thesis, Dominican University of California]. Dominican Scholar. https://scholar.dominican.edu/art-therapy-masters-theses/27</w:t>
      </w:r>
    </w:p>
    <w:p>
      <w:pPr>
        <w:pStyle w:val="Normal"/>
        <w:bidi w:val="0"/>
        <w:spacing w:lineRule="auto" w:line="360"/>
        <w:ind w:start="720" w:hanging="720" w:end="0"/>
        <w:jc w:val="start"/>
        <w:rPr/>
      </w:pPr>
      <w:r>
        <w:rPr>
          <w:rFonts w:ascii="Arial" w:hAnsi="Arial" w:cs="Arial"/>
        </w:rPr>
        <w:t xml:space="preserve">Riley, S. (2001). Art therapy with adolescents. </w:t>
      </w:r>
      <w:r>
        <w:rPr>
          <w:rFonts w:ascii="Arial" w:hAnsi="Arial" w:cs="Arial"/>
          <w:i/>
          <w:iCs/>
        </w:rPr>
        <w:t xml:space="preserve">Western Journal of Medicine, 175</w:t>
      </w:r>
      <w:r>
        <w:rPr>
          <w:rFonts w:ascii="Arial" w:hAnsi="Arial" w:cs="Arial"/>
          <w:rtl w:val="true"/>
        </w:rPr>
        <w:t xml:space="preserve">(</w:t>
      </w:r>
      <w:r>
        <w:rPr>
          <w:rFonts w:ascii="Arial" w:hAnsi="Arial" w:cs="Arial"/>
        </w:rPr>
        <w:t xml:space="preserve">1), 54-57. https://doi.org/10.1136/ewjm.175.1.54</w:t>
      </w:r>
    </w:p>
    <w:p>
      <w:pPr>
        <w:pStyle w:val="Normal"/>
        <w:bidi w:val="0"/>
        <w:spacing w:lineRule="auto" w:line="360"/>
        <w:ind w:start="720" w:hanging="720" w:end="0"/>
        <w:jc w:val="start"/>
        <w:rPr/>
      </w:pPr>
      <w:r>
        <w:rPr>
          <w:rFonts w:ascii="Arial" w:hAnsi="Arial" w:cs="Arial"/>
        </w:rPr>
        <w:t xml:space="preserve">Rubin, J. A. (2016). </w:t>
      </w:r>
      <w:r>
        <w:rPr>
          <w:rFonts w:ascii="Arial" w:hAnsi="Arial" w:cs="Arial"/>
          <w:i/>
          <w:iCs/>
        </w:rPr>
        <w:t xml:space="preserve">Approaches to art therapy: Theory and technique</w:t>
      </w:r>
      <w:r>
        <w:rPr>
          <w:rFonts w:ascii="Arial" w:hAnsi="Arial" w:cs="Arial"/>
          <w:rtl w:val="true"/>
        </w:rPr>
        <w:t xml:space="preserve"> (</w:t>
      </w:r>
      <w:r>
        <w:rPr>
          <w:rFonts w:ascii="Arial" w:hAnsi="Arial" w:cs="Arial"/>
        </w:rPr>
        <w:t xml:space="preserve">3rd ed.). Routledge.</w:t>
      </w:r>
    </w:p>
    <w:p>
      <w:pPr>
        <w:pStyle w:val="Normal"/>
        <w:bidi w:val="0"/>
        <w:spacing w:lineRule="auto" w:line="360"/>
        <w:ind w:start="720" w:hanging="720" w:end="0"/>
        <w:jc w:val="start"/>
        <w:rPr/>
      </w:pPr>
      <w:r>
        <w:rPr>
          <w:rFonts w:ascii="Arial" w:hAnsi="Arial" w:cs="Arial"/>
        </w:rPr>
        <w:t xml:space="preserve">Santrock, J. W. (2018). </w:t>
      </w:r>
      <w:r>
        <w:rPr>
          <w:rFonts w:ascii="Arial" w:hAnsi="Arial" w:cs="Arial"/>
          <w:i/>
          <w:iCs/>
        </w:rPr>
        <w:t xml:space="preserve">Adolescence</w:t>
      </w:r>
      <w:r>
        <w:rPr>
          <w:rFonts w:ascii="Arial" w:hAnsi="Arial" w:cs="Arial"/>
          <w:rtl w:val="true"/>
        </w:rPr>
        <w:t xml:space="preserve"> (</w:t>
      </w:r>
      <w:r>
        <w:rPr>
          <w:rFonts w:ascii="Arial" w:hAnsi="Arial" w:cs="Arial"/>
        </w:rPr>
        <w:t xml:space="preserve">17th ed.). McGraw-Hill Education.</w:t>
      </w:r>
    </w:p>
    <w:p>
      <w:pPr>
        <w:pStyle w:val="Normal"/>
        <w:bidi w:val="0"/>
        <w:spacing w:lineRule="auto" w:line="360"/>
        <w:ind w:start="720" w:hanging="720" w:end="0"/>
        <w:jc w:val="start"/>
        <w:rPr/>
      </w:pPr>
      <w:r>
        <w:rPr>
          <w:rFonts w:ascii="Arial" w:hAnsi="Arial" w:cs="Arial"/>
        </w:rPr>
        <w:t xml:space="preserve">United Nations Children’s Fund (UNICEF). (2025). </w:t>
      </w:r>
      <w:r>
        <w:rPr>
          <w:rFonts w:ascii="Arial" w:hAnsi="Arial" w:cs="Arial"/>
          <w:i/>
          <w:iCs/>
        </w:rPr>
        <w:t xml:space="preserve">Mental health</w:t>
      </w:r>
      <w:r>
        <w:rPr>
          <w:rFonts w:ascii="Arial" w:hAnsi="Arial" w:cs="Arial"/>
          <w:rtl w:val="true"/>
        </w:rPr>
        <w:t xml:space="preserve">. </w:t>
      </w:r>
      <w:r>
        <w:rPr>
          <w:rFonts w:ascii="Arial" w:hAnsi="Arial" w:cs="Arial"/>
        </w:rPr>
        <w:t xml:space="preserve">https://www.unicef.org/health/mental-health</w:t>
      </w:r>
    </w:p>
    <w:p>
      <w:pPr>
        <w:pStyle w:val="Normal"/>
        <w:bidi w:val="0"/>
        <w:spacing w:lineRule="auto" w:line="360"/>
        <w:ind w:start="720" w:hanging="720" w:end="0"/>
        <w:jc w:val="start"/>
        <w:rPr/>
      </w:pPr>
      <w:r>
        <w:rPr>
          <w:rFonts w:ascii="Arial" w:hAnsi="Arial" w:cs="Arial"/>
        </w:rPr>
        <w:t xml:space="preserve">Versitano, S., Tesson, S., Lee, C.-W., Linnell, S., &amp; Perkes, I. (2025). Art therapy with children and adolescents experiencing acute or severe mental health conditions: A systematic review. </w:t>
      </w:r>
      <w:r>
        <w:rPr>
          <w:rFonts w:ascii="Arial" w:hAnsi="Arial" w:cs="Arial"/>
          <w:i/>
          <w:iCs/>
        </w:rPr>
        <w:t xml:space="preserve">Australian and New Zealand Journal of Psychiatry, 59</w:t>
      </w:r>
      <w:r>
        <w:rPr>
          <w:rFonts w:ascii="Arial" w:hAnsi="Arial" w:cs="Arial"/>
          <w:rtl w:val="true"/>
        </w:rPr>
        <w:t xml:space="preserve">(</w:t>
      </w:r>
      <w:r>
        <w:rPr>
          <w:rFonts w:ascii="Arial" w:hAnsi="Arial" w:cs="Arial"/>
        </w:rPr>
        <w:t xml:space="preserve">10), 863-887. https://doi.org/10.1177/00048674251361731</w:t>
      </w:r>
    </w:p>
    <w:p>
      <w:pPr>
        <w:pStyle w:val="Normal"/>
        <w:bidi w:val="0"/>
        <w:spacing w:lineRule="auto" w:line="360"/>
        <w:ind w:start="720" w:hanging="720" w:end="0"/>
        <w:jc w:val="start"/>
        <w:rPr/>
      </w:pPr>
      <w:r>
        <w:rPr>
          <w:rFonts w:ascii="Arial" w:hAnsi="Arial" w:cs="Arial"/>
        </w:rPr>
        <w:t xml:space="preserve">World Health Organization. (2025). </w:t>
      </w:r>
      <w:r>
        <w:rPr>
          <w:rFonts w:ascii="Arial" w:hAnsi="Arial" w:cs="Arial"/>
          <w:i/>
          <w:iCs/>
        </w:rPr>
        <w:t xml:space="preserve">Mental health of adolescents</w:t>
      </w:r>
      <w:r>
        <w:rPr>
          <w:rFonts w:ascii="Arial" w:hAnsi="Arial" w:cs="Arial"/>
          <w:rtl w:val="true"/>
        </w:rPr>
        <w:t xml:space="preserve"> [</w:t>
      </w:r>
      <w:r>
        <w:rPr>
          <w:rFonts w:ascii="Arial" w:hAnsi="Arial" w:cs="Arial"/>
        </w:rPr>
        <w:t xml:space="preserve">Fact sheet]. https://www.who.int/news-room/fact-sheets/detail/adolescent-mental-health</w:t>
      </w:r>
    </w:p>
    <w:p>
      <w:pPr>
        <w:pStyle w:val="Normal"/>
        <w:bidi w:val="0"/>
        <w:spacing w:lineRule="auto" w:line="360"/>
        <w:ind w:start="720" w:hanging="720" w:end="0"/>
        <w:jc w:val="start"/>
        <w:rPr/>
      </w:pPr>
      <w:r>
        <w:rPr>
          <w:rFonts w:ascii="Arial" w:hAnsi="Arial" w:cs="Arial"/>
        </w:rPr>
        <w:t xml:space="preserve">World Health Organization, Regional Office for Europe. (2023). </w:t>
      </w:r>
      <w:r>
        <w:rPr>
          <w:rFonts w:ascii="Arial" w:hAnsi="Arial" w:cs="Arial"/>
          <w:i/>
          <w:iCs/>
        </w:rPr>
        <w:t xml:space="preserve">A focus on adolescent mental health and well-being in Europe, central Asia and Canada: Health Behaviour in School-aged Children international report from the 2021/2022 survey</w:t>
      </w:r>
      <w:r>
        <w:rPr>
          <w:rFonts w:ascii="Arial" w:hAnsi="Arial" w:cs="Arial"/>
          <w:rtl w:val="true"/>
        </w:rPr>
        <w:t xml:space="preserve"> (</w:t>
      </w:r>
      <w:r>
        <w:rPr>
          <w:rFonts w:ascii="Arial" w:hAnsi="Arial" w:cs="Arial"/>
        </w:rPr>
        <w:t xml:space="preserve">Vol. 1). https://www.who.int/europe/publications/i/item/9789289060356</w:t>
      </w:r>
    </w:p>
    <w:p>
      <w:pPr>
        <w:pStyle w:val="Normal"/>
        <w:bidi w:val="0"/>
        <w:spacing w:lineRule="auto" w:line="360"/>
        <w:ind w:start="720" w:hanging="720" w:end="0"/>
        <w:jc w:val="start"/>
        <w:rPr/>
      </w:pPr>
      <w:r>
        <w:rPr>
          <w:rFonts w:ascii="Arial" w:hAnsi="Arial" w:cs="Arial"/>
        </w:rPr>
        <w:t xml:space="preserve">Yap, Y. R., &amp; Lee, Y. (2024). </w:t>
      </w:r>
      <w:r>
        <w:rPr>
          <w:rFonts w:ascii="Arial" w:hAnsi="Arial" w:cs="Arial"/>
          <w:i/>
          <w:iCs/>
        </w:rPr>
        <w:t xml:space="preserve">Break times: Virtual reality art therapy</w:t>
      </w:r>
      <w:r>
        <w:rPr>
          <w:rFonts w:ascii="Arial" w:hAnsi="Arial" w:cs="Arial"/>
          <w:rtl w:val="true"/>
        </w:rPr>
        <w:t xml:space="preserve">. </w:t>
      </w:r>
      <w:r>
        <w:rPr>
          <w:rFonts w:ascii="Arial" w:hAnsi="Arial" w:cs="Arial"/>
        </w:rPr>
        <w:t xml:space="preserve">arXiv. https://doi.org/10.48550/arXiv.2411.05146</w:t>
      </w:r>
    </w:p>
    <w:p>
      <w:pPr>
        <w:pStyle w:val="Normal"/>
        <w:bidi w:val="0"/>
        <w:ind w:start="562" w:end="0"/>
        <w:jc w:val="both"/>
        <w:rPr>
          <w:rFonts w:ascii="Arial" w:hAnsi="Arial" w:cs="Arial"/>
          <w:lang w:bidi="ar-JO"/>
        </w:rPr>
      </w:pPr>
      <w:r>
        <w:rPr>
          <w:rFonts w:cs="Arial" w:ascii="Arial" w:hAnsi="Arial"/>
          <w:lang w:bidi="ar-JO"/>
        </w:rPr>
      </w:r>
    </w:p>
    <w:sectPr>
      <w:headerReference w:type="default" r:id="rId2"/>
      <w:headerReference w:type="first" r:id="rId3"/>
      <w:footerReference w:type="default" r:id="rId4"/>
      <w:footerReference w:type="first" r:id="rId5"/>
      <w:type w:val="nextPage"/>
      <w:pgSz w:w="11906" w:h="16838"/>
      <w:pgMar w:left="1350" w:right="1133" w:gutter="0" w:header="708" w:top="1350" w:footer="708" w:bottom="764"/>
      <w:pgNumType w:start="1" w:fmt="decimal"/>
      <w:formProt w:val="false"/>
      <w:titlePg/>
      <w:textDirection w:val="lrTb"/>
      <w:bidi/>
      <w:rtlGutter/>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 w:name="Liberation Sans">
    <w:altName w:val="Arial"/>
    <w:charset w:val="00" w:characterSet="iso-8859-1"/>
    <w:family w:val="swiss"/>
    <w:pitch w:val="variable"/>
  </w:font>
  <w:font w:name="Simplified Arabic">
    <w:charset w:val="b2" w:characterSet="windows-1256"/>
    <w:family w:val="roman"/>
    <w:pitch w:val="variable"/>
  </w:font>
  <w:font w:name="David">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0"/>
      <w:jc w:val="center"/>
      <w:rPr>
        <w:caps/>
        <w:color w:val="5B9BD5"/>
        <w:lang w:val="en-US" w:eastAsia="en-US"/>
      </w:rPr>
    </w:pPr>
    <w:r>
      <w:rPr>
        <w:caps/>
        <w:color w:val="5B9BD5"/>
        <w:rtl w:val="true"/>
      </w:rPr>
      <w:fldChar w:fldCharType="begin"/>
    </w:r>
    <w:r>
      <w:rPr>
        <w:rtl w:val="true"/>
        <w:caps/>
        <w:color w:val="5B9BD5"/>
      </w:rPr>
      <w:instrText xml:space="preserve"> PAGE </w:instrText>
    </w:r>
    <w:r>
      <w:rPr>
        <w:rtl w:val="true"/>
        <w:caps/>
        <w:color w:val="5B9BD5"/>
      </w:rPr>
      <w:fldChar w:fldCharType="separate"/>
    </w:r>
    <w:r>
      <w:rPr>
        <w:rtl w:val="true"/>
        <w:caps/>
        <w:color w:val="5B9BD5"/>
      </w:rPr>
      <w:t>10</w:t>
    </w:r>
    <w:r>
      <w:rPr>
        <w:rtl w:val="true"/>
        <w:caps/>
        <w:color w:val="5B9BD5"/>
      </w:rPr>
      <w:fldChar w:fldCharType="end"/>
    </w:r>
  </w:p>
  <w:p>
    <w:pPr>
      <w:pStyle w:val="Footer"/>
      <w:ind w:end="0"/>
      <w:jc w:val="start"/>
      <w:rPr>
        <w:caps/>
        <w:color w:val="5B9BD5"/>
        <w:lang w:val="en-US" w:eastAsia="en-US"/>
      </w:rPr>
    </w:pPr>
    <w:r>
      <w:rPr>
        <w:caps/>
        <w:color w:val="5B9BD5"/>
        <w:rtl w:val="true"/>
        <w:lang w:val="en-US" w:eastAsia="en-US"/>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0"/>
      <w:jc w:val="start"/>
      <w:rPr/>
    </w:pPr>
    <w:r>
      <w:rPr>
        <w:rtl w:val="true"/>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end="0"/>
      <w:jc w:val="start"/>
      <w:rPr/>
    </w:pPr>
    <w:r>
      <w:rPr>
        <w:rtl w:val="tru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ind w:end="0"/>
      <w:jc w:val="start"/>
      <w:rPr>
        <w:lang w:val="en-US" w:eastAsia="en-US"/>
      </w:rPr>
    </w:pPr>
    <w:r>
      <w:rPr>
        <w:rtl w:val="true"/>
        <w:lang w:val="en-US" w:eastAsia="en-US"/>
      </w:rPr>
      <w:drawing>
        <wp:anchor behindDoc="1" distT="0" distB="0" distL="114935" distR="114935" simplePos="0" locked="0" layoutInCell="0" allowOverlap="1" relativeHeight="2">
          <wp:simplePos x="0" y="0"/>
          <wp:positionH relativeFrom="column">
            <wp:posOffset>2481580</wp:posOffset>
          </wp:positionH>
          <wp:positionV relativeFrom="paragraph">
            <wp:posOffset>-175260</wp:posOffset>
          </wp:positionV>
          <wp:extent cx="1200785" cy="1200785"/>
          <wp:effectExtent l="0" t="0" r="0" b="0"/>
          <wp:wrapTight wrapText="bothSides">
            <wp:wrapPolygon edited="0">
              <wp:start x="9294" y="0"/>
              <wp:lineTo x="8438" y="69"/>
              <wp:lineTo x="5648" y="927"/>
              <wp:lineTo x="3860" y="2286"/>
              <wp:lineTo x="2644" y="3430"/>
              <wp:lineTo x="1715" y="4573"/>
              <wp:lineTo x="499" y="6863"/>
              <wp:lineTo x="139" y="8009"/>
              <wp:lineTo x="-71" y="9153"/>
              <wp:lineTo x="-71" y="12584"/>
              <wp:lineTo x="212" y="13730"/>
              <wp:lineTo x="1141" y="16018"/>
              <wp:lineTo x="1857" y="17164"/>
              <wp:lineTo x="2786" y="18307"/>
              <wp:lineTo x="4075" y="19450"/>
              <wp:lineTo x="6006" y="20597"/>
              <wp:lineTo x="6077" y="20739"/>
              <wp:lineTo x="8793" y="21526"/>
              <wp:lineTo x="9294" y="21526"/>
              <wp:lineTo x="12228" y="21526"/>
              <wp:lineTo x="12728" y="21526"/>
              <wp:lineTo x="15445" y="20739"/>
              <wp:lineTo x="15519" y="20597"/>
              <wp:lineTo x="17450" y="19450"/>
              <wp:lineTo x="18736" y="18307"/>
              <wp:lineTo x="19738" y="17164"/>
              <wp:lineTo x="20454" y="16018"/>
              <wp:lineTo x="20954" y="14873"/>
              <wp:lineTo x="21312" y="13730"/>
              <wp:lineTo x="21600" y="12584"/>
              <wp:lineTo x="21600" y="9153"/>
              <wp:lineTo x="21383" y="8009"/>
              <wp:lineTo x="21025" y="6863"/>
              <wp:lineTo x="20524" y="5720"/>
              <wp:lineTo x="19809" y="4573"/>
              <wp:lineTo x="18880" y="3430"/>
              <wp:lineTo x="17734" y="2286"/>
              <wp:lineTo x="15876" y="997"/>
              <wp:lineTo x="13086" y="69"/>
              <wp:lineTo x="12228" y="0"/>
              <wp:lineTo x="9294" y="0"/>
            </wp:wrapPolygon>
          </wp:wrapTight>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1"/>
                  <a:srcRect l="-12" t="-12" r="-12" b="-12"/>
                  <a:stretch>
                    <a:fillRect/>
                  </a:stretch>
                </pic:blipFill>
                <pic:spPr bwMode="auto">
                  <a:xfrm>
                    <a:off x="0" y="0"/>
                    <a:ext cx="1200785" cy="1200785"/>
                  </a:xfrm>
                  <a:prstGeom prst="rect">
                    <a:avLst/>
                  </a:prstGeom>
                </pic:spPr>
              </pic:pic>
            </a:graphicData>
          </a:graphic>
        </wp:anchor>
      </w:drawing>
    </w:r>
  </w:p>
  <w:tbl>
    <w:tblPr>
      <w:bidiVisual w:val="true"/>
      <w:tblW w:w="9450" w:type="dxa"/>
      <w:jc w:val="start"/>
      <w:tblInd w:w="-164" w:type="dxa"/>
      <w:tblLayout w:type="fixed"/>
      <w:tblCellMar>
        <w:top w:w="0" w:type="dxa"/>
        <w:start w:w="108" w:type="dxa"/>
        <w:bottom w:w="0" w:type="dxa"/>
        <w:end w:w="108" w:type="dxa"/>
      </w:tblCellMar>
    </w:tblPr>
    <w:tblGrid>
      <w:gridCol w:w="4736"/>
      <w:gridCol w:w="4714"/>
    </w:tblGrid>
    <w:tr>
      <w:trPr/>
      <w:tc>
        <w:tcPr>
          <w:tcW w:w="4736" w:type="dxa"/>
          <w:tcBorders/>
        </w:tcPr>
        <w:p>
          <w:pPr>
            <w:pStyle w:val="Normal"/>
            <w:ind w:end="0"/>
            <w:jc w:val="start"/>
            <w:rPr>
              <w:b/>
              <w:bCs/>
              <w:sz w:val="32"/>
              <w:szCs w:val="32"/>
              <w:lang w:bidi="ar-JO"/>
            </w:rPr>
          </w:pPr>
          <w:r>
            <w:rPr>
              <w:b/>
              <w:b/>
              <w:bCs/>
              <w:sz w:val="32"/>
              <w:sz w:val="32"/>
              <w:szCs w:val="32"/>
              <w:rtl w:val="true"/>
              <w:lang w:bidi="ar-JO"/>
            </w:rPr>
            <w:t>جامعة النجاح الوطنية</w:t>
          </w:r>
        </w:p>
      </w:tc>
      <w:tc>
        <w:tcPr>
          <w:tcW w:w="4714" w:type="dxa"/>
          <w:tcBorders/>
        </w:tcPr>
        <w:p>
          <w:pPr>
            <w:pStyle w:val="Normal"/>
            <w:bidi w:val="0"/>
            <w:jc w:val="start"/>
            <w:rPr>
              <w:b/>
              <w:bCs/>
              <w:sz w:val="26"/>
              <w:szCs w:val="26"/>
            </w:rPr>
          </w:pPr>
          <w:r>
            <w:rPr>
              <w:b/>
              <w:bCs/>
              <w:sz w:val="26"/>
              <w:szCs w:val="26"/>
            </w:rPr>
            <w:t>AN-Najah National University</w:t>
          </w:r>
          <w:r>
            <w:rPr>
              <w:b/>
              <w:bCs/>
              <w:sz w:val="26"/>
              <w:szCs w:val="26"/>
            </w:rPr>
            <w:t xml:space="preserve">  </w:t>
          </w:r>
        </w:p>
      </w:tc>
    </w:tr>
    <w:tr>
      <w:trPr/>
      <w:tc>
        <w:tcPr>
          <w:tcW w:w="4736" w:type="dxa"/>
          <w:tcBorders/>
        </w:tcPr>
        <w:p>
          <w:pPr>
            <w:pStyle w:val="Normal"/>
            <w:ind w:end="0"/>
            <w:jc w:val="start"/>
            <w:rPr>
              <w:b/>
              <w:bCs/>
              <w:sz w:val="32"/>
              <w:szCs w:val="32"/>
            </w:rPr>
          </w:pPr>
          <w:r>
            <w:rPr>
              <w:b/>
              <w:b/>
              <w:bCs/>
              <w:sz w:val="32"/>
              <w:sz w:val="32"/>
              <w:szCs w:val="32"/>
              <w:rtl w:val="true"/>
            </w:rPr>
            <w:t>كلية الدراسات العليا</w:t>
          </w:r>
        </w:p>
      </w:tc>
      <w:tc>
        <w:tcPr>
          <w:tcW w:w="4714" w:type="dxa"/>
          <w:tcBorders/>
        </w:tcPr>
        <w:p>
          <w:pPr>
            <w:pStyle w:val="Normal"/>
            <w:bidi w:val="0"/>
            <w:jc w:val="start"/>
            <w:rPr>
              <w:b/>
              <w:bCs/>
              <w:sz w:val="26"/>
              <w:szCs w:val="26"/>
            </w:rPr>
          </w:pPr>
          <w:r>
            <w:rPr>
              <w:b/>
              <w:bCs/>
              <w:sz w:val="26"/>
              <w:szCs w:val="26"/>
            </w:rPr>
            <w:t>Faculty Of Graduate Studies</w:t>
          </w:r>
        </w:p>
      </w:tc>
    </w:tr>
  </w:tbl>
  <w:p>
    <w:pPr>
      <w:pStyle w:val="Header"/>
      <w:ind w:end="0"/>
      <w:jc w:val="start"/>
      <w:rPr/>
    </w:pPr>
    <w:r>
      <w:rPr>
        <w:rtl w:val="true"/>
      </w:rPr>
    </w:r>
  </w:p>
  <w:p>
    <w:pPr>
      <w:pStyle w:val="Header"/>
      <w:ind w:end="0"/>
      <w:jc w:val="start"/>
      <w:rPr/>
    </w:pPr>
    <w:r>
      <w:rPr>
        <w:rtl w:val="true"/>
      </w:rPr>
    </w:r>
  </w:p>
  <w:p>
    <w:pPr>
      <w:pStyle w:val="Header"/>
      <w:ind w:end="0"/>
      <w:jc w:val="start"/>
      <w:rPr/>
    </w:pPr>
    <w:r>
      <w:rPr>
        <w:rtl w:val="true"/>
      </w:rPr>
      <w:t>______________________________________________________________________________</w:t>
    </w:r>
  </w:p>
  <w:p>
    <w:pPr>
      <w:pStyle w:val="Header"/>
      <w:ind w:end="0"/>
      <w:jc w:val="start"/>
      <w:rPr/>
    </w:pPr>
    <w:r>
      <w:rPr>
        <w:rtl w:val="true"/>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end"/>
      <w:pPr>
        <w:tabs>
          <w:tab w:val="num" w:pos="0"/>
        </w:tabs>
        <w:ind w:start="360" w:hanging="360"/>
      </w:pPr>
    </w:lvl>
  </w:abstractNum>
  <w:abstractNum w:abstractNumId="3">
    <w:lvl w:ilvl="0">
      <w:start w:val="1"/>
      <w:numFmt w:val="decimal"/>
      <w:lvlText w:val="%1."/>
      <w:lvlJc w:val="start"/>
      <w:pPr>
        <w:tabs>
          <w:tab w:val="num" w:pos="0"/>
        </w:tabs>
        <w:ind w:start="720" w:hanging="360"/>
      </w:pPr>
    </w:lvl>
    <w:lvl w:ilvl="1">
      <w:start w:val="1"/>
      <w:numFmt w:val="lowerLetter"/>
      <w:lvlText w:val="%2."/>
      <w:lvlJc w:val="end"/>
      <w:pPr>
        <w:tabs>
          <w:tab w:val="num" w:pos="0"/>
        </w:tabs>
        <w:ind w:start="1440" w:hanging="360"/>
      </w:pPr>
    </w:lvl>
    <w:lvl w:ilvl="2">
      <w:start w:val="1"/>
      <w:numFmt w:val="lowerRoman"/>
      <w:lvlText w:val="%3."/>
      <w:lvlJc w:val="end"/>
      <w:pPr>
        <w:tabs>
          <w:tab w:val="num" w:pos="0"/>
        </w:tabs>
        <w:ind w:start="2160" w:hanging="180"/>
      </w:pPr>
    </w:lvl>
    <w:lvl w:ilvl="3">
      <w:start w:val="1"/>
      <w:numFmt w:val="decimal"/>
      <w:lvlText w:val="%4."/>
      <w:lvlJc w:val="start"/>
      <w:pPr>
        <w:tabs>
          <w:tab w:val="num" w:pos="0"/>
        </w:tabs>
        <w:ind w:start="2880" w:hanging="360"/>
      </w:pPr>
    </w:lvl>
    <w:lvl w:ilvl="4">
      <w:start w:val="1"/>
      <w:numFmt w:val="lowerLetter"/>
      <w:lvlText w:val="%5."/>
      <w:lvlJc w:val="start"/>
      <w:pPr>
        <w:tabs>
          <w:tab w:val="num" w:pos="0"/>
        </w:tabs>
        <w:ind w:start="3600" w:hanging="360"/>
      </w:pPr>
    </w:lvl>
    <w:lvl w:ilvl="5">
      <w:start w:val="1"/>
      <w:numFmt w:val="lowerRoman"/>
      <w:lvlText w:val="%6."/>
      <w:lvlJc w:val="end"/>
      <w:pPr>
        <w:tabs>
          <w:tab w:val="num" w:pos="0"/>
        </w:tabs>
        <w:ind w:start="4320" w:hanging="180"/>
      </w:pPr>
    </w:lvl>
    <w:lvl w:ilvl="6">
      <w:start w:val="1"/>
      <w:numFmt w:val="decimal"/>
      <w:lvlText w:val="%7."/>
      <w:lvlJc w:val="start"/>
      <w:pPr>
        <w:tabs>
          <w:tab w:val="num" w:pos="0"/>
        </w:tabs>
        <w:ind w:start="5040" w:hanging="360"/>
      </w:pPr>
    </w:lvl>
    <w:lvl w:ilvl="7">
      <w:start w:val="1"/>
      <w:numFmt w:val="lowerLetter"/>
      <w:lvlText w:val="%8."/>
      <w:lvlJc w:val="start"/>
      <w:pPr>
        <w:tabs>
          <w:tab w:val="num" w:pos="0"/>
        </w:tabs>
        <w:ind w:start="5760" w:hanging="360"/>
      </w:pPr>
    </w:lvl>
    <w:lvl w:ilvl="8">
      <w:start w:val="1"/>
      <w:numFmt w:val="lowerRoman"/>
      <w:lvlText w:val="%9."/>
      <w:lvlJc w:val="end"/>
      <w:pPr>
        <w:tabs>
          <w:tab w:val="num" w:pos="0"/>
        </w:tabs>
        <w:ind w:start="6480" w:hanging="180"/>
      </w:pPr>
    </w:lvl>
  </w:abstractNum>
  <w:abstractNum w:abstractNumId="4">
    <w:lvl w:ilvl="0">
      <w:start w:val="1"/>
      <w:numFmt w:val="decimal"/>
      <w:lvlText w:val="%1."/>
      <w:lvlJc w:val="end"/>
      <w:pPr>
        <w:tabs>
          <w:tab w:val="num" w:pos="720"/>
        </w:tabs>
        <w:ind w:start="720" w:hanging="360"/>
      </w:p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5">
    <w:lvl w:ilvl="0">
      <w:start w:val="1"/>
      <w:numFmt w:val="decimal"/>
      <w:lvlText w:val="%1."/>
      <w:lvlJc w:val="end"/>
      <w:pPr>
        <w:tabs>
          <w:tab w:val="num" w:pos="720"/>
        </w:tabs>
        <w:ind w:start="720" w:hanging="360"/>
      </w:p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6">
    <w:lvl w:ilvl="0">
      <w:start w:val="1"/>
      <w:numFmt w:val="bullet"/>
      <w:lvlText w:val=""/>
      <w:lvlJc w:val="end"/>
      <w:pPr>
        <w:tabs>
          <w:tab w:val="num" w:pos="0"/>
        </w:tabs>
        <w:ind w:start="720" w:hanging="360"/>
      </w:pPr>
      <w:rPr>
        <w:rFonts w:ascii="Symbol" w:hAnsi="Symbol" w:cs="Symbol" w:hint="default"/>
        <w:sz w:val="20"/>
      </w:rPr>
    </w:lvl>
  </w:abstractNum>
  <w:abstractNum w:abstractNumId="7">
    <w:lvl w:ilvl="0">
      <w:start w:val="1"/>
      <w:numFmt w:val="decimal"/>
      <w:lvlText w:val="%1."/>
      <w:lvlJc w:val="end"/>
      <w:pPr>
        <w:tabs>
          <w:tab w:val="num" w:pos="720"/>
        </w:tabs>
        <w:ind w:start="720" w:hanging="360"/>
      </w:p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WenQuanYi Zen Hei" w:cs="FreeSans"/>
        <w:sz w:val="24"/>
        <w:szCs w:val="24"/>
        <w:lang w:val="en-US" w:eastAsia="zh-CN" w:bidi="hi-IN"/>
      </w:rPr>
    </w:rPrDefault>
    <w:pPrDefault>
      <w:pPr>
        <w:suppressAutoHyphens w:val="true"/>
      </w:pPr>
    </w:pPrDefault>
  </w:docDefaults>
  <w:style w:type="paragraph" w:styleId="Normal">
    <w:name w:val="Normal"/>
    <w:qFormat/>
    <w:pPr>
      <w:widowControl/>
      <w:bidi w:val="1"/>
      <w:ind w:hanging="0" w:start="0" w:end="0"/>
      <w:jc w:val="start"/>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numPr>
        <w:ilvl w:val="0"/>
        <w:numId w:val="1"/>
      </w:numPr>
      <w:spacing w:lineRule="auto" w:line="480"/>
      <w:ind w:hanging="0" w:start="0" w:end="0"/>
      <w:jc w:val="center"/>
      <w:outlineLvl w:val="0"/>
    </w:pPr>
    <w:rPr>
      <w:rFonts w:cs="Arabic Transparent"/>
      <w:b/>
      <w:bCs/>
      <w:u w:val="single"/>
    </w:rPr>
  </w:style>
  <w:style w:type="paragraph" w:styleId="Heading2">
    <w:name w:val="Heading 2"/>
    <w:basedOn w:val="Normal"/>
    <w:next w:val="Normal"/>
    <w:qFormat/>
    <w:pPr>
      <w:keepNext w:val="true"/>
      <w:numPr>
        <w:ilvl w:val="1"/>
        <w:numId w:val="1"/>
      </w:numPr>
      <w:ind w:hanging="0" w:start="0" w:end="0"/>
      <w:jc w:val="start"/>
      <w:outlineLvl w:val="1"/>
    </w:pPr>
    <w:rPr>
      <w:rFonts w:cs="Arabic Transparent"/>
      <w:b/>
      <w:bCs/>
      <w:szCs w:val="20"/>
      <w:lang w:val="en-US" w:eastAsia="en-US"/>
    </w:rPr>
  </w:style>
  <w:style w:type="paragraph" w:styleId="Heading4">
    <w:name w:val="Heading 4"/>
    <w:basedOn w:val="Normal"/>
    <w:next w:val="Normal"/>
    <w:qFormat/>
    <w:pPr>
      <w:keepNext w:val="true"/>
      <w:numPr>
        <w:ilvl w:val="3"/>
        <w:numId w:val="1"/>
      </w:numPr>
      <w:ind w:hanging="0" w:start="0" w:end="0"/>
      <w:jc w:val="start"/>
      <w:outlineLvl w:val="3"/>
    </w:pPr>
    <w:rPr>
      <w:rFonts w:cs="Traditional Arabic"/>
      <w:b/>
      <w:bCs/>
      <w:sz w:val="20"/>
      <w:szCs w:val="20"/>
      <w:lang w:val="en-US" w:eastAsia="en-US"/>
    </w:rPr>
  </w:style>
  <w:style w:type="character" w:styleId="WW8Num2z0">
    <w:name w:val="WW8Num2z0"/>
    <w:qFormat/>
    <w:rPr>
      <w:rFonts w:ascii="Courier New" w:hAnsi="Courier New" w:cs="Courier New"/>
    </w:rPr>
  </w:style>
  <w:style w:type="character" w:styleId="WW8Num2z2">
    <w:name w:val="WW8Num2z2"/>
    <w:qFormat/>
    <w:rPr>
      <w:rFonts w:ascii="Wingdings" w:hAnsi="Wingdings" w:cs="Wingdings"/>
    </w:rPr>
  </w:style>
  <w:style w:type="character" w:styleId="WW8Num2z3">
    <w:name w:val="WW8Num2z3"/>
    <w:qFormat/>
    <w:rPr>
      <w:rFonts w:ascii="Symbol" w:hAnsi="Symbol" w:cs="Symbol"/>
    </w:rPr>
  </w:style>
  <w:style w:type="character" w:styleId="WW8Num3z0">
    <w:name w:val="WW8Num3z0"/>
    <w:qFormat/>
    <w:rPr/>
  </w:style>
  <w:style w:type="character" w:styleId="WW8Num5z0">
    <w:name w:val="WW8Num5z0"/>
    <w:qFormat/>
    <w:rPr>
      <w:rFonts w:ascii="Symbol" w:hAnsi="Symbol" w:cs="Symbol"/>
      <w:sz w:val="20"/>
    </w:rPr>
  </w:style>
  <w:style w:type="character" w:styleId="WW8Num5z1">
    <w:name w:val="WW8Num5z1"/>
    <w:qFormat/>
    <w:rPr>
      <w:rFonts w:ascii="Courier New" w:hAnsi="Courier New" w:cs="Courier New"/>
      <w:sz w:val="20"/>
    </w:rPr>
  </w:style>
  <w:style w:type="character" w:styleId="WW8Num5z2">
    <w:name w:val="WW8Num5z2"/>
    <w:qFormat/>
    <w:rPr>
      <w:rFonts w:ascii="Wingdings" w:hAnsi="Wingdings" w:cs="Wingdings"/>
      <w:sz w:val="20"/>
    </w:rPr>
  </w:style>
  <w:style w:type="character" w:styleId="WW8Num8z0">
    <w:name w:val="WW8Num8z0"/>
    <w:qFormat/>
    <w:rPr>
      <w:rFonts w:ascii="Symbol" w:hAnsi="Symbol" w:cs="Symbol"/>
    </w:rPr>
  </w:style>
  <w:style w:type="character" w:styleId="WW8Num8z1">
    <w:name w:val="WW8Num8z1"/>
    <w:qFormat/>
    <w:rPr>
      <w:rFonts w:ascii="Arial" w:hAnsi="Arial" w:eastAsia="Times New Roman" w:cs="Arial"/>
      <w:b/>
      <w:u w:val="single"/>
    </w:rPr>
  </w:style>
  <w:style w:type="character" w:styleId="WW8Num8z2">
    <w:name w:val="WW8Num8z2"/>
    <w:qFormat/>
    <w:rPr>
      <w:rFonts w:ascii="Wingdings" w:hAnsi="Wingdings" w:cs="Wingdings"/>
    </w:rPr>
  </w:style>
  <w:style w:type="character" w:styleId="WW8Num8z4">
    <w:name w:val="WW8Num8z4"/>
    <w:qFormat/>
    <w:rPr>
      <w:rFonts w:ascii="Courier New" w:hAnsi="Courier New" w:cs="Courier New"/>
    </w:rPr>
  </w:style>
  <w:style w:type="character" w:styleId="WW8Num9z0">
    <w:name w:val="WW8Num9z0"/>
    <w:qFormat/>
    <w:rPr>
      <w:rFonts w:ascii="Times New Roman" w:hAnsi="Times New Roman" w:eastAsia="Times New Roman" w:cs="Arabic Transparent"/>
      <w:b w:val="false"/>
      <w:bCs/>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9z3">
    <w:name w:val="WW8Num9z3"/>
    <w:qFormat/>
    <w:rPr>
      <w:rFonts w:ascii="Symbol" w:hAnsi="Symbol" w:cs="Symbol"/>
    </w:rPr>
  </w:style>
  <w:style w:type="character" w:styleId="WW8Num10z0">
    <w:name w:val="WW8Num10z0"/>
    <w:qFormat/>
    <w:rPr>
      <w:rFonts w:ascii="Symbol" w:hAnsi="Symbol" w:eastAsia="Times New Roman" w:cs="Traditional Arabic"/>
      <w:sz w:val="20"/>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0z3">
    <w:name w:val="WW8Num10z3"/>
    <w:qFormat/>
    <w:rPr>
      <w:rFonts w:ascii="Symbol" w:hAnsi="Symbol" w:cs="Symbol"/>
    </w:rPr>
  </w:style>
  <w:style w:type="character" w:styleId="WW8Num11z0">
    <w:name w:val="WW8Num11z0"/>
    <w:qFormat/>
    <w:rPr>
      <w:rFonts w:ascii="Times New Roman" w:hAnsi="Times New Roman" w:eastAsia="Times New Roman" w:cs="Arabic Transparent"/>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1z3">
    <w:name w:val="WW8Num11z3"/>
    <w:qFormat/>
    <w:rPr>
      <w:rFonts w:ascii="Symbol" w:hAnsi="Symbol" w:cs="Symbol"/>
    </w:rPr>
  </w:style>
  <w:style w:type="character" w:styleId="WW8Num13z0">
    <w:name w:val="WW8Num13z0"/>
    <w:qFormat/>
    <w:rPr>
      <w:sz w:val="28"/>
    </w:rPr>
  </w:style>
  <w:style w:type="character" w:styleId="Style11">
    <w:name w:val="גופן ברירת המחדל של פיסקה"/>
    <w:qFormat/>
    <w:rPr/>
  </w:style>
  <w:style w:type="character" w:styleId="1">
    <w:name w:val="כותרת 1 תו"/>
    <w:qFormat/>
    <w:rPr>
      <w:rFonts w:ascii="Times New Roman" w:hAnsi="Times New Roman" w:eastAsia="Times New Roman" w:cs="Arabic Transparent"/>
      <w:b/>
      <w:bCs/>
      <w:sz w:val="24"/>
      <w:szCs w:val="24"/>
      <w:u w:val="single"/>
    </w:rPr>
  </w:style>
  <w:style w:type="character" w:styleId="2">
    <w:name w:val="כותרת 2 תו"/>
    <w:qFormat/>
    <w:rPr>
      <w:rFonts w:ascii="Times New Roman" w:hAnsi="Times New Roman" w:eastAsia="Times New Roman" w:cs="Arabic Transparent"/>
      <w:b/>
      <w:bCs/>
      <w:sz w:val="24"/>
      <w:szCs w:val="20"/>
      <w:lang w:val="en-US" w:eastAsia="en-US"/>
    </w:rPr>
  </w:style>
  <w:style w:type="character" w:styleId="4">
    <w:name w:val="כותרת 4 תו"/>
    <w:qFormat/>
    <w:rPr>
      <w:rFonts w:ascii="Times New Roman" w:hAnsi="Times New Roman" w:eastAsia="Times New Roman" w:cs="Traditional Arabic"/>
      <w:b/>
      <w:bCs/>
      <w:sz w:val="20"/>
      <w:szCs w:val="20"/>
      <w:lang w:val="en-US" w:eastAsia="en-US"/>
    </w:rPr>
  </w:style>
  <w:style w:type="character" w:styleId="PageNumber">
    <w:name w:val="Page Number"/>
    <w:basedOn w:val="Style11"/>
    <w:rPr/>
  </w:style>
  <w:style w:type="character" w:styleId="Style12">
    <w:name w:val="טקסט בלונים תו"/>
    <w:qFormat/>
    <w:rPr>
      <w:rFonts w:ascii="Tahoma" w:hAnsi="Tahoma" w:eastAsia="Times New Roman" w:cs="Tahoma"/>
      <w:sz w:val="16"/>
      <w:szCs w:val="16"/>
    </w:rPr>
  </w:style>
  <w:style w:type="character" w:styleId="Style13">
    <w:name w:val="טקסט הערת סיום תו"/>
    <w:qFormat/>
    <w:rPr>
      <w:rFonts w:ascii="Times New Roman" w:hAnsi="Times New Roman" w:eastAsia="Times New Roman" w:cs="Times New Roman"/>
    </w:rPr>
  </w:style>
  <w:style w:type="character" w:styleId="EndnoteCharacters">
    <w:name w:val="Endnote Characters"/>
    <w:qFormat/>
    <w:rPr>
      <w:vertAlign w:val="superscript"/>
    </w:rPr>
  </w:style>
  <w:style w:type="character" w:styleId="Style14">
    <w:name w:val="כותרת תחתונה תו"/>
    <w:qFormat/>
    <w:rPr>
      <w:rFonts w:ascii="Times New Roman" w:hAnsi="Times New Roman" w:eastAsia="Times New Roman" w:cs="Times New Roman"/>
      <w:sz w:val="24"/>
      <w:szCs w:val="24"/>
    </w:rPr>
  </w:style>
  <w:style w:type="character" w:styleId="Style15">
    <w:name w:val="גוף טקסט תו"/>
    <w:qFormat/>
    <w:rPr>
      <w:rFonts w:ascii="Times New Roman" w:hAnsi="Times New Roman" w:eastAsia="Times New Roman" w:cs="Simplified Arabic"/>
      <w:szCs w:val="28"/>
      <w:lang w:val="en-US" w:eastAsia="en-US"/>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ind w:hanging="0" w:start="0" w:end="0"/>
      <w:jc w:val="start"/>
    </w:pPr>
    <w:rPr>
      <w:rFonts w:cs="Simplified Arabic"/>
      <w:sz w:val="20"/>
      <w:szCs w:val="28"/>
      <w:lang w:val="en-US" w:eastAsia="en-US"/>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153" w:leader="none"/>
        <w:tab w:val="right" w:pos="8306" w:leader="none"/>
      </w:tabs>
      <w:ind w:hanging="0" w:start="0" w:end="0"/>
      <w:jc w:val="start"/>
    </w:pPr>
    <w:rPr/>
  </w:style>
  <w:style w:type="paragraph" w:styleId="Footer">
    <w:name w:val="Footer"/>
    <w:basedOn w:val="Normal"/>
    <w:pPr>
      <w:tabs>
        <w:tab w:val="clear" w:pos="720"/>
        <w:tab w:val="center" w:pos="4153" w:leader="none"/>
        <w:tab w:val="right" w:pos="8306" w:leader="none"/>
      </w:tabs>
      <w:ind w:hanging="0" w:start="0" w:end="0"/>
      <w:jc w:val="start"/>
    </w:pPr>
    <w:rPr/>
  </w:style>
  <w:style w:type="paragraph" w:styleId="Style16">
    <w:name w:val="טקסט בלונים"/>
    <w:basedOn w:val="Normal"/>
    <w:qFormat/>
    <w:pPr>
      <w:ind w:hanging="0" w:start="0" w:end="0"/>
      <w:jc w:val="start"/>
    </w:pPr>
    <w:rPr>
      <w:rFonts w:ascii="Tahoma" w:hAnsi="Tahoma" w:cs="Tahoma"/>
      <w:sz w:val="16"/>
      <w:szCs w:val="16"/>
    </w:rPr>
  </w:style>
  <w:style w:type="paragraph" w:styleId="EndnoteText">
    <w:name w:val="Endnote Text"/>
    <w:basedOn w:val="Normal"/>
    <w:pPr>
      <w:ind w:hanging="0" w:start="0" w:end="0"/>
      <w:jc w:val="start"/>
    </w:pPr>
    <w:rPr>
      <w:sz w:val="20"/>
      <w:szCs w:val="20"/>
    </w:rPr>
  </w:style>
  <w:style w:type="paragraph" w:styleId="isselectedend">
    <w:name w:val="isselectedend"/>
    <w:basedOn w:val="Normal"/>
    <w:qFormat/>
    <w:pPr>
      <w:bidi w:val="0"/>
      <w:spacing w:before="280" w:after="280"/>
      <w:jc w:val="start"/>
    </w:pPr>
    <w:rPr>
      <w:lang w:bidi="he-IL"/>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2026-08-01T15:36:00Z</dcterms:created>
  <dc:creator>Fgs</dc:creator>
  <dc:description/>
  <cp:keywords/>
  <dc:language>en-US</dc:language>
  <cp:lastModifiedBy>רואה בשארה</cp:lastModifiedBy>
  <cp:lastPrinted>2021-10-31T12:14:00Z</cp:lastPrinted>
  <dcterms:modified xsi:type="dcterms:W3CDTF">2026-08-01T15:36:00Z</dcterms:modified>
  <cp:revision>2</cp:revision>
  <dc:subject/>
  <dc:title>مشروع خطة رسالة جامعية لطلبة الماجستير</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ormType">
    <vt:lpwstr>نماذج الكلية</vt:lpwstr>
  </property>
  <property fmtid="{D5CDD505-2E9C-101B-9397-08002B2CF9AE}" pid="3" name="Number">
    <vt:lpwstr>ر2</vt:lpwstr>
  </property>
  <property fmtid="{D5CDD505-2E9C-101B-9397-08002B2CF9AE}" pid="4" name="Order0">
    <vt:lpwstr>30.0000000000000</vt:lpwstr>
  </property>
  <property fmtid="{D5CDD505-2E9C-101B-9397-08002B2CF9AE}" pid="5" name="ProgramType">
    <vt:lpwstr>3. الماجستير</vt:lpwstr>
  </property>
</Properties>
</file>