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0" w:line="480" w:lineRule="auto"/>
        <w:jc w:val="right"/>
      </w:pPr>
      <w:r>
        <w:rPr>
          <w:rFonts w:ascii="David" w:cs="David" w:eastAsia="David" w:hAnsi="David"/>
          <w:b/>
          <w:bCs/>
          <w:noProof/>
          <w:sz w:val="24"/>
          <w:szCs w:val="24"/>
          <w:rtl/>
          <w:lang w:val="he-IL" w:eastAsia="he-IL" w:bidi="he-IL"/>
        </w:rPr>
        <w:t xml:space="preserve">תרגיל 4</w:t>
      </w:r>
      <w:r>
        <w:rPr>
          <w:rFonts w:ascii="David" w:cs="David" w:eastAsia="David" w:hAnsi="David"/>
          <w:noProof/>
          <w:sz w:val="24"/>
          <w:szCs w:val="24"/>
          <w:rtl/>
          <w:lang w:val="he-IL" w:eastAsia="he-IL" w:bidi="he-IL"/>
        </w:rPr>
        <w:t xml:space="preserve"> | שם פרטי: רביע | שם משפחה: אלטורי | תעודת זהות: 209529783</w:t>
      </w:r>
    </w:p>
    <w:p>
      <w:pPr>
        <w:bidi/>
        <w:spacing w:after="0" w:line="480" w:lineRule="auto"/>
        <w:jc w:val="right"/>
      </w:pPr>
      <w:r>
        <w:rPr>
          <w:rFonts w:ascii="David" w:cs="David" w:eastAsia="David" w:hAnsi="David"/>
          <w:b/>
          <w:bCs/>
          <w:noProof/>
          <w:sz w:val="24"/>
          <w:szCs w:val="24"/>
          <w:rtl/>
          <w:lang w:val="he-IL" w:eastAsia="he-IL" w:bidi="he-IL"/>
        </w:rPr>
        <w:t xml:space="preserve">1. תהליכי סוציאליזציה וסוכני הסוציאליזציה</w:t>
      </w:r>
    </w:p>
    <w:p>
      <w:pPr>
        <w:bidi/>
        <w:spacing w:after="0" w:line="480" w:lineRule="auto"/>
        <w:jc w:val="both"/>
      </w:pPr>
      <w:r>
        <w:rPr>
          <w:rFonts w:ascii="David" w:cs="David" w:eastAsia="David" w:hAnsi="David"/>
          <w:noProof/>
          <w:sz w:val="24"/>
          <w:szCs w:val="24"/>
          <w:rtl/>
          <w:lang w:val="he-IL" w:eastAsia="he-IL" w:bidi="he-IL"/>
        </w:rPr>
        <w:t xml:space="preserve">סוציאליזציה היא התהליך שבו אדם לומד את הנורמות, הערכים והסמלים של חברתו. במאמר בולטים שני תהליכים. הראשון הוא סוציאליזציה דתית: התלמידים לומדים ללבוש חצאית או כיפה ולהתפלל "כמו כולם". אברו קמה כשכולם קמים ויושבת כשכולם יושבים, גם כשהתפילה אינה מדברת אליה. השני הוא סוציאליזציה ישראלית: התלמידים מקבלים שם עברי, מדברים עברית בלי מבטא ובוחרים חברים ומאכלים "ישראליים". סוכן הסוציאליזציה המרכזי הוא בית הספר והמורים: מורה במרכז הקליטה נתנה לאסממאו את השם אלי, ובית הספר מסלק מי שאינו מתפלל. סוכן שני הוא הממסד הרבני, שדורש מבני הפלשמורה סימני דתיות כתנאי להכרה ביהדותם. סוכן שלישי הוא המשפחה: הוריו של יונה מרחיקים אותו מהשכנים האתיופים, ואמו מבשלת "אוכל רגיל" (מולא, 2018).</w:t>
      </w:r>
    </w:p>
    <w:p>
      <w:pPr>
        <w:bidi/>
        <w:spacing w:after="0" w:line="480" w:lineRule="auto"/>
        <w:jc w:val="right"/>
      </w:pPr>
      <w:r>
        <w:rPr>
          <w:rFonts w:ascii="David" w:cs="David" w:eastAsia="David" w:hAnsi="David"/>
          <w:b/>
          <w:bCs/>
          <w:noProof/>
          <w:sz w:val="24"/>
          <w:szCs w:val="24"/>
          <w:rtl/>
          <w:lang w:val="he-IL" w:eastAsia="he-IL" w:bidi="he-IL"/>
        </w:rPr>
        <w:t xml:space="preserve">2. הדמיון הסוציולוגי: סיפורה של אורלי</w:t>
      </w:r>
    </w:p>
    <w:p>
      <w:pPr>
        <w:bidi/>
        <w:spacing w:after="0" w:line="480" w:lineRule="auto"/>
        <w:jc w:val="both"/>
      </w:pPr>
      <w:r>
        <w:rPr>
          <w:rFonts w:ascii="David" w:cs="David" w:eastAsia="David" w:hAnsi="David"/>
          <w:noProof/>
          <w:sz w:val="24"/>
          <w:szCs w:val="24"/>
          <w:rtl/>
          <w:lang w:val="he-IL" w:eastAsia="he-IL" w:bidi="he-IL"/>
        </w:rPr>
        <w:t xml:space="preserve">הדמיון הסוציולוגי, כפי שנלמד בקורס, הוא היכולת לראות מאחורי קושי אישי כוח חברתי רחב. הסיפור האישי: אורלי, בת שבע עשרה, לומדת באולפנה יוקרתית. היא מוחצנת ומפריעה בשיעור, והמורה מציעה לה לקחת ריטלין. אורלי בטוחה שבלי "הצבע הזה" איש לא היה שם לב אליה. התופעה החברתית: בישראל רווח סטריאוטיפ שאתיופים שקטים ומופנמים. מי שחורגת ממנו נתפסת כ"מופרעת" ולא כשובבה. הבעיה של אורלי אינה בעיית קשב פרטית אלא תוצאה של הגזעה: המערכת קוראת את התנהגותה דרך צבע עורה. הרצון שלה להיות "רגילה" הוא תגובה לכוח הזה (מולא, 2018).</w:t>
      </w:r>
    </w:p>
    <w:p>
      <w:pPr>
        <w:bidi/>
        <w:spacing w:after="0" w:line="480" w:lineRule="auto"/>
        <w:jc w:val="right"/>
      </w:pPr>
      <w:r>
        <w:rPr>
          <w:rFonts w:ascii="David" w:cs="David" w:eastAsia="David" w:hAnsi="David"/>
          <w:b/>
          <w:bCs/>
          <w:noProof/>
          <w:sz w:val="24"/>
          <w:szCs w:val="24"/>
          <w:rtl/>
          <w:lang w:val="he-IL" w:eastAsia="he-IL" w:bidi="he-IL"/>
        </w:rPr>
        <w:t xml:space="preserve">3. תאוריית הקונפליקט: מרקס ובורדייה</w:t>
      </w:r>
    </w:p>
    <w:p>
      <w:pPr>
        <w:bidi/>
        <w:spacing w:after="0" w:line="480" w:lineRule="auto"/>
        <w:jc w:val="both"/>
      </w:pPr>
      <w:r>
        <w:rPr>
          <w:rFonts w:ascii="David" w:cs="David" w:eastAsia="David" w:hAnsi="David"/>
          <w:noProof/>
          <w:sz w:val="24"/>
          <w:szCs w:val="24"/>
          <w:rtl/>
          <w:lang w:val="he-IL" w:eastAsia="he-IL" w:bidi="he-IL"/>
        </w:rPr>
        <w:t xml:space="preserve">לפי מרקס, החברה היא מאבק על משאבים בין קבוצה שולטת לקבוצה נשלטת, והשולטים מפיצים רעיונות שגורמים לנשלטים לקבל את מצבם. בורדייה הוסיף שלא רק כסף מקנה כוח אלא גם הון תרבותי, ושבית הספר מתגמל את מי שכבר הביא הון כזה מהבית. במאמר בעלי הכוח הם הישראלים הוותיקים הלבנים והממסד: משרד הקליטה, הרבנות ובתי הספר. קבוצת השוליים היא התלמידים האתיופים ומשפחותיהם. הפערים נשמרים כך: העולים שוכנו בפריפריה ובבתי ספר חלשים, וגם בבתי ספר חזקים הם מנותבים לכיתות נפרדות. הממסד דרש מהם לוותר על שמם ולעבור גיור לחומרא, מה שבורדייה מכנה אלימות סמלית. המערכת מכנה אותם "תת־הישגיים" ומטילה עליהם את האשמה, וזו תודעה כוזבת: אברו מאמינה שאם תתאמץ תוכיח "שהיא שווה משהו", ואינה רואה שמוינה מראש. הורי יונה משלמים על שיעורים פרטיים, ובזכות זה הוא מרגיש "כמו הלבנים" (מולא, 2018).</w:t>
      </w:r>
    </w:p>
    <w:p>
      <w:pPr>
        <w:bidi/>
        <w:spacing w:after="0" w:line="480" w:lineRule="auto"/>
        <w:jc w:val="right"/>
      </w:pPr>
      <w:r>
        <w:rPr>
          <w:rFonts w:ascii="David" w:cs="David" w:eastAsia="David" w:hAnsi="David"/>
          <w:b/>
          <w:bCs/>
          <w:noProof/>
          <w:sz w:val="24"/>
          <w:szCs w:val="24"/>
          <w:rtl/>
          <w:lang w:val="he-IL" w:eastAsia="he-IL" w:bidi="he-IL"/>
        </w:rPr>
        <w:t xml:space="preserve">4. אינטראקציה סימבולית: שלושה סמלים</w:t>
      </w:r>
    </w:p>
    <w:p>
      <w:pPr>
        <w:bidi/>
        <w:spacing w:after="0" w:line="480" w:lineRule="auto"/>
        <w:jc w:val="both"/>
      </w:pPr>
      <w:r>
        <w:rPr>
          <w:rFonts w:ascii="David" w:cs="David" w:eastAsia="David" w:hAnsi="David"/>
          <w:noProof/>
          <w:sz w:val="24"/>
          <w:szCs w:val="24"/>
          <w:rtl/>
          <w:lang w:val="he-IL" w:eastAsia="he-IL" w:bidi="he-IL"/>
        </w:rPr>
        <w:t xml:space="preserve">סמל הוא סימן שאנשים מסכימים על משמעותו. הסמל הראשון במאמר הוא צבע העור. לסביבה הוא אומר "אתיופי", ומיד נלווים אליו סטריאוטיפים של שקט וחולשה בלימודים. לתלמידים הוא סימן שאי אפשר להסיר, ולכן הם מנסים לשנות את משמעותו: מריטו קוראת לעצמה "אדומה" ואפילו "אפורה", ואברו ממציאה קטגוריה שלישית, "חומה". הסמל השני הוא השם. אסממאו פירושו "עושה שלום", ובמשפחה השם מבטא קרבה. במרכז הקליטה שם עברי סימן שייכות לישראל, ולכן המורה החליפה אותו ל"אלי". הסמל השלישי הוא הלבוש הדתי והתפילה. חצאית, כיפה ומטפחת אומרים לסביבה "אנחנו יהודים כמו כולם". לזומה הם הוכחה שמשפחתה עברה את הגיור כנדרש, ולאברו הם כרטיס כניסה לבית הספר גם בלי אמונה (מולא, 2018).</w:t>
      </w:r>
    </w:p>
    <w:p>
      <w:pPr>
        <w:bidi/>
        <w:spacing w:after="0" w:before="120" w:line="480" w:lineRule="auto"/>
        <w:ind w:left="709" w:hanging="709"/>
        <w:jc w:val="right"/>
      </w:pPr>
      <w:r>
        <w:rPr>
          <w:rFonts w:ascii="David" w:cs="David" w:eastAsia="David" w:hAnsi="David"/>
          <w:noProof/>
          <w:sz w:val="24"/>
          <w:szCs w:val="24"/>
          <w:rtl/>
          <w:lang w:val="he-IL" w:eastAsia="he-IL" w:bidi="he-IL"/>
        </w:rPr>
        <w:t xml:space="preserve">מקור: מולא, ש' (2018). "אני רגילה לגמרי": יהודיות, ישראליות ולבנות כעוגנים זהותיים בתהליך התמודדותם של תלמידים אתיופים עם גזענות בישראל. </w:t>
      </w:r>
      <w:r>
        <w:rPr>
          <w:rFonts w:ascii="David" w:cs="David" w:eastAsia="David" w:hAnsi="David"/>
          <w:i/>
          <w:iCs/>
          <w:noProof/>
          <w:sz w:val="24"/>
          <w:szCs w:val="24"/>
          <w:rtl/>
          <w:lang w:val="he-IL" w:eastAsia="he-IL" w:bidi="he-IL"/>
        </w:rPr>
        <w:t xml:space="preserve">גילוי דעת</w:t>
      </w:r>
      <w:r>
        <w:rPr>
          <w:rFonts w:ascii="David" w:cs="David" w:eastAsia="David" w:hAnsi="David"/>
          <w:noProof/>
          <w:sz w:val="24"/>
          <w:szCs w:val="24"/>
          <w:rtl/>
          <w:lang w:val="he-IL" w:eastAsia="he-IL" w:bidi="he-IL"/>
        </w:rPr>
        <w:t xml:space="preserve">, </w:t>
      </w:r>
      <w:r>
        <w:rPr>
          <w:rFonts w:ascii="David" w:cs="David" w:eastAsia="David" w:hAnsi="David"/>
          <w:i/>
          <w:iCs/>
          <w:noProof/>
          <w:sz w:val="24"/>
          <w:szCs w:val="24"/>
          <w:rtl/>
          <w:lang w:val="he-IL" w:eastAsia="he-IL" w:bidi="he-IL"/>
        </w:rPr>
        <w:t xml:space="preserve">14</w:t>
      </w:r>
      <w:r>
        <w:rPr>
          <w:rFonts w:ascii="David" w:cs="David" w:eastAsia="David" w:hAnsi="David"/>
          <w:noProof/>
          <w:sz w:val="24"/>
          <w:szCs w:val="24"/>
          <w:rtl/>
          <w:lang w:val="he-IL" w:eastAsia="he-IL" w:bidi="he-IL"/>
        </w:rPr>
        <w:t xml:space="preserve">, 13-42.</w:t>
      </w:r>
    </w:p>
    <w:sectPr>
      <w:footerReference w:type="default" r:id="rId7"/>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avid" w:cs="David" w:eastAsia="David" w:hAnsi="David"/>
        <w:noProof/>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hideSpellingErrors/>
  <w:hideGrammaticalErrors/>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noProof/>
        <w:sz w:val="24"/>
        <w:szCs w:val="24"/>
        <w:rtl/>
        <w:lang w:val="he-IL" w:eastAsia="he-IL" w:bidi="he-I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תרגיל 4</dc:title>
  <dc:creator>רביע אלטורי</dc:creator>
  <cp:lastModifiedBy>Un-named</cp:lastModifiedBy>
  <cp:revision>1</cp:revision>
  <dcterms:created xsi:type="dcterms:W3CDTF">2026-09-13T19:09:00.642Z</dcterms:created>
  <dcterms:modified xsi:type="dcterms:W3CDTF">2026-09-13T19:09:00.642Z</dcterms:modified>
</cp:coreProperties>
</file>

<file path=docProps/custom.xml><?xml version="1.0" encoding="utf-8"?>
<Properties xmlns="http://schemas.openxmlformats.org/officeDocument/2006/custom-properties" xmlns:vt="http://schemas.openxmlformats.org/officeDocument/2006/docPropsVTypes"/>
</file>