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David" w:eastAsia="David" w:hAnsi="Times New Roman"/>
          <w:sz w:val="24"/>
          <w:szCs w:val="24"/>
          <w:rtl/>
        </w:rPr>
        <w:t xml:space="preserve"/>
      </w:r>
    </w:p>
    <w:p>
      <w:pPr>
        <w:keepNext/>
        <w:spacing w:after="60" w:before="120"/>
        <w:jc w:val="center"/>
      </w:pPr>
      <w:r>
        <w:drawing>
          <wp:inline distT="0" distB="0" distL="0" distR="0">
            <wp:extent cx="19812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81200" cy="1981200"/>
                    </a:xfrm>
                    <a:prstGeom prst="rect">
                      <a:avLst/>
                    </a:prstGeom>
                  </pic:spPr>
                </pic:pic>
              </a:graphicData>
            </a:graphic>
          </wp:inline>
        </w:drawing>
      </w:r>
    </w:p>
    <w:p>
      <w:pPr>
        <w:bidi/>
        <w:spacing w:after="120" w:line="360"/>
        <w:jc w:val="center"/>
      </w:pPr>
      <w:r>
        <w:rPr>
          <w:rFonts w:ascii="Times New Roman" w:cs="David" w:eastAsia="David" w:hAnsi="Times New Roman"/>
          <w:b/>
          <w:bCs/>
          <w:sz w:val="28"/>
          <w:szCs w:val="28"/>
          <w:rtl/>
        </w:rPr>
        <w:t xml:space="preserve">מכללת סכנין להכשרת עובדי הוראה</w:t>
      </w:r>
    </w:p>
    <w:p>
      <w:pPr>
        <w:bidi/>
        <w:spacing w:after="120" w:line="360"/>
        <w:jc w:val="center"/>
      </w:pPr>
      <w:r>
        <w:rPr>
          <w:rFonts w:ascii="Times New Roman" w:cs="David" w:eastAsia="David" w:hAnsi="Times New Roman"/>
          <w:b w:val="false"/>
          <w:bCs w:val="false"/>
          <w:sz w:val="24"/>
          <w:szCs w:val="24"/>
          <w:rtl/>
        </w:rPr>
        <w:t xml:space="preserve">[שם התוכנית / החוג, למשל: החוג לחינוך מיוחד]</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24"/>
          <w:szCs w:val="24"/>
          <w:rtl/>
        </w:rPr>
        <w:t xml:space="preserve">עבודה סמינריונית במסגרת הקורס: סמינריון בלקויות למידה</w:t>
      </w:r>
    </w:p>
    <w:p>
      <w:pPr>
        <w:bidi/>
        <w:spacing w:after="120" w:line="360"/>
        <w:jc w:val="center"/>
      </w:pPr>
      <w:r>
        <w:rPr>
          <w:rFonts w:ascii="Times New Roman" w:cs="David" w:eastAsia="David" w:hAnsi="Times New Roman"/>
          <w:b w:val="false"/>
          <w:bCs w:val="false"/>
          <w:sz w:val="24"/>
          <w:szCs w:val="24"/>
          <w:rtl/>
        </w:rPr>
        <w:t xml:space="preserve">[מספר הקורס]</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bCs/>
          <w:sz w:val="32"/>
          <w:szCs w:val="32"/>
          <w:rtl/>
        </w:rPr>
        <w:t xml:space="preserve">חשיפה למסכים, שינה ופעילות גופנית בקרב תלמידים עם לקויות למידה</w:t>
      </w:r>
    </w:p>
    <w:p>
      <w:pPr>
        <w:bidi/>
        <w:spacing w:after="120" w:line="360"/>
        <w:jc w:val="center"/>
      </w:pPr>
      <w:r>
        <w:rPr>
          <w:rFonts w:ascii="Times New Roman" w:cs="David" w:eastAsia="David" w:hAnsi="Times New Roman"/>
          <w:b w:val="false"/>
          <w:bCs w:val="false"/>
          <w:sz w:val="26"/>
          <w:szCs w:val="26"/>
          <w:rtl/>
        </w:rPr>
        <w:t xml:space="preserve">מחקר כמותי</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מנחה: [שם המנחה]</w:t>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מגיש/ה: [שם מלא]</w:t>
      </w:r>
    </w:p>
    <w:p>
      <w:pPr>
        <w:bidi/>
        <w:spacing w:after="120" w:line="360"/>
        <w:jc w:val="center"/>
      </w:pPr>
      <w:r>
        <w:rPr>
          <w:rFonts w:ascii="Times New Roman" w:cs="David" w:eastAsia="David" w:hAnsi="Times New Roman"/>
          <w:b w:val="false"/>
          <w:bCs w:val="false"/>
          <w:sz w:val="24"/>
          <w:szCs w:val="24"/>
          <w:rtl/>
        </w:rPr>
        <w:t xml:space="preserve">ת"ז: [מספר תעודת זהות]</w:t>
      </w:r>
    </w:p>
    <w:p>
      <w:pPr>
        <w:bidi/>
        <w:spacing w:after="120" w:line="360"/>
        <w:jc w:val="center"/>
      </w:pPr>
      <w:r>
        <w:rPr>
          <w:rFonts w:ascii="Times New Roman" w:cs="David" w:eastAsia="David" w:hAnsi="Times New Roman"/>
          <w:b w:val="false"/>
          <w:bCs w:val="false"/>
          <w:sz w:val="24"/>
          <w:szCs w:val="24"/>
          <w:rtl/>
        </w:rPr>
        <w:t xml:space="preserve">כתובת: [כתובת מלאה]</w:t>
      </w:r>
    </w:p>
    <w:p>
      <w:pPr>
        <w:bidi/>
        <w:spacing w:after="120" w:line="360"/>
        <w:jc w:val="center"/>
      </w:pPr>
      <w:r>
        <w:rPr>
          <w:rFonts w:ascii="Times New Roman" w:cs="David" w:eastAsia="David" w:hAnsi="Times New Roman"/>
          <w:b w:val="false"/>
          <w:bCs w:val="false"/>
          <w:sz w:val="24"/>
          <w:szCs w:val="24"/>
          <w:rtl/>
        </w:rPr>
        <w:t xml:space="preserve">טלפון: [מספר טלפון]</w:t>
      </w:r>
    </w:p>
    <w:p>
      <w:r>
        <w:rPr>
          <w:rFonts w:ascii="Times New Roman" w:cs="David" w:eastAsia="David" w:hAnsi="Times New Roman"/>
          <w:sz w:val="24"/>
          <w:szCs w:val="24"/>
          <w:rtl/>
        </w:rPr>
        <w:t xml:space="preserve"/>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b w:val="false"/>
          <w:bCs w:val="false"/>
          <w:sz w:val="24"/>
          <w:szCs w:val="24"/>
          <w:rtl/>
        </w:rPr>
        <w:t xml:space="preserve">תאריך הגשה: [יום בחודש] [חודש] 2026, [תאריך עברי]</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bidi/>
        <w:jc w:val="right"/>
      </w:pPr>
      <w:r>
        <w:rPr>
          <w:rFonts w:ascii="Times New Roman" w:cs="David" w:eastAsia="David" w:hAnsi="Times New Roman"/>
          <w:i/>
          <w:iCs/>
          <w:sz w:val="18"/>
          <w:szCs w:val="18"/>
          <w:rtl/>
        </w:rPr>
        <w:t xml:space="preserve">(מספרי העמודים מתעדכנים אוטומטית בפתיחת הקובץ בוורד. אם וורד שואל אם לעדכן שדות, לבחור "כן". לעדכון ידני: לחיצה ימנית על תוכן העניינים ובחירה ב"עדכן שדה". למחוק שורה זו לפני ההגשה.)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תקציר</w:t>
      </w:r>
    </w:p>
    <w:p>
      <w:pPr>
        <w:bidi/>
        <w:spacing w:after="120" w:line="360"/>
        <w:ind w:firstLine="709"/>
        <w:jc w:val="both"/>
      </w:pPr>
      <w:r>
        <w:rPr>
          <w:rFonts w:ascii="Times New Roman" w:cs="David" w:eastAsia="David" w:hAnsi="Times New Roman"/>
          <w:sz w:val="24"/>
          <w:szCs w:val="24"/>
          <w:rtl/>
        </w:rPr>
        <w:t xml:space="preserve">העבודה בחנה את דפוסי החשיפה למסכים, השינה והפעילות הגופנית בקרב תלמידים עם לקויות למידה, את הקשרים בין שלוש ההתנהגויות לבין התפקוד הלימודי, ואת ההבדלים בין תלמידים עם וללא לקויות למידה. המסגרת התיאורטית נשענת על המודל המשולב של 24 שעות התנועה ועל הספרות על שינה וקשיים מוטוריים בלקויות למידה. המחקר כמותי במערך חתך: 65 תלמידי כיתות ז' עד י"ב, 40 עם אבחון של לקות למידה ו-25 ללא אבחון, מילאו שאלון דיווח עצמי אנונימי שכלל פריטי מסכים, שינה ופעילות גופנית מסקר HBSC, סולם ישנוניות יומית ודיווח על ציונים ותפקוד בלמידה. הנתונים נותחו ב-SPSS במתאמי פירסון, ברגרסיה מרובה, בניתוח שונות, במבחני t ובמבחני חי בריבוע. בקבוצת המחקר נמצא שזמן המסך קשור לשינה קצרה ומאוחרת יותר, לישנוניות רבה יותר ולציונים נמוכים יותר, והוא נותר המנבא היחיד המובהק של ממוצע הציונים בפיקוח על יתר ההתנהגויות. לא נמצא קשר בין מסכים לפעילות גופנית. תלמידים עם לקויות למידה לא נבדלו מעמיתיהם בכמות המסכים, אך שיעור נמוך יותר מהם עמד בהמלצת השינה, וכל המלצה נוספת שהתקיימה לוותה בתפקוד לימודי טוב יותר. המסקנה היישומית היא שליווי תלמידים עם לקויות למידה צריך לכלול, לצד ההתאמות בלמידה, התייחסות להרגלי המסך והשינה, ובראשם הוצאת המסכים מחדר השינה.</w:t>
      </w:r>
    </w:p>
    <w:p>
      <w:pPr>
        <w:bidi/>
        <w:spacing w:after="120" w:line="360"/>
        <w:jc w:val="right"/>
      </w:pPr>
      <w:r>
        <w:rPr>
          <w:rFonts w:ascii="Times New Roman" w:cs="David" w:eastAsia="David" w:hAnsi="Times New Roman"/>
          <w:sz w:val="24"/>
          <w:szCs w:val="24"/>
          <w:rtl/>
        </w:rPr>
        <w:t xml:space="preserve">מילות מפתח: לקויות למידה, זמן מסך, שינה, פעילות גופנית, הישגים לימודיים, המלצות 24 השעות</w:t>
      </w:r>
    </w:p>
    <w:p>
      <w:r>
        <w:br w:type="page"/>
      </w:r>
    </w:p>
    <w:p>
      <w:pPr>
        <w:pStyle w:val="Heading1"/>
        <w:bidi w:val="false"/>
        <w:spacing w:after="240" w:before="240" w:line="360"/>
        <w:jc w:val="left"/>
      </w:pPr>
      <w:r>
        <w:rPr>
          <w:rFonts w:ascii="Times New Roman" w:cs="Times New Roman" w:hAnsi="Times New Roman"/>
          <w:b/>
          <w:bCs/>
          <w:color w:val="000000"/>
          <w:sz w:val="32"/>
          <w:szCs w:val="32"/>
        </w:rPr>
        <w:t xml:space="preserve">Abstract</w:t>
      </w:r>
    </w:p>
    <w:p>
      <w:pPr>
        <w:bidi w:val="false"/>
        <w:spacing w:after="120" w:line="360"/>
        <w:jc w:val="left"/>
      </w:pPr>
      <w:r>
        <w:rPr>
          <w:rFonts w:ascii="Times New Roman" w:cs="Times New Roman" w:hAnsi="Times New Roman"/>
          <w:b w:val="false"/>
          <w:bCs w:val="false"/>
          <w:i w:val="false"/>
          <w:iCs w:val="false"/>
          <w:sz w:val="24"/>
          <w:szCs w:val="24"/>
        </w:rPr>
        <w:t xml:space="preserve">This study examined patterns of screen exposure, sleep and physical activity among students with learning disabilities, the associations between these three behaviours and academic functioning, and differences between students with and without learning disabilities. The theoretical framework draws on the integrated 24-hour movement model and on the literature on sleep and motor difficulties in learning disabilities. A cross-sectional quantitative design was used: 65 students in grades 7 to 12, 40 with a diagnosed learning disability and 25 without, completed an anonymous self-report questionnaire including HBSC screen, sleep and physical activity items, a daytime sleepiness scale and self-reported grades and learning functioning. Data were analysed in SPSS using Pearson correlations, multiple regression, one-way ANOVA, t-tests and chi-square tests. In the learning-disability group, screen time was associated with shorter and later sleep, greater daytime sleepiness and lower grades, and remained the only significant predictor of grade average when the other behaviours were controlled. No association was found between screen time and physical activity. Students with learning disabilities did not differ from their peers in the amount of screen time, but a smaller proportion of them met the sleep guideline, and each additional guideline met was accompanied by better academic functioning. The practical conclusion is that support for students with learning disabilities should address screen and sleep habits, first of all removing screens from the bedroom, alongside learning accommodations.</w:t>
      </w:r>
    </w:p>
    <w:p>
      <w:pPr>
        <w:bidi w:val="false"/>
        <w:spacing w:after="120" w:line="360"/>
        <w:jc w:val="left"/>
      </w:pPr>
      <w:r>
        <w:rPr>
          <w:rFonts w:ascii="Times New Roman" w:cs="Times New Roman" w:hAnsi="Times New Roman"/>
          <w:b w:val="false"/>
          <w:bCs w:val="false"/>
          <w:i/>
          <w:iCs/>
          <w:sz w:val="24"/>
          <w:szCs w:val="24"/>
        </w:rPr>
        <w:t xml:space="preserve">Keywords: learning disabilities, screen time, sleep, physical activity, academic achievement, 24-hour movement guidelines</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מבוא</w:t>
      </w:r>
    </w:p>
    <w:p>
      <w:pPr>
        <w:bidi/>
        <w:spacing w:after="120" w:line="360"/>
        <w:ind w:firstLine="709"/>
        <w:jc w:val="both"/>
      </w:pPr>
      <w:r>
        <w:rPr>
          <w:rFonts w:ascii="Times New Roman" w:cs="David" w:eastAsia="David" w:hAnsi="Times New Roman"/>
          <w:sz w:val="24"/>
          <w:szCs w:val="24"/>
          <w:rtl/>
        </w:rPr>
        <w:t xml:space="preserve">היום של תלמיד בישראל מתחלק בין שלוש התנהגויות שכל אחת מהן נחקרה בנפרד במשך שנים: זמן מול מסכים, שעות שינה ופעילות גופנית. בשנים האחרונות התגבשה ההבנה שההתנהגויות האלה אינן נפרדות אלא מתחרות על אותן 24 שעות, ושהאיזון ביניהן קשור לבריאות, לרווחה הנפשית ולתפקוד הלימודי. מחקר בקרב 934 תלמידים בבית ספר אוסטרלי מצא ששני אחוזים בלבד עמדו בשלוש ההמלצות יחד, ושעמידה בהמלצת זמן המסך והקפדה על שעות שינה סדירות בסוף השבוע היו קשורות לציונים גבוהים יותר במתמטיקה ובאנגלית (Howie et al., 2020).</w:t>
      </w:r>
    </w:p>
    <w:p>
      <w:pPr>
        <w:bidi/>
        <w:spacing w:after="120" w:line="360"/>
        <w:ind w:firstLine="709"/>
        <w:jc w:val="both"/>
      </w:pPr>
      <w:r>
        <w:rPr>
          <w:rFonts w:ascii="Times New Roman" w:cs="David" w:eastAsia="David" w:hAnsi="Times New Roman"/>
          <w:sz w:val="24"/>
          <w:szCs w:val="24"/>
          <w:rtl/>
        </w:rPr>
        <w:t xml:space="preserve">העבודה הנוכחית מפנה את השאלה הזאת לאוכלוסייה שכמעט אינה מופיעה במחקרים האלה: תלמידים עם לקויות למידה. לקות למידה היא הפרעה נוירו-התפתחותית שמתבטאת בקושי מתמשך ברכישת קריאה, כתיבה או חשבון, והיא מוגדרת בישראל על פי המדריך האבחוני האמריקני (ארן-ארנרייך, 2013; משרד החינוך, ל.ת.). לתלמידים אלה יש סיבות להיות פגיעים יותר לחוסר איזון בין מסכים, שינה ותנועה. מחקרים מצביעים על שיעורים גבוהים של הפרעות שינה בקרב ילדים עם דיסלקציה ועם לקות למידה ספציפית (Jeffcock &amp; Dimitriou, 2025; Saccani et al., 2022) ועל קשיים מוטוריים שמלווים את הלקות ומקשים על השתתפות בפעילות גופנית (Blanchet &amp; Assaiante, 2022). בישראל, ניתוח של נתוני הסקר הארצי HBSC הראה שבני נוער עם מוגבלויות הלומדים בחינוך הכללי נבדלים מעמיתיהם בהרגלי הפעילות הגופנית ובמדדי הרווחה (הראל-פיש ואחרים, 2024). עם זאת, כמעט אין מחקר שבדק את שלוש ההתנהגויות יחד בקרב תלמידים עם לקויות למידה, ובוודאי לא בישראל.</w:t>
      </w:r>
    </w:p>
    <w:p>
      <w:pPr>
        <w:bidi/>
        <w:spacing w:after="120" w:line="360"/>
        <w:ind w:firstLine="709"/>
        <w:jc w:val="both"/>
      </w:pPr>
      <w:r>
        <w:rPr>
          <w:rFonts w:ascii="Times New Roman" w:cs="David" w:eastAsia="David" w:hAnsi="Times New Roman"/>
          <w:sz w:val="24"/>
          <w:szCs w:val="24"/>
          <w:rtl/>
        </w:rPr>
        <w:t xml:space="preserve">בישראל השאלה דחופה במיוחד. סקר של איגוד האינטרנט הישראלי מצא שרוב בני הנוער מדווחים על ארבע עד שמונה שעות מסך ביום, ובחברה הערבית השיעור גבוה עוד יותר (איגוד האינטרנט הישראלי, 2022). משרד הבריאות פרסם לאחרונה המלצות חדשות להורים ובהן הגבלת זמן מסך לפי גיל, הרחקת מסכים מחדרי השינה ודחיית הכניסה לרשתות חברתיות, בנימוק שהשימוש במסכים בא על חשבון שינה, פעילות גופנית ולמידה (משרד הבריאות, 2026). אם ההמלצות האלה נכונות לכלל התלמידים, יש מקום לבדוק כיצד הן מתקיימות בקרב תלמידים שהלמידה קשה להם ממילא.</w:t>
      </w:r>
    </w:p>
    <w:p>
      <w:pPr>
        <w:bidi/>
        <w:spacing w:after="120" w:line="360"/>
        <w:ind w:firstLine="709"/>
        <w:jc w:val="both"/>
      </w:pPr>
      <w:r>
        <w:rPr>
          <w:rFonts w:ascii="Times New Roman" w:cs="David" w:eastAsia="David" w:hAnsi="Times New Roman"/>
          <w:sz w:val="24"/>
          <w:szCs w:val="24"/>
          <w:rtl/>
        </w:rPr>
        <w:t xml:space="preserve">מטרת המחקר היא לתאר את דפוסי החשיפה למסכים, השינה והפעילות הגופנית בקרב תלמידים עם לקויות למידה בחטיבת הביניים ובחטיבה העליונה, לבחון את הקשרים בין שלוש ההתנהגויות לבין התפקוד הלימודי המדווח, ולהשוות את דפוסי ההתנהגות של תלמידים עם לקויות למידה לאלה של תלמידים ללא לקות. המחקר כמותי ומבוסס על שאלון דיווח עצמי אנונימי.</w:t>
      </w:r>
    </w:p>
    <w:p>
      <w:pPr>
        <w:bidi/>
        <w:spacing w:after="120" w:line="360"/>
        <w:ind w:firstLine="709"/>
        <w:jc w:val="both"/>
      </w:pPr>
      <w:r>
        <w:rPr>
          <w:rFonts w:ascii="Times New Roman" w:cs="David" w:eastAsia="David" w:hAnsi="Times New Roman"/>
          <w:sz w:val="24"/>
          <w:szCs w:val="24"/>
          <w:rtl/>
        </w:rPr>
        <w:t xml:space="preserve">העבודה בנויה כך: הפרק הראשון סוקר את הספרות. הוא פותח בהגדרת לקויות למידה ובמאפייניהן, ממשיך לשלוש ההתנהגויות הנחקרות ולמודל המשולב של 24 השעות, מציג את תמונת המצב בישראל ומסתיים ברציונל, במטרות, בשאלות ובהשערות המחקר. הפרק השני מתאר את שיטת המחקר: מערך המחקר, אוכלוסיית המחקר, כלי המחקר, ההליך, דרכי ניתוח הנתונים, השיקולים האתיים ומגבלות המחקר. הפרק השלישי מציג את הממצאים לפי סדר שאלות המחקר וההשערות, הפרק הרביעי דן בהם לאור הספרות ומציע מסקנות והמלצות, והפרק החמישי מסכם. גבולות העבודה: היא עוסקת בתלמידים עם לקות למידה מאובחנת בכיתות ז' עד י"ב, ואינה עוסקת במוגבלות שכלית, באוטיזם או בלקויות חושיות. הפרעת קשב נדונה רק במידה שהיא נלווית ללקות למידה.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1: סקירת הספרות</w:t>
      </w:r>
    </w:p>
    <w:p>
      <w:pPr>
        <w:pStyle w:val="Heading2"/>
        <w:bidi/>
        <w:spacing w:after="120" w:before="240" w:line="360"/>
        <w:jc w:val="right"/>
      </w:pPr>
      <w:r>
        <w:rPr>
          <w:rFonts w:ascii="Times New Roman" w:cs="David" w:eastAsia="David" w:hAnsi="Times New Roman"/>
          <w:b/>
          <w:bCs/>
          <w:color w:val="000000"/>
          <w:sz w:val="28"/>
          <w:szCs w:val="28"/>
          <w:rtl/>
        </w:rPr>
        <w:t xml:space="preserve">1.1 לקויות למידה: הגדרה, שכיחות ומאפיינים</w:t>
      </w:r>
    </w:p>
    <w:p>
      <w:pPr>
        <w:bidi/>
        <w:spacing w:after="120" w:line="360"/>
        <w:ind w:firstLine="709"/>
        <w:jc w:val="both"/>
      </w:pPr>
      <w:r>
        <w:rPr>
          <w:rFonts w:ascii="Times New Roman" w:cs="David" w:eastAsia="David" w:hAnsi="Times New Roman"/>
          <w:sz w:val="24"/>
          <w:szCs w:val="24"/>
          <w:rtl/>
        </w:rPr>
        <w:t xml:space="preserve">המהדורה החמישית של המדריך האבחוני האמריקני הביאה עמה שינוי מושגי בתחום. במקום המונח "לקות" (Disability) נבחר המונח "הפרעה" (Disorder), ולקות הלמידה הוגדרה כהפרעה נוירו-התפתחותית שבה קשיים ברכישת קריאה, כתיבה או חשבון נמשכים שישה חודשים לפחות למרות התערבות ממוקדת, פוגעים בתפקוד הלימודי או היומיומי, מתחילים בשנות בית הספר ואינם מוסברים על ידי מוגבלות שכלית, ליקוי חושי או חסך בהוראה. ההגדרה עברה מהסתמכות על פער בין אינטליגנציה להישגים אל דרישה לתיעוד של קושי מתמשך שאינו נענה להתערבות, ומכאן שהאבחון מחייב מעקב אחר תגובת התלמיד להוראה ולא מבחן חד-פעמי. השכיחות בקרב ילדים בגיל בית הספר נאמדת בחמישה עד חמישה עשר אחוזים (American Psychiatric Association, 2013, כפי שמצוטט אצל ארן-ארנרייך, 2013).</w:t>
      </w:r>
    </w:p>
    <w:p>
      <w:pPr>
        <w:bidi/>
        <w:spacing w:after="120" w:line="360"/>
        <w:ind w:firstLine="709"/>
        <w:jc w:val="both"/>
      </w:pPr>
      <w:r>
        <w:rPr>
          <w:rFonts w:ascii="Times New Roman" w:cs="David" w:eastAsia="David" w:hAnsi="Times New Roman"/>
          <w:sz w:val="24"/>
          <w:szCs w:val="24"/>
          <w:rtl/>
        </w:rPr>
        <w:t xml:space="preserve">בישראל אימץ משרד החינוך את ההגדרה של המדריך האמריקני כבסיס לאבחון ולמתן התאמות, ואגף לקויות למידה והפרעות קשב בשירות הפסיכולוגי-ייעוצי אחראי על גיבוש המדיניות בתחום (משרד החינוך, ל.ת.). דוח של מרכז המחקר והמידע של הכנסת סקר את הליכי האיתור והאבחון במערכת החינוך והצביע על פערים בין מגזרים ובין שכבות גיל בזמינות האבחון ובמתן ההתאמות (אבגר, 2018).</w:t>
      </w:r>
    </w:p>
    <w:p>
      <w:pPr>
        <w:bidi/>
        <w:spacing w:after="120" w:line="360"/>
        <w:ind w:firstLine="709"/>
        <w:jc w:val="both"/>
      </w:pPr>
      <w:r>
        <w:rPr>
          <w:rFonts w:ascii="Times New Roman" w:cs="David" w:eastAsia="David" w:hAnsi="Times New Roman"/>
          <w:sz w:val="24"/>
          <w:szCs w:val="24"/>
          <w:rtl/>
        </w:rPr>
        <w:t xml:space="preserve">לקות למידה אינה מסתכמת בקושי בקריאה או בחשבון. מחקר ישראלי שהשווה תלמידים עם לקויות למידה לתלמידים ללא לקות מצא שתפקודים ניהוליים וידע עולם תורמים להבנת הנקרא בשתי הקבוצות, ושהפער בתפקודים הניהוליים הוא חלק מהתמונה של הלקות (בשארה ווייס, 2025). תפקודים ניהוליים, ובהם ויסות עצמי, תכנון ועיכוב תגובה, הם בדיוק היכולות שנדרשות כדי להפסיק משחק בטלפון וללכת לישון, או כדי לצאת לאימון במקום להישאר על הספה. סקירה שכללה 34 מחקרים משנת 1990 ועד 2022 מצאה שלתלמידים עם לקות למידה ספציפית מיומנויות מוטוריות נמוכות מאלה של בני גילם, ושהפער גדל ככל שהמשימה המוטורית מורכבת יותר וכאשר קיימת תחלואה נלווית. הכותבות קשרו בין הליקויים המוטוריים לבין אורח חיים יושבני (Blanchet &amp; Assaiante, 2022).</w:t>
      </w:r>
    </w:p>
    <w:p>
      <w:pPr>
        <w:bidi/>
        <w:spacing w:after="120" w:line="360"/>
        <w:ind w:firstLine="709"/>
        <w:jc w:val="both"/>
      </w:pPr>
      <w:r>
        <w:rPr>
          <w:rFonts w:ascii="Times New Roman" w:cs="David" w:eastAsia="David" w:hAnsi="Times New Roman"/>
          <w:sz w:val="24"/>
          <w:szCs w:val="24"/>
          <w:rtl/>
        </w:rPr>
        <w:t xml:space="preserve">לקות למידה מופיעה לעיתים קרובות יחד עם הפרעת קשב. נייר עמדה של העמותה הישראלית לריפוי בעיסוק מתאר את הפגיעה של הפרעת קשב בהשתתפות בעיסוקי היום-יום, בלמידה ובפנאי, ואת הצורך בהתערבות שמכוונת לשגרות היומיומיות ולא רק לתסמינים (העמותה הישראלית לריפוי בעיסוק, 2017). במצב של תחלואה כפולה של לקות למידה והפרעת קשב מדווחים קשיים בולטים יותר, ובהם הפרעות שינה (Saccani et al., 2022). שלושת המאפיינים האלה, קשיים בוויסות עצמי, קשיים מוטוריים ופגיעות לשינה לקויה, הם הרקע לשאלה של העבודה הנוכחית. הם מרמזים שתלמידים עם לקויות למידה עשויים להתקשות יותר מאחרים לשמור על איזון בין מסכים, שינה ותנועה, ושחוסר איזון כזה עלול להעמיק את הקושי הלימודי.</w:t>
      </w:r>
    </w:p>
    <w:p>
      <w:pPr>
        <w:pStyle w:val="Heading2"/>
        <w:bidi/>
        <w:spacing w:after="120" w:before="240" w:line="360"/>
        <w:jc w:val="right"/>
      </w:pPr>
      <w:r>
        <w:rPr>
          <w:rFonts w:ascii="Times New Roman" w:cs="David" w:eastAsia="David" w:hAnsi="Times New Roman"/>
          <w:b/>
          <w:bCs/>
          <w:color w:val="000000"/>
          <w:sz w:val="28"/>
          <w:szCs w:val="28"/>
          <w:rtl/>
        </w:rPr>
        <w:t xml:space="preserve">1.2 חשיפה למסכים בקרב ילדים ובני נוער</w:t>
      </w:r>
    </w:p>
    <w:p>
      <w:pPr>
        <w:bidi/>
        <w:spacing w:after="120" w:line="360"/>
        <w:ind w:firstLine="709"/>
        <w:jc w:val="both"/>
      </w:pPr>
      <w:r>
        <w:rPr>
          <w:rFonts w:ascii="Times New Roman" w:cs="David" w:eastAsia="David" w:hAnsi="Times New Roman"/>
          <w:sz w:val="24"/>
          <w:szCs w:val="24"/>
          <w:rtl/>
        </w:rPr>
        <w:t xml:space="preserve">ההמלצה המקובלת בעולם, שאומצה גם במחקר האוסטרלי שעליו נשענת עבודה זו, היא להגביל את זמן המסך לצורכי פנאי לשעתיים ביום לכל היותר (Howie et al., 2020). משרד הבריאות בישראל פרסם בספטמבר 2026 המלצות מדורגות לפי גיל: הימנעות מלאה ממסכים עד גיל שנתיים, עד שעה ביום בגילי שנתיים עד חמש, פחות משעתיים ביום בגילי שש עד תשע, סמארטפון לא לפני גיל 13, רשתות חברתיות לא לפני גיל 15, והרחקת מסכים מחדרי השינה. המשרד נימק את ההמלצות בממצאי סקר HBSC שלפיהם 28.7 אחוזים מתלמידי כיתות ז' עד י"ב מבלים שש שעות ומעלה מול מסכים מחוץ לשעות הלימודים, ובהשלכות של השימוש על השינה, על הלמידה ועל הבריאות הנפשית (משרד הבריאות, 2026).</w:t>
      </w:r>
    </w:p>
    <w:p>
      <w:pPr>
        <w:bidi/>
        <w:spacing w:after="120" w:line="360"/>
        <w:ind w:firstLine="709"/>
        <w:jc w:val="both"/>
      </w:pPr>
      <w:r>
        <w:rPr>
          <w:rFonts w:ascii="Times New Roman" w:cs="David" w:eastAsia="David" w:hAnsi="Times New Roman"/>
          <w:sz w:val="24"/>
          <w:szCs w:val="24"/>
          <w:rtl/>
        </w:rPr>
        <w:t xml:space="preserve">סקר שערך איגוד האינטרנט הישראלי בקיץ 2022 בקרב בני נוער והורים מצא ש-54 אחוזים מבני הנוער בחברה היהודית החילונית מדווחים על ארבע עד שמונה שעות מסך ביום, ו-11 אחוזים נוספים על יותר משמונה שעות. בחברה הערבית השיעור המדווח על ארבע עד שמונה שעות ביום הגיע ל-67 אחוזים, ובחברה היהודית-דתית הוא היה הנמוך ביותר, 41 אחוזים (איגוד האינטרנט הישראלי, 2022). הפער בין ההמלצה של שעתיים לבין הדיווח בפועל הוא פער של פי שניים עד פי ארבעה, ומכאן שהשאלה המחקרית המעניינת אינה אם תלמידים חורגים מההמלצה אלא כמה, ומה זה עושה לשאר היממה שלהם.</w:t>
      </w:r>
    </w:p>
    <w:p>
      <w:pPr>
        <w:bidi/>
        <w:spacing w:after="120" w:line="360"/>
        <w:ind w:firstLine="709"/>
        <w:jc w:val="both"/>
      </w:pPr>
      <w:r>
        <w:rPr>
          <w:rFonts w:ascii="Times New Roman" w:cs="David" w:eastAsia="David" w:hAnsi="Times New Roman"/>
          <w:sz w:val="24"/>
          <w:szCs w:val="24"/>
          <w:rtl/>
        </w:rPr>
        <w:t xml:space="preserve">בנוגע ללקויות למידה עצמן, המחקר היחיד שנמצא שהשווה ישירות בין קבוצות הוא מחקר טורקי בקרב 86 מתבגרים עם הפרעת קשב ולקות למידה ו-86 מתבגרים עם הפרעת קשב בלבד. המחקר לא מצא הבדל בזמן המסך היומי או בחומרת השימוש הבעייתי, אך מצא שהקבוצה עם לקות הלמידה עסקה במגוון מצומצם יותר של פעילויות מסך והעדיפה פחות משחקי אסטרטגיה ומשחקי חשיבה. המסקנה הייתה שלקות הלמידה מעצבת את אופי השימוש ולא בהכרח את כמותו (Kocabas et al., 2025). מחקר זה כלל רק מתבגרים עם הפרעת קשב, ולכן אינו יכול לומר דבר על תלמידים עם לקות למידה בלבד. הפער הזה בספרות הוא אחת הסיבות למחקר הנוכחי.</w:t>
      </w:r>
    </w:p>
    <w:p>
      <w:pPr>
        <w:pStyle w:val="Heading2"/>
        <w:bidi/>
        <w:spacing w:after="120" w:before="240" w:line="360"/>
        <w:jc w:val="right"/>
      </w:pPr>
      <w:r>
        <w:rPr>
          <w:rFonts w:ascii="Times New Roman" w:cs="David" w:eastAsia="David" w:hAnsi="Times New Roman"/>
          <w:b/>
          <w:bCs/>
          <w:color w:val="000000"/>
          <w:sz w:val="28"/>
          <w:szCs w:val="28"/>
          <w:rtl/>
        </w:rPr>
        <w:t xml:space="preserve">1.3 שינה בגיל בית הספר ובקרב תלמידים עם לקויות למידה</w:t>
      </w:r>
    </w:p>
    <w:p>
      <w:pPr>
        <w:bidi/>
        <w:spacing w:after="120" w:line="360"/>
        <w:ind w:firstLine="709"/>
        <w:jc w:val="both"/>
      </w:pPr>
      <w:r>
        <w:rPr>
          <w:rFonts w:ascii="Times New Roman" w:cs="David" w:eastAsia="David" w:hAnsi="Times New Roman"/>
          <w:sz w:val="24"/>
          <w:szCs w:val="24"/>
          <w:rtl/>
        </w:rPr>
        <w:t xml:space="preserve">ההמלצות המקובלות הן תשע עד אחת עשרה שעות שינה בלילה לילדים בגילי 5 עד 13 ושמונה עד עשר שעות למתבגרים בגילי 14 עד 17 (Howie et al., 2020). שינה אינה זמן מת. במהלכה המוח מעבד ומגבש את מה שנלמד במשך היום, ושינה חסרה פוגעת בקשב, בזיכרון ובוויסות הרגשי. לכל אדם קצב פנימי משלו שמשתנה עם הגיל, ובגיל ההתבגרות השעון הביולוגי נוטה להתאחר, כך שמתבגרים מתקשים להירדם מוקדם ומתקשים לקום לבית הספר (גספר ואחרים, 2020).</w:t>
      </w:r>
    </w:p>
    <w:p>
      <w:pPr>
        <w:bidi/>
        <w:spacing w:after="120" w:line="360"/>
        <w:ind w:firstLine="709"/>
        <w:jc w:val="both"/>
      </w:pPr>
      <w:r>
        <w:rPr>
          <w:rFonts w:ascii="Times New Roman" w:cs="David" w:eastAsia="David" w:hAnsi="Times New Roman"/>
          <w:sz w:val="24"/>
          <w:szCs w:val="24"/>
          <w:rtl/>
        </w:rPr>
        <w:t xml:space="preserve">הקשר בין מדיה אלקטרונית לשינה נחקר רבות. סקירה שיטתית של מחקרים ממדינות מערביות בקרב ילדים עד גיל 15 סיכמה שהשימוש במדיה קשור לשעת שינה מאוחרת יותר, למשך שינה קצר יותר ולפגיעה באיכות השינה, ושהקשר נמצא בסוגי מדיה שונים ובשיטות מדידה שונות (Lund et al., 2021). ההמלצה הישראלית להרחיק מסכים מחדרי השינה נשענת על אותם ממצאים (משרד הבריאות, 2026). במחקר האוסטרלי, משך השינה הכולל לא היה קשור לציונים, אך שעת שינה מאוחרת בסוף השבוע הייתה קשורה לירידה בהישגים, ומכאן שסדירות השינה חשובה לא פחות מכמותה (Howie et al., 2020).</w:t>
      </w:r>
    </w:p>
    <w:p>
      <w:pPr>
        <w:bidi/>
        <w:spacing w:after="120" w:line="360"/>
        <w:ind w:firstLine="709"/>
        <w:jc w:val="both"/>
      </w:pPr>
      <w:r>
        <w:rPr>
          <w:rFonts w:ascii="Times New Roman" w:cs="David" w:eastAsia="David" w:hAnsi="Times New Roman"/>
          <w:sz w:val="24"/>
          <w:szCs w:val="24"/>
          <w:rtl/>
        </w:rPr>
        <w:t xml:space="preserve">בקרב ילדים עם לקויות למידה הבעיה בולטת יותר. מחקר איטלקי השווה 74 ילדים עם הפרעת קשב, 78 ילדים עם לקות למידה ספציפית ו-76 ילדים עם שתי האבחנות באמצעות סולם הפרעות השינה לילדים. הקבוצה עם התחלואה הכפולה הציגה הפרעות שינה רבות יותר משתי הקבוצות האחרות, בעיקר קשיים בהירדמות ובשמירה על רצף השינה (Saccani et al., 2022). מחקר קהילתי בבריטניה בקרב הורים ל-160 ילדים בגילי 7 עד 13 עם אבחנה ראשית של דיסלקציה מצא ש-66 אחוזים מהילדים הגיעו לרמה קלינית של הפרעות שינה, בעיקר עיכוב בהירדמות, חרדת שינה וישנוניות בשעות היום. רמות החרדה של הילדים לא היו גבוהות מהרגיל ולא הסבירו את העיכוב בהירדמות, ומכאן שהפרעות השינה בדיסלקציה אינן רק תוצר של מצוקה רגשית (Jeffcock &amp; Dimitriou, 2025). שני המחקרים לא מדדו זמן מסך, ולכן אינם יכולים לומר אם השימוש במסכים תורם לקשיי ההירדמות של ילדים אלה. זה אחד הפערים שהעבודה הנוכחית מבקשת למלא.</w:t>
      </w:r>
    </w:p>
    <w:p>
      <w:pPr>
        <w:pStyle w:val="Heading2"/>
        <w:bidi/>
        <w:spacing w:after="120" w:before="240" w:line="360"/>
        <w:jc w:val="right"/>
      </w:pPr>
      <w:r>
        <w:rPr>
          <w:rFonts w:ascii="Times New Roman" w:cs="David" w:eastAsia="David" w:hAnsi="Times New Roman"/>
          <w:b/>
          <w:bCs/>
          <w:color w:val="000000"/>
          <w:sz w:val="28"/>
          <w:szCs w:val="28"/>
          <w:rtl/>
        </w:rPr>
        <w:t xml:space="preserve">1.4 פעילות גופנית ותלמידים עם לקויות למידה</w:t>
      </w:r>
    </w:p>
    <w:p>
      <w:pPr>
        <w:bidi/>
        <w:spacing w:after="120" w:line="360"/>
        <w:ind w:firstLine="709"/>
        <w:jc w:val="both"/>
      </w:pPr>
      <w:r>
        <w:rPr>
          <w:rFonts w:ascii="Times New Roman" w:cs="David" w:eastAsia="David" w:hAnsi="Times New Roman"/>
          <w:sz w:val="24"/>
          <w:szCs w:val="24"/>
          <w:rtl/>
        </w:rPr>
        <w:t xml:space="preserve">נייר העמדה של ההסתדרות הרפואית בישראל ממליץ לילדים ולבני נוער על 60 דקות ביום לפחות של פעילות גופנית בעצימות בינונית עד גבוהה, רובה אירובית, בשילוב אימוני כוח מותאמים לגיל שלוש פעמים בשבוע, ומדגיש שאפשר לצבור את הזמן במקטעים לאורך היום (דובנוב-רז ואחרים, 2019). המצב בפועל רחוק מההמלצה. ניתוח של נתוני סקר HBSC בקרב כ-7,000 תלמידי כיתות ו', ח' ו-י' בחינוך הממלכתי, הממלכתי-דתי והממלכתי-ערבי מצא שבנים פעילים גופנית בתדירות גבוהה מבנות, ושגורמים ברמת התלמיד וברמת בית הספר מנבאים יחד את הרגלי הפעילות (בק ואחרים, 2018). מעקב אחר מגמות בין השנים 2010 ל-2018 בקרב תלמידים בגילי 12 עד 18 מצא הבדלים בתדירות ובמשך הפעילות הגופנית לפי סוג הפיקוח, כיתה, מגדר ומעמד חברתי-כלכלי (פחימה ואחרים, 2024). מחקר נוסף על אותו בסיס נתונים הראה שאהבה לשיעורי החינוך הגופני ומשך הפעילות בהם משמשים גורם מגן מפני התנהגויות סיכון בקרב בני נוער, בהבדלים לפי גיל ומגדר (ניסנהולץ-גנות ואחרים, 2021).</w:t>
      </w:r>
    </w:p>
    <w:p>
      <w:pPr>
        <w:bidi/>
        <w:spacing w:after="120" w:line="360"/>
        <w:ind w:firstLine="709"/>
        <w:jc w:val="both"/>
      </w:pPr>
      <w:r>
        <w:rPr>
          <w:rFonts w:ascii="Times New Roman" w:cs="David" w:eastAsia="David" w:hAnsi="Times New Roman"/>
          <w:sz w:val="24"/>
          <w:szCs w:val="24"/>
          <w:rtl/>
        </w:rPr>
        <w:t xml:space="preserve">הקשר בין פעילות גופנית להישגים לימודיים בישראל אינו פשוט. מחקר בקרב תלמידי תיכון מצא שבנות העוסקות בספורט הישגי הן בעלות ההישגים הלימודיים הגבוהים ביותר, ואילו בקרב בנים נמצא קשר שלילי בין ספורט הישגי להישגים, ומכאן שהתועלת הלימודית של הפעילות תלויה במגדר ובאופי הפעילות (שחף ואחרים, 2014). ממצא זה מזכיר שאי אפשר להניח מראש שיותר פעילות פירושה יותר הצלחה בלימודים, ושיש למדוד את סוג הפעילות ולא רק את כמותה.</w:t>
      </w:r>
    </w:p>
    <w:p>
      <w:pPr>
        <w:bidi/>
        <w:spacing w:after="120" w:line="360"/>
        <w:ind w:firstLine="709"/>
        <w:jc w:val="both"/>
      </w:pPr>
      <w:r>
        <w:rPr>
          <w:rFonts w:ascii="Times New Roman" w:cs="David" w:eastAsia="David" w:hAnsi="Times New Roman"/>
          <w:sz w:val="24"/>
          <w:szCs w:val="24"/>
          <w:rtl/>
        </w:rPr>
        <w:t xml:space="preserve">לתלמידים עם לקויות למידה יש מכשול נוסף בדרך לפעילות גופנית. הסקירה של בלאנשה ואסאיאנטה (Blanchet &amp; Assaiante, 2022) הראתה שקשיים מוטוריים מלווים את הלקות אצל חלק ניכר מהתלמידים, וכי תלמיד שמתקשה בתיאום ובאיזון נוטה להימנע ממשחקי כדור ומספורט תחרותי. ההימנעות מצמצמת את ההתנסות המוטורית, וכך נוצר מעגל של הימנעות ואורח חיים יושבני שמותיר יותר זמן פנוי למסכים. בישראל, מחקר שהשווה בין דירוג הורים לדירוג מורים לחינוך גופני בשאלוני איתור של הפרעה התפתחותית בקואורדינציה מצא הסכמה גבוהה בין השניים, והראה שהמורה לחינוך גופני יכול לשמש גורם מאתר של קשיים מוטוריים בבית הספר (עוגב ויזדי-עוגב, 2024). ניתוח של נתוני HBSC 2018-2019 בקרב כ-13,800 תלמידים בגילי 11 עד 17 השווה בין בני נוער עם מוגבלויות חושיות, פיזיות, קוגניטיביות והתנהגותיות הלומדים בחינוך הכללי לבין עמיתיהם, במדדי פעילות גופנית, התנהגויות סיכון, רווחה נפשית וחוסן (הראל-פיש ואחרים, 2024). זהו המחקר הישראלי הקרוב ביותר לשאלת העבודה הנוכחית, אך הוא איגד סוגי מוגבלות שונים לקבוצה אחת ולא בדק זמן מסך ושינה במקביל.</w:t>
      </w:r>
    </w:p>
    <w:p>
      <w:pPr>
        <w:bidi/>
        <w:spacing w:after="120" w:line="360"/>
        <w:ind w:firstLine="709"/>
        <w:jc w:val="both"/>
      </w:pPr>
      <w:r>
        <w:rPr>
          <w:rFonts w:ascii="Times New Roman" w:cs="David" w:eastAsia="David" w:hAnsi="Times New Roman"/>
          <w:sz w:val="24"/>
          <w:szCs w:val="24"/>
          <w:rtl/>
        </w:rPr>
        <w:t xml:space="preserve">פעילות גופנית היא גם כלי התערבות לתלמידים עם לקויות למידה, ולא רק מדד תוצאה. מחקר גישוש ישראלי ליווה שש תלמידות כיתות ג' עד ו' עם לקות למידה מאובחנת, שטופלו קודם לכן בשיטות המקובלות של הוראה מתקנת, בתוכנית אימון תנועתי שבועי שנמשכה כחמישה חודשים ושילבה הליכה בתבנית שמינייה עם טכניקות קוגניטיביות-התנהגותיות. בתום התוכנית שיפרו התלמידות באופן מובהק את הישגיהן במבחני הכשרים הקוגניטיביים ובמבחני ההישגים, ובכלל זה בקריאה, ובתי הספר דיווחו על שיפור משמעותי בלמידה. גם בדיקה נוירולוגית של הפעילות החשמלית במוח הצביעה על שינוי (בן-אשר וברגר, 2013). המדגם קטן והמחקר ללא קבוצת ביקורת, אך הוא מדגים שהקשר בין תנועה ללמידה אצל תלמידים אלה ניתן לשינוי. סקירה עדכנית של הספרות על למידה מבוססת תנועה מסכמת שפעילות גופנית קשורה לתפקוד קוגניטיבי ולהישגים לימודיים של ילדים, ושילדים בעלי כושר גופני גבוה מציגים ביצועים קוגניטיביים טובים יותר, ומציעה לשלב תנועה בלמידה העיונית בייחוד לילדים מהחינוך המיוחד (סלפטי ואחרים, 2019).</w:t>
      </w:r>
    </w:p>
    <w:p>
      <w:pPr>
        <w:pStyle w:val="Heading2"/>
        <w:bidi/>
        <w:spacing w:after="120" w:before="240" w:line="360"/>
        <w:jc w:val="right"/>
      </w:pPr>
      <w:r>
        <w:rPr>
          <w:rFonts w:ascii="Times New Roman" w:cs="David" w:eastAsia="David" w:hAnsi="Times New Roman"/>
          <w:b/>
          <w:bCs/>
          <w:color w:val="000000"/>
          <w:sz w:val="28"/>
          <w:szCs w:val="28"/>
          <w:rtl/>
        </w:rPr>
        <w:t xml:space="preserve">1.5 המודל המשולב של 24 השעות והקשר לתפקוד הלימודי</w:t>
      </w:r>
    </w:p>
    <w:p>
      <w:pPr>
        <w:bidi/>
        <w:spacing w:after="120" w:line="360"/>
        <w:ind w:firstLine="709"/>
        <w:jc w:val="both"/>
      </w:pPr>
      <w:r>
        <w:rPr>
          <w:rFonts w:ascii="Times New Roman" w:cs="David" w:eastAsia="David" w:hAnsi="Times New Roman"/>
          <w:sz w:val="24"/>
          <w:szCs w:val="24"/>
          <w:rtl/>
        </w:rPr>
        <w:t xml:space="preserve">נקודת המוצא התיאורטית של העבודה היא התפיסה שפעילות גופנית, התנהגות יושבנית ושינה מתקיימות באותה יממה, מתחרות זו בזו על הזמן ונוטות להתקבץ יחד, כך ששיפור באחת עשוי לגרור שיפור באחרות. תפיסה זו עומדת בבסיס ההנחיות המשולבות לתנועה במהלך 24 שעות, שעליהן נשען המחקר האוסטרלי (Howie et al., 2020). מכאן שגם מחקר על תלמידים עם לקויות למידה צריך למדוד את שלושתן במקביל.</w:t>
      </w:r>
    </w:p>
    <w:p>
      <w:pPr>
        <w:bidi/>
        <w:spacing w:after="120" w:line="360"/>
        <w:ind w:firstLine="709"/>
        <w:jc w:val="both"/>
      </w:pPr>
      <w:r>
        <w:rPr>
          <w:rFonts w:ascii="Times New Roman" w:cs="David" w:eastAsia="David" w:hAnsi="Times New Roman"/>
          <w:sz w:val="24"/>
          <w:szCs w:val="24"/>
          <w:rtl/>
        </w:rPr>
        <w:t xml:space="preserve">המחקר של האווי ואחרים (Howie et al., 2020) הוא הבסיס האמפירי המרכזי לעבודה זו ולכן יתואר בפירוט. המחקר נערך בבית ספר אוסטרלי שבו כל תלמיד מביא מכשיר משלו ללמידה, סביבה שבה המסך הוא כלי לימודי ולא רק בידור. 934 תלמידי כיתות ה' עד י"ב דיווחו על הרגלי השינה, הפעילות הגופנית וההתנהגות היושבנית שלהם, וההישגים הלימודיים נלקחו מרשומות בית הספר. 74 אחוזים מהתלמידים עמדו בהמלצת השינה, 21 אחוזים בהמלצת הפעילות הגופנית ו-15 אחוזים בלבד בהמלצת זמן המסך. שני אחוזים עמדו בשלוש ההמלצות יחד. תלמידים שעמדו בהמלצת זמן המסך קיבלו בממוצע 5.8 נקודות יותר במדד הלימודי הכללי, 7.9 נקודות יותר במתמטיקה ו-3.8 נקודות יותר באנגלית. שעת שינה מאוחרת בסוף השבוע הייתה קשורה לירידה של 3.4 נקודות במדד הכללי, ומשחק לא מובנה בזמן הפנוי היה קשור לירידה קטנה של נקודה אחת. תלמידים שעמדו בשתי המלצות לפחות, 23 אחוזים מהמדגם, הציגו הישגים גבוהים יותר בכל המקצועות. הכותבים הסיקו שתוכניות התערבות צריכות לפנות לשלוש ההתנהגויות יחד ולא לאחת מהן בלבד (Howie et al., 2020).</w:t>
      </w:r>
    </w:p>
    <w:p>
      <w:pPr>
        <w:bidi/>
        <w:spacing w:after="120" w:line="360"/>
        <w:ind w:firstLine="709"/>
        <w:jc w:val="both"/>
      </w:pPr>
      <w:r>
        <w:rPr>
          <w:rFonts w:ascii="Times New Roman" w:cs="David" w:eastAsia="David" w:hAnsi="Times New Roman"/>
          <w:sz w:val="24"/>
          <w:szCs w:val="24"/>
          <w:rtl/>
        </w:rPr>
        <w:t xml:space="preserve">ממצאים דומים התקבלו במדגם גדול בהרבה. בקרב 67,281 ילדים ומתבגרים בסין, עמידה בשלוש ההמלצות הייתה קשורה לסיכוי גבוה יותר להישגים טובים בסינית, במתמטיקה ובאנגלית, ויחסי הסיכויים נעו בין 1.51 ל-1.73. גם כאן, הרכיב שהיה קשור באופן העקבי ביותר להישגים היה העמידה בהמלצת זמן המסך, לבדה או בשילוב עם המלצה אחרת (Chen et al., 2024). סיכום הספרות מעלה תמונה עקבית: זמן מסך, שינה ופעילות גופנית קשורים זה לזה ולתפקוד הלימודי, וההשפעה החזקה ביותר על ההישגים מיוחסת לזמן המסך ולסדירות השינה. הפער הוא שכל המחקרים האלה נערכו באוכלוסייה הכללית. אין בהם קבוצה נפרדת של תלמידים עם לקויות למידה, ואין דרך לדעת אם הקשרים חזקים יותר, חלשים יותר או שונים באופיים אצל תלמידים אלה.</w:t>
      </w:r>
    </w:p>
    <w:p>
      <w:pPr>
        <w:pStyle w:val="Heading2"/>
        <w:bidi/>
        <w:spacing w:after="120" w:before="240" w:line="360"/>
        <w:jc w:val="right"/>
      </w:pPr>
      <w:r>
        <w:rPr>
          <w:rFonts w:ascii="Times New Roman" w:cs="David" w:eastAsia="David" w:hAnsi="Times New Roman"/>
          <w:b/>
          <w:bCs/>
          <w:color w:val="000000"/>
          <w:sz w:val="28"/>
          <w:szCs w:val="28"/>
          <w:rtl/>
        </w:rPr>
        <w:t xml:space="preserve">1.6 רציונל המחקר, מטרת המחקר, שאלות המחקר והשערות המחקר</w:t>
      </w:r>
    </w:p>
    <w:p>
      <w:pPr>
        <w:pStyle w:val="Heading3"/>
        <w:bidi/>
        <w:spacing w:after="100" w:before="200" w:line="360"/>
        <w:jc w:val="right"/>
      </w:pPr>
      <w:r>
        <w:rPr>
          <w:rFonts w:ascii="Times New Roman" w:cs="David" w:eastAsia="David" w:hAnsi="Times New Roman"/>
          <w:b/>
          <w:bCs/>
          <w:color w:val="000000"/>
          <w:sz w:val="24"/>
          <w:szCs w:val="24"/>
          <w:rtl/>
        </w:rPr>
        <w:t xml:space="preserve">רציונל המחקר</w:t>
      </w:r>
    </w:p>
    <w:p>
      <w:pPr>
        <w:bidi/>
        <w:spacing w:after="120" w:line="360"/>
        <w:ind w:firstLine="709"/>
        <w:jc w:val="both"/>
      </w:pPr>
      <w:r>
        <w:rPr>
          <w:rFonts w:ascii="Times New Roman" w:cs="David" w:eastAsia="David" w:hAnsi="Times New Roman"/>
          <w:sz w:val="24"/>
          <w:szCs w:val="24"/>
          <w:rtl/>
        </w:rPr>
        <w:t xml:space="preserve">הספרות מציגה שלושה קווים שאינם נפגשים. הקו הראשון מראה שזמן מסך, שינה ופעילות גופנית קשורים זה לזה ולהישגים הלימודיים באוכלוסייה הכללית (Chen et al., 2024; Howie et al., 2020). הקו השני מראה שתלמידים עם לקויות למידה סובלים משיעורים גבוהים של הפרעות שינה ומקשיים מוטוריים, ושהם עשויים להשתמש במסכים באופן שונה (Blanchet &amp; Assaiante, 2022; Jeffcock &amp; Dimitriou, 2025; Kocabas et al., 2025; Saccani et al., 2022). הקו השלישי מציג את היקף השימוש במסכים ואת שיעורי הפעילות הגופנית הנמוכים בישראל, לצד ההמלצות החדשות (איגוד האינטרנט הישראלי, 2022; בק ואחרים, 2018; משרד הבריאות, 2026; פחימה ואחרים, 2024). המחקר הנוכחי מחבר את שלושת הקווים ובודק את דפוסי שלוש ההתנהגויות, את הקשרים ביניהן ואת הקשר שלהן לתפקוד הלימודי, בקרב תלמידים עם לקויות למידה בישראל.</w:t>
      </w:r>
    </w:p>
    <w:p>
      <w:pPr>
        <w:pStyle w:val="Heading3"/>
        <w:bidi/>
        <w:spacing w:after="100" w:before="200" w:line="360"/>
        <w:jc w:val="right"/>
      </w:pPr>
      <w:r>
        <w:rPr>
          <w:rFonts w:ascii="Times New Roman" w:cs="David" w:eastAsia="David" w:hAnsi="Times New Roman"/>
          <w:b/>
          <w:bCs/>
          <w:color w:val="000000"/>
          <w:sz w:val="24"/>
          <w:szCs w:val="24"/>
          <w:rtl/>
        </w:rPr>
        <w:t xml:space="preserve">מטרת המחקר</w:t>
      </w:r>
    </w:p>
    <w:p>
      <w:pPr>
        <w:bidi/>
        <w:spacing w:after="120" w:line="360"/>
        <w:jc w:val="both"/>
      </w:pPr>
      <w:r>
        <w:rPr>
          <w:rFonts w:ascii="Times New Roman" w:cs="David" w:eastAsia="David" w:hAnsi="Times New Roman"/>
          <w:sz w:val="24"/>
          <w:szCs w:val="24"/>
          <w:rtl/>
        </w:rPr>
        <w:t xml:space="preserve">למחקר שלוש מטרות:</w:t>
      </w:r>
    </w:p>
    <w:p>
      <w:pPr>
        <w:pStyle w:val="ListParagraph"/>
        <w:numPr>
          <w:ilvl w:val="0"/>
          <w:numId w:val="2"/>
        </w:numPr>
        <w:bidi/>
        <w:spacing w:after="60" w:line="360"/>
        <w:jc w:val="both"/>
      </w:pPr>
      <w:r>
        <w:rPr>
          <w:rFonts w:ascii="Times New Roman" w:cs="David" w:eastAsia="David" w:hAnsi="Times New Roman"/>
          <w:sz w:val="24"/>
          <w:szCs w:val="24"/>
          <w:rtl/>
        </w:rPr>
        <w:t xml:space="preserve">לתאר את היקף החשיפה למסכים, את משך השינה ואיכותה ואת היקף הפעילות הגופנית בקרב תלמידים עם לקויות למידה, ואת שיעור התלמידים העומדים בהמלצות המקובלות.</w:t>
      </w:r>
    </w:p>
    <w:p>
      <w:pPr>
        <w:pStyle w:val="ListParagraph"/>
        <w:numPr>
          <w:ilvl w:val="0"/>
          <w:numId w:val="2"/>
        </w:numPr>
        <w:bidi/>
        <w:spacing w:after="60" w:line="360"/>
        <w:jc w:val="both"/>
      </w:pPr>
      <w:r>
        <w:rPr>
          <w:rFonts w:ascii="Times New Roman" w:cs="David" w:eastAsia="David" w:hAnsi="Times New Roman"/>
          <w:sz w:val="24"/>
          <w:szCs w:val="24"/>
          <w:rtl/>
        </w:rPr>
        <w:t xml:space="preserve">לבחון את הקשרים בין שלוש ההתנהגויות לבין עצמן ובינן לבין התפקוד הלימודי המדווח.</w:t>
      </w:r>
    </w:p>
    <w:p>
      <w:pPr>
        <w:pStyle w:val="ListParagraph"/>
        <w:numPr>
          <w:ilvl w:val="0"/>
          <w:numId w:val="2"/>
        </w:numPr>
        <w:bidi/>
        <w:spacing w:after="60" w:line="360"/>
        <w:jc w:val="both"/>
      </w:pPr>
      <w:r>
        <w:rPr>
          <w:rFonts w:ascii="Times New Roman" w:cs="David" w:eastAsia="David" w:hAnsi="Times New Roman"/>
          <w:sz w:val="24"/>
          <w:szCs w:val="24"/>
          <w:rtl/>
        </w:rPr>
        <w:t xml:space="preserve">להשוות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color w:val="000000"/>
          <w:sz w:val="24"/>
          <w:szCs w:val="24"/>
          <w:rtl/>
        </w:rPr>
        <w:t xml:space="preserve">שאלות המחקר</w:t>
      </w:r>
    </w:p>
    <w:p>
      <w:pPr>
        <w:pStyle w:val="ListParagraph"/>
        <w:numPr>
          <w:ilvl w:val="0"/>
          <w:numId w:val="3"/>
        </w:numPr>
        <w:bidi/>
        <w:spacing w:after="60" w:line="360"/>
        <w:jc w:val="both"/>
      </w:pPr>
      <w:r>
        <w:rPr>
          <w:rFonts w:ascii="Times New Roman" w:cs="David" w:eastAsia="David" w:hAnsi="Times New Roman"/>
          <w:sz w:val="24"/>
          <w:szCs w:val="24"/>
          <w:rtl/>
        </w:rPr>
        <w:t xml:space="preserve">מהם דפוסי החשיפה למסכים, השינה והפעילות הגופנית בקרב תלמידים עם לקויות למידה, ואיזה שיעור מהם עומד בכל אחת מההמלצות ובשלושתן יחד?</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היקף החשיפה למסכים לבין משך השינה, שעת השינה והישנוניות בשעות היום בקרב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היקף החשיפה למסכים לבין היקף הפעילות הגופנית בקרב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קיים קשר בין החשיפה למסכים, השינה והפעילות הגופנית לבין התפקוד הלימודי המדווח של תלמידים עם לקויות למידה?</w:t>
      </w:r>
    </w:p>
    <w:p>
      <w:pPr>
        <w:pStyle w:val="ListParagraph"/>
        <w:numPr>
          <w:ilvl w:val="0"/>
          <w:numId w:val="3"/>
        </w:numPr>
        <w:bidi/>
        <w:spacing w:after="60" w:line="360"/>
        <w:jc w:val="both"/>
      </w:pPr>
      <w:r>
        <w:rPr>
          <w:rFonts w:ascii="Times New Roman" w:cs="David" w:eastAsia="David" w:hAnsi="Times New Roman"/>
          <w:sz w:val="24"/>
          <w:szCs w:val="24"/>
          <w:rtl/>
        </w:rPr>
        <w:t xml:space="preserve">האם קיימים הבדלים בין תלמידים עם לקויות למידה לבין תלמידים ללא לקויות למידה בדפוסי ההתנהגות ובשיעור העמידה בהמלצות?</w:t>
      </w:r>
    </w:p>
    <w:p>
      <w:pPr>
        <w:pStyle w:val="Heading3"/>
        <w:bidi/>
        <w:spacing w:after="100" w:before="200" w:line="360"/>
        <w:jc w:val="right"/>
      </w:pPr>
      <w:r>
        <w:rPr>
          <w:rFonts w:ascii="Times New Roman" w:cs="David" w:eastAsia="David" w:hAnsi="Times New Roman"/>
          <w:b/>
          <w:bCs/>
          <w:color w:val="000000"/>
          <w:sz w:val="24"/>
          <w:szCs w:val="24"/>
          <w:rtl/>
        </w:rPr>
        <w:t xml:space="preserve">השערות המחקר</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משך השינה, וקשר חיובי בין היקף החשיפה למסכים לבין שעת שינה מאוחרת ובינו לבין ישנוניות בשעות היום (Lund et al., 2021).</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היקף הפעילות הגופנית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יימצא קשר שלילי בין היקף החשיפה למסכים לבין התפקוד הלימודי המדווח, וקשר חיובי בין עמידה בהמלצות השינה והפעילות הגופנית לבין התפקוד הלימודי המדווח (Chen et al., 2024;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תלמידים שעומדים בשתי המלצות לפחות ידווחו על תפקוד לימודי גבוה יותר מתלמידים שעומדים בהמלצה אחת או באף אחת (Howie et al., 2020).</w:t>
      </w:r>
    </w:p>
    <w:p>
      <w:pPr>
        <w:pStyle w:val="ListParagraph"/>
        <w:numPr>
          <w:ilvl w:val="0"/>
          <w:numId w:val="4"/>
        </w:numPr>
        <w:bidi/>
        <w:spacing w:after="60" w:line="360"/>
        <w:jc w:val="both"/>
      </w:pPr>
      <w:r>
        <w:rPr>
          <w:rFonts w:ascii="Times New Roman" w:cs="David" w:eastAsia="David" w:hAnsi="Times New Roman"/>
          <w:sz w:val="24"/>
          <w:szCs w:val="24"/>
          <w:rtl/>
        </w:rPr>
        <w:t xml:space="preserve">תלמידים עם לקויות למידה ידווחו על משך שינה קצר יותר, על ישנוניות רבה יותר ועל פעילות גופנית מועטה יותר בהשוואה לתלמידים ללא לקויות למידה, ושיעור העומדים בשלוש ההמלצות יחד יהיה נמוך יותר בקרבם (Blanchet &amp; Assaiante, 2022; Jeffcock &amp; Dimitriou, 2025; Saccani et al., 2022).</w:t>
      </w:r>
    </w:p>
    <w:p>
      <w:pPr>
        <w:bidi/>
        <w:spacing w:after="120" w:line="360"/>
        <w:jc w:val="both"/>
      </w:pPr>
      <w:r>
        <w:rPr>
          <w:rFonts w:ascii="Times New Roman" w:cs="David" w:eastAsia="David" w:hAnsi="Times New Roman"/>
          <w:sz w:val="24"/>
          <w:szCs w:val="24"/>
          <w:rtl/>
        </w:rPr>
        <w:t xml:space="preserve">לגבי היקף החשיפה למסכים לא מנוסחת השערה מכוונת, מאחר שהמחקר היחיד שהשווה ישירות בין קבוצות לא מצא הבדל בכמות השימוש אלא באופיו (Kocabas et al., 2025). שאלה זו תיבדק כשאלה פתוחה.</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2: שיטת המחקר</w:t>
      </w:r>
    </w:p>
    <w:p>
      <w:pPr>
        <w:pStyle w:val="Heading2"/>
        <w:bidi/>
        <w:spacing w:after="120" w:before="240" w:line="360"/>
        <w:jc w:val="right"/>
      </w:pPr>
      <w:r>
        <w:rPr>
          <w:rFonts w:ascii="Times New Roman" w:cs="David" w:eastAsia="David" w:hAnsi="Times New Roman"/>
          <w:b/>
          <w:bCs/>
          <w:color w:val="000000"/>
          <w:sz w:val="28"/>
          <w:szCs w:val="28"/>
          <w:rtl/>
        </w:rPr>
        <w:t xml:space="preserve">2.1 מערך המחקר</w:t>
      </w:r>
    </w:p>
    <w:p>
      <w:pPr>
        <w:bidi/>
        <w:spacing w:after="120" w:line="360"/>
        <w:ind w:firstLine="709"/>
        <w:jc w:val="both"/>
      </w:pPr>
      <w:r>
        <w:rPr>
          <w:rFonts w:ascii="Times New Roman" w:cs="David" w:eastAsia="David" w:hAnsi="Times New Roman"/>
          <w:sz w:val="24"/>
          <w:szCs w:val="24"/>
          <w:rtl/>
        </w:rPr>
        <w:t xml:space="preserve">המחקר כמותי, במערך רוחבי (חתך) מתאמי-השוואתי. הנתונים נאספים בנקודת זמן אחת באמצעות שאלון דיווח עצמי אנונימי. המערך המתאמי משרת את שאלות המחקר השנייה עד הרביעית, העוסקות בקשרים בין משתנים, והמערך ההשוואתי משרת את השאלה החמישית, העוסקת בהבדלים בין שתי קבוצות. הבחירה במערך רוחבי נובעת ממסגרת הזמן של עבודה סמינריונית ומכך שהמחקר הראשון בתחום באוכלוסייה זו בישראל נועד לתאר ולמפות ולא להוכיח סיבתיות. המערך דומה לזה ששימש במחקר האוסטרלי (Howie et al., 2020) ובמחקרים הישראליים שנשענו על נתוני HBSC (בק ואחרים, 2018; הראל-פיש ואחרים, 2024).</w:t>
      </w:r>
    </w:p>
    <w:p>
      <w:pPr>
        <w:bidi/>
        <w:spacing w:after="120" w:line="360"/>
        <w:jc w:val="both"/>
      </w:pPr>
      <w:r>
        <w:rPr>
          <w:rFonts w:ascii="Times New Roman" w:cs="David" w:eastAsia="David" w:hAnsi="Times New Roman"/>
          <w:sz w:val="24"/>
          <w:szCs w:val="24"/>
          <w:rtl/>
        </w:rPr>
        <w:t xml:space="preserve">משתני המחקר:</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משתנים בלתי תלויים: היקף החשיפה למסכים (שעות ביום בימי חול ובסוף שבוע, ונוכחות מסכים בחדר השינה); משך השינה ושעת השינה; היקף הפעילות הגופנית.</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משתנים תלויים: ישנוניות בשעות היום; תפקוד לימודי מדווח (ממוצע ציונים מדווח ותפקוד יומי בלמידה).</w:t>
      </w:r>
    </w:p>
    <w:p>
      <w:pPr>
        <w:pStyle w:val="ListParagraph"/>
        <w:numPr>
          <w:ilvl w:val="0"/>
          <w:numId w:val="5"/>
        </w:numPr>
        <w:bidi/>
        <w:spacing w:after="60" w:line="360"/>
        <w:jc w:val="both"/>
      </w:pPr>
      <w:r>
        <w:rPr>
          <w:rFonts w:ascii="Times New Roman" w:cs="David" w:eastAsia="David" w:hAnsi="Times New Roman"/>
          <w:sz w:val="24"/>
          <w:szCs w:val="24"/>
          <w:rtl/>
        </w:rPr>
        <w:t xml:space="preserve">משתנה קבוצתי: קיום אבחנה של לקות למידה (קבוצת המחקר) לעומת היעדר אבחנה (קבוצת ההשוואה).</w:t>
      </w:r>
    </w:p>
    <w:p>
      <w:pPr>
        <w:pStyle w:val="ListParagraph"/>
        <w:numPr>
          <w:ilvl w:val="0"/>
          <w:numId w:val="5"/>
        </w:numPr>
        <w:bidi/>
        <w:spacing w:after="60" w:line="360"/>
        <w:jc w:val="both"/>
      </w:pPr>
      <w:r>
        <w:rPr>
          <w:rFonts w:ascii="Times New Roman" w:cs="David" w:eastAsia="David" w:hAnsi="Times New Roman"/>
          <w:sz w:val="24"/>
          <w:szCs w:val="24"/>
          <w:rtl/>
        </w:rPr>
        <w:t xml:space="preserve">משתני רקע: מין, גיל, כיתה, מגזר, אבחנה נלווית של הפרעת קשב, נטילת טיפול תרופתי.</w:t>
      </w:r>
    </w:p>
    <w:p>
      <w:pPr>
        <w:pStyle w:val="Heading2"/>
        <w:bidi/>
        <w:spacing w:after="120" w:before="240" w:line="360"/>
        <w:jc w:val="right"/>
      </w:pPr>
      <w:r>
        <w:rPr>
          <w:rFonts w:ascii="Times New Roman" w:cs="David" w:eastAsia="David" w:hAnsi="Times New Roman"/>
          <w:b/>
          <w:bCs/>
          <w:color w:val="000000"/>
          <w:sz w:val="28"/>
          <w:szCs w:val="28"/>
          <w:rtl/>
        </w:rPr>
        <w:t xml:space="preserve">2.2 אוכלוסיית המחקר והמדגם</w:t>
      </w:r>
    </w:p>
    <w:p>
      <w:pPr>
        <w:bidi/>
        <w:spacing w:after="120" w:line="360"/>
        <w:ind w:firstLine="709"/>
        <w:jc w:val="both"/>
      </w:pPr>
      <w:r>
        <w:rPr>
          <w:rFonts w:ascii="Times New Roman" w:cs="David" w:eastAsia="David" w:hAnsi="Times New Roman"/>
          <w:sz w:val="24"/>
          <w:szCs w:val="24"/>
          <w:rtl/>
        </w:rPr>
        <w:t xml:space="preserve">אוכלוסיית המחקר היא תלמידי כיתות ז' עד י"ב במערכת החינוך בישראל. קבוצת המחקר כוללת תלמידים בעלי אבחון תקף של לקות למידה (אבחון דידקטי או פסיכו-דידקטי) המקבלים התאמות בלמידה או בבחינות. קבוצת ההשוואה כוללת תלמידים מאותן שכבות גיל ללא אבחון של לקות למידה. גודל המדגם המתוכנן הוא 120 תלמידים: 60 בקבוצת המחקר ו-60 בקבוצת ההשוואה, בטווח הגילים 12 עד 18. חישוב מקדים באמצעות מחשבון עוצמה סטטיסטית מראה שמדגם של 60 בכל קבוצה מאפשר לזהות הבדל בגודל אפקט בינוני (d = 0.5) בעוצמה של כ-77 אחוזים ברמת מובהקות של 5 אחוזים, ומדגם של 60 בקבוצת המחקר מאפשר לזהות מתאם בינוני (r = 0.35) בעוצמה דומה. בפועל השתתפו במחקר 65 תלמידים, 40 בקבוצת המחקר ו-25 בקבוצת ההשוואה, ומשמעות הפער מהמתוכנן נדונה בפרק המגבלות.</w:t>
      </w:r>
    </w:p>
    <w:p>
      <w:pPr>
        <w:bidi/>
        <w:spacing w:after="120" w:line="360"/>
        <w:ind w:firstLine="709"/>
        <w:jc w:val="both"/>
      </w:pPr>
      <w:r>
        <w:rPr>
          <w:rFonts w:ascii="Times New Roman" w:cs="David" w:eastAsia="David" w:hAnsi="Times New Roman"/>
          <w:sz w:val="24"/>
          <w:szCs w:val="24"/>
          <w:rtl/>
        </w:rPr>
        <w:t xml:space="preserve">הדגימה היא דגימת נוחות. התלמידים יגויסו בשניים עד שלושה בתי ספר על-יסודיים שבהם פועל מרכז תמיכה או רכז לקויות למידה, באמצעות פנייה למנהלים וליועצות. קבוצת ההשוואה תגויס מאותם בתי ספר ומאותן שכבות גיל, כדי לצמצם הבדלים סביבתיים בין הקבוצות. קריטריוני הכללה לקבוצת המחקר: אבחון לקות למידה שתועד בבית הספר, גיל 12 עד 18, שליטה בשפת השאלון. קריטריוני אי-הכללה לשתי הקבוצות: מוגבלות שכלית, אבחנה של אוטיזם, לקות חושית שאינה מתוקנת, או מחלה כרונית שמגבילה פעילות גופנית. תלמידים עם הפרעת קשב נלווית ייכללו בקבוצת המחקר, ומשתנה זה יירשם ויבוקר בניתוח, בהתאם לממצאים על תחלואה כפולה (Saccani et al., 2022).</w:t>
      </w:r>
    </w:p>
    <w:p>
      <w:pPr>
        <w:pStyle w:val="Heading2"/>
        <w:bidi/>
        <w:spacing w:after="120" w:before="240" w:line="360"/>
        <w:jc w:val="right"/>
      </w:pPr>
      <w:r>
        <w:rPr>
          <w:rFonts w:ascii="Times New Roman" w:cs="David" w:eastAsia="David" w:hAnsi="Times New Roman"/>
          <w:b/>
          <w:bCs/>
          <w:color w:val="000000"/>
          <w:sz w:val="28"/>
          <w:szCs w:val="28"/>
          <w:rtl/>
        </w:rPr>
        <w:t xml:space="preserve">2.3 כלי המחקר</w:t>
      </w:r>
    </w:p>
    <w:p>
      <w:pPr>
        <w:bidi/>
        <w:spacing w:after="120" w:line="360"/>
        <w:ind w:firstLine="709"/>
        <w:jc w:val="both"/>
      </w:pPr>
      <w:r>
        <w:rPr>
          <w:rFonts w:ascii="Times New Roman" w:cs="David" w:eastAsia="David" w:hAnsi="Times New Roman"/>
          <w:sz w:val="24"/>
          <w:szCs w:val="24"/>
          <w:rtl/>
        </w:rPr>
        <w:t xml:space="preserve">כלי המחקר הוא שאלון סגור לדיווח עצמי שמורכב מחמישה חלקים. השאלון המלא מובא בנספח א'. משך המילוי המשוער הוא 15 עד 20 דקות. ככל האפשר נעשה שימוש בפריטים שכבר הועברו לתלמידים בישראל במסגרת סקר HBSC, כדי לאפשר השוואה לנתונים הארציים.</w:t>
      </w:r>
    </w:p>
    <w:p>
      <w:pPr>
        <w:pStyle w:val="Heading3"/>
        <w:bidi/>
        <w:spacing w:after="100" w:before="200" w:line="360"/>
        <w:jc w:val="right"/>
      </w:pPr>
      <w:r>
        <w:rPr>
          <w:rFonts w:ascii="Times New Roman" w:cs="David" w:eastAsia="David" w:hAnsi="Times New Roman"/>
          <w:b/>
          <w:bCs/>
          <w:color w:val="000000"/>
          <w:sz w:val="24"/>
          <w:szCs w:val="24"/>
          <w:rtl/>
        </w:rPr>
        <w:t xml:space="preserve">חלק א: שאלון פרטים אישיים</w:t>
      </w:r>
    </w:p>
    <w:p>
      <w:pPr>
        <w:bidi/>
        <w:spacing w:after="120" w:line="360"/>
        <w:jc w:val="both"/>
      </w:pPr>
      <w:r>
        <w:rPr>
          <w:rFonts w:ascii="Times New Roman" w:cs="David" w:eastAsia="David" w:hAnsi="Times New Roman"/>
          <w:sz w:val="24"/>
          <w:szCs w:val="24"/>
          <w:rtl/>
        </w:rPr>
        <w:t xml:space="preserve">שאלון שחובר לצורך המחקר וכולל מין, גיל, כיתה, מגזר, קיום אבחון של לקות למידה וסוגו, קיום אבחנה של הפרעת קשב, ונטילת טיפול תרופתי. השאלון אינו מבקש פרטים מזהים.</w:t>
      </w:r>
    </w:p>
    <w:p>
      <w:pPr>
        <w:pStyle w:val="Heading3"/>
        <w:bidi/>
        <w:spacing w:after="100" w:before="200" w:line="360"/>
        <w:jc w:val="right"/>
      </w:pPr>
      <w:r>
        <w:rPr>
          <w:rFonts w:ascii="Times New Roman" w:cs="David" w:eastAsia="David" w:hAnsi="Times New Roman"/>
          <w:b/>
          <w:bCs/>
          <w:color w:val="000000"/>
          <w:sz w:val="24"/>
          <w:szCs w:val="24"/>
          <w:rtl/>
        </w:rPr>
        <w:t xml:space="preserve">חלק ב: שאלון חשיפה למסכים</w:t>
      </w:r>
    </w:p>
    <w:p>
      <w:pPr>
        <w:bidi/>
        <w:spacing w:after="120" w:line="360"/>
        <w:jc w:val="both"/>
      </w:pPr>
      <w:r>
        <w:rPr>
          <w:rFonts w:ascii="Times New Roman" w:cs="David" w:eastAsia="David" w:hAnsi="Times New Roman"/>
          <w:sz w:val="24"/>
          <w:szCs w:val="24"/>
          <w:rtl/>
        </w:rPr>
        <w:t xml:space="preserve">שאלון שחובר לצורך המחקר על בסיס פריטי ההתנהגות היושבנית שבמחקר האוסטרלי (Howie et al., 2020) ופריטי המסכים של סקר HBSC ששימשו במחקרים הישראליים (בק ואחרים, 2018; הראל-פיש ואחרים, 2024). הנבדק מדווח על מספר השעות ביום המוקדשות לכל סוג פעילות מסך בנפרד, בימי חול ובסוף השבוע: צפייה בטלוויזיה ובסרטונים, משחקי מחשב וטלפון, רשתות חברתיות ושיחות, ושימוש במסך לצורכי לימודים. הפריטים מאפשרים לחשב זמן מסך פנאי כולל ולהבחין בינו לבין שימוש לימודי. פריטים נוספים בודקים נוכחות של טלפון או מסך אחר בחדר השינה, שימוש במסך בחצי השעה שלפני השינה ומספר ההתעוררויות בלילה בגלל הטלפון, בהתאם להמלצות משרד הבריאות (2026). עמידה בהמלצה מוגדרת כזמן מסך פנאי של עד שעתיים ביום בממוצע (Howie et al., 2020).</w:t>
      </w:r>
    </w:p>
    <w:p>
      <w:pPr>
        <w:pStyle w:val="Heading3"/>
        <w:bidi/>
        <w:spacing w:after="100" w:before="200" w:line="360"/>
        <w:jc w:val="right"/>
      </w:pPr>
      <w:r>
        <w:rPr>
          <w:rFonts w:ascii="Times New Roman" w:cs="David" w:eastAsia="David" w:hAnsi="Times New Roman"/>
          <w:b/>
          <w:bCs/>
          <w:color w:val="000000"/>
          <w:sz w:val="24"/>
          <w:szCs w:val="24"/>
          <w:rtl/>
        </w:rPr>
        <w:t xml:space="preserve">חלק ג: שאלון הרגלי שינה וישנוניות</w:t>
      </w:r>
    </w:p>
    <w:p>
      <w:pPr>
        <w:bidi/>
        <w:spacing w:after="120" w:line="360"/>
        <w:jc w:val="both"/>
      </w:pPr>
      <w:r>
        <w:rPr>
          <w:rFonts w:ascii="Times New Roman" w:cs="David" w:eastAsia="David" w:hAnsi="Times New Roman"/>
          <w:sz w:val="24"/>
          <w:szCs w:val="24"/>
          <w:rtl/>
        </w:rPr>
        <w:t xml:space="preserve">החלק כולל שני רכיבים. הרכיב הראשון הוא פריטי הרגלי שינה: שעת השינה ושעת הקימה בימי חול ובסוף השבוע, שמהן מחושבים משך השינה והפער בין ימי חול לסוף השבוע, וזמן ההירדמות (Howie et al., 2020). עמידה בהמלצה מוגדרת כתשע עד אחת עשרה שעות שינה לגיל 13 ומטה ושמונה עד עשר שעות לגיל 14 ומעלה (Howie et al., 2020). הרכיב השני הוא סולם ישנוניות יומית בן שמונה פריטים שחובר לצורך המחקר על בסיס תסמיני הישנוניות היומית הנמדדים בשאלון הרגלי השינה לילדים, ששימש במחקר בקרב ילדים עם דיסלקציה (Jeffcock &amp; Dimitriou, 2025). הפריטים עוסקים בישנוניות בשיעור ובהכנת שיעורי בית, בקושי לקום בבוקר ובתחושת עייפות במהלך היום, בסולם של חמש דרגות מ-0 (אף פעם) עד 4 (תמיד). ציון הסולם הוא סכום הפריטים, בטווח 0 עד 32, וציון גבוה מעיד על ישנוניות רבה יותר. מהימנות הסולם תחושב על נתוני המדגם הנוכחי.</w:t>
      </w:r>
    </w:p>
    <w:p>
      <w:pPr>
        <w:pStyle w:val="Heading3"/>
        <w:bidi/>
        <w:spacing w:after="100" w:before="200" w:line="360"/>
        <w:jc w:val="right"/>
      </w:pPr>
      <w:r>
        <w:rPr>
          <w:rFonts w:ascii="Times New Roman" w:cs="David" w:eastAsia="David" w:hAnsi="Times New Roman"/>
          <w:b/>
          <w:bCs/>
          <w:color w:val="000000"/>
          <w:sz w:val="24"/>
          <w:szCs w:val="24"/>
          <w:rtl/>
        </w:rPr>
        <w:t xml:space="preserve">חלק ד: שאלון פעילות גופנית</w:t>
      </w:r>
    </w:p>
    <w:p>
      <w:pPr>
        <w:bidi/>
        <w:spacing w:after="120" w:line="360"/>
        <w:jc w:val="both"/>
      </w:pPr>
      <w:r>
        <w:rPr>
          <w:rFonts w:ascii="Times New Roman" w:cs="David" w:eastAsia="David" w:hAnsi="Times New Roman"/>
          <w:sz w:val="24"/>
          <w:szCs w:val="24"/>
          <w:rtl/>
        </w:rPr>
        <w:t xml:space="preserve">פריטי הפעילות הגופנית של סקר HBSC, כפי שהועברו לתלמידים בישראל (בק ואחרים, 2018; ניסנהולץ-גנות ואחרים, 2021; פחימה ואחרים, 2024): מספר הימים בשבוע האחרון שבהם התלמיד היה פעיל גופנית 60 דקות לפחות, תדירות הפעילות הגופנית הנמרצת מחוץ לשעות הלימודים בשבוע רגיל ומשכה, השתתפות בחוג ספורט או בקבוצה, ומידת הפעילות בשיעורי חינוך גופני. פריט הימים עם 60 דקות משמש להגדרת העמידה בהמלצה של ההסתדרות הרפואית (דובנוב-רז ואחרים, 2019), ופריט סוג הפעילות (הישגית, לא הישגית או ללא פעילות) נלקח מהמחקר הישראלי על ספורט והישגים (שחף ואחרים, 2014).</w:t>
      </w:r>
    </w:p>
    <w:p>
      <w:pPr>
        <w:pStyle w:val="Heading3"/>
        <w:bidi/>
        <w:spacing w:after="100" w:before="200" w:line="360"/>
        <w:jc w:val="right"/>
      </w:pPr>
      <w:r>
        <w:rPr>
          <w:rFonts w:ascii="Times New Roman" w:cs="David" w:eastAsia="David" w:hAnsi="Times New Roman"/>
          <w:b/>
          <w:bCs/>
          <w:color w:val="000000"/>
          <w:sz w:val="24"/>
          <w:szCs w:val="24"/>
          <w:rtl/>
        </w:rPr>
        <w:t xml:space="preserve">חלק ה: שאלון תפקוד לימודי מדווח</w:t>
      </w:r>
    </w:p>
    <w:p>
      <w:pPr>
        <w:bidi/>
        <w:spacing w:after="120" w:line="360"/>
        <w:jc w:val="both"/>
      </w:pPr>
      <w:r>
        <w:rPr>
          <w:rFonts w:ascii="Times New Roman" w:cs="David" w:eastAsia="David" w:hAnsi="Times New Roman"/>
          <w:sz w:val="24"/>
          <w:szCs w:val="24"/>
          <w:rtl/>
        </w:rPr>
        <w:t xml:space="preserve">שאלון שחובר לצורך המחקר. הוא כולל דיווח על ממוצע הציונים בתעודה האחרונה ועל הציון האחרון במתמטיקה ובאנגלית, שני המקצועות שנמצאו רגישים ביותר לזמן מסך במחקר האוסטרלי (Howie et al., 2020). בנוסף, חמישה פריטים בסולם של חמש דרגות בודקים תפקוד יומי בלמידה: ריכוז בשיעורים, הכנת שיעורי בית, איחורים, הרגשה של עייפות בשיעורים ותחושת מסוגלות בלמידה. ציון התפקוד היומי הוא ממוצע הפריטים. הבחירה בדיווח עצמי על ציונים, ולא בציונים מרשומות בית הספר, נובעת מהצורך לשמור על אנונימיות מלאה של תלמידים מאוכלוסייה רגישה.</w:t>
      </w:r>
    </w:p>
    <w:p>
      <w:pPr>
        <w:pStyle w:val="Heading2"/>
        <w:bidi/>
        <w:spacing w:after="120" w:before="240" w:line="360"/>
        <w:jc w:val="right"/>
      </w:pPr>
      <w:r>
        <w:rPr>
          <w:rFonts w:ascii="Times New Roman" w:cs="David" w:eastAsia="David" w:hAnsi="Times New Roman"/>
          <w:b/>
          <w:bCs/>
          <w:color w:val="000000"/>
          <w:sz w:val="28"/>
          <w:szCs w:val="28"/>
          <w:rtl/>
        </w:rPr>
        <w:t xml:space="preserve">2.4 הליך המחקר</w:t>
      </w:r>
    </w:p>
    <w:p>
      <w:pPr>
        <w:bidi/>
        <w:spacing w:after="120" w:line="360"/>
        <w:ind w:firstLine="709"/>
        <w:jc w:val="both"/>
      </w:pPr>
      <w:r>
        <w:rPr>
          <w:rFonts w:ascii="Times New Roman" w:cs="David" w:eastAsia="David" w:hAnsi="Times New Roman"/>
          <w:sz w:val="24"/>
          <w:szCs w:val="24"/>
          <w:rtl/>
        </w:rPr>
        <w:t xml:space="preserve">בשלב הראשון תוגש בקשה לאישור המחקר לוועדת האתיקה של המוסד ולמנחה. במקביל תיערך פנייה למנהלי בתי הספר לקבלת הסכמתם ולזיהוי רכז לקויות הלמידה או היועצת שילוו את איסוף הנתונים. בשלב השני יועברו להורי התלמידים טופסי הסכמה מדעת, שבהם יוסבר נושא המחקר, אופי השאלון, האנונימיות והזכות לסרב או להפסיק בכל שלב. בשלב השלישי יועבר השאלון לתלמידים שהוריהם הסכימו, במסגרת שיעור או שעת חינוך, בנוכחות החוקרת ואיש צוות. השאלון יועבר על גבי טופס מקוון או בדפוס, לפי אפשרויות בית הספר. לתלמידים עם לקויות למידה יוצע להקריא את השאלות בקול או להאריך את זמן המילוי, כדי שהקושי בקריאה לא ישפיע על איכות הדיווח. לפני ההעברה הרחבה ייערך מחקר חלוץ בקרב עשרה תלמידים לבדיקת בהירות הניסוח ומשך המילוי, והשאלון יתוקן לפי הצורך. איסוף הנתונים מתוכנן לתקופה של שישה עד שמונה שבועות במהלך סמסטר לימודים רגיל, ולא בתקופת חופשות או בחינות.</w:t>
      </w:r>
    </w:p>
    <w:p>
      <w:pPr>
        <w:pStyle w:val="Heading2"/>
        <w:bidi/>
        <w:spacing w:after="120" w:before="240" w:line="360"/>
        <w:jc w:val="right"/>
      </w:pPr>
      <w:r>
        <w:rPr>
          <w:rFonts w:ascii="Times New Roman" w:cs="David" w:eastAsia="David" w:hAnsi="Times New Roman"/>
          <w:b/>
          <w:bCs/>
          <w:color w:val="000000"/>
          <w:sz w:val="28"/>
          <w:szCs w:val="28"/>
          <w:rtl/>
        </w:rPr>
        <w:t xml:space="preserve">2.5 ניתוח הנתונים</w:t>
      </w:r>
    </w:p>
    <w:p>
      <w:pPr>
        <w:bidi/>
        <w:spacing w:after="120" w:line="360"/>
        <w:ind w:firstLine="709"/>
        <w:jc w:val="both"/>
      </w:pPr>
      <w:r>
        <w:rPr>
          <w:rFonts w:ascii="Times New Roman" w:cs="David" w:eastAsia="David" w:hAnsi="Times New Roman"/>
          <w:sz w:val="24"/>
          <w:szCs w:val="24"/>
          <w:rtl/>
        </w:rPr>
        <w:t xml:space="preserve">הנתונים ינותחו בתוכנת SPSS. תחילה יחושבו סטטיסטיקה תיאורית (ממוצעים, סטיות תקן, שכיחויות ואחוזים) לכל משתני המחקר ולשיעור העמידה בכל המלצה ובשלושתן יחד, בנפרד לכל קבוצה. מהימנות הסולמות תיבדק באמצעות אלפא של קרונבך. השערות המחקר הראשונה עד השלישית ייבדקו באמצעות מתאמי פירסון בין המשתנים הרציפים, וכאשר ההתפלגות אינה נורמלית באמצעות מתאם ספירמן. ההשערה הרביעית תיבדק באמצעות ניתוח שונות חד-כיווני להשוואת התפקוד הלימודי בין תלמידים העומדים באפס, באחת, בשתיים או בשלוש המלצות. ההשערה החמישית תיבדק באמצעות מבחני t למדגמים בלתי תלויים להשוואת ממוצעים ומבחני חי בריבוע להשוואת שיעורי העמידה בהמלצות בין הקבוצות. לבסוף תיערך רגרסיה לינארית מרובה שבה התפקוד הלימודי המדווח הוא המשתנה התלוי, ושלוש ההתנהגויות, לצד משתני הרקע והקבוצה, הן המנבאים, כדי לבחון את התרומה הייחודית של כל התנהגות. רמת המובהקות שתאומץ היא 5 אחוזים.</w:t>
      </w:r>
    </w:p>
    <w:p>
      <w:pPr>
        <w:pStyle w:val="Heading2"/>
        <w:bidi/>
        <w:spacing w:after="120" w:before="240" w:line="360"/>
        <w:jc w:val="right"/>
      </w:pPr>
      <w:r>
        <w:rPr>
          <w:rFonts w:ascii="Times New Roman" w:cs="David" w:eastAsia="David" w:hAnsi="Times New Roman"/>
          <w:b/>
          <w:bCs/>
          <w:color w:val="000000"/>
          <w:sz w:val="28"/>
          <w:szCs w:val="28"/>
          <w:rtl/>
        </w:rPr>
        <w:t xml:space="preserve">2.6 שיקולים אתיים</w:t>
      </w:r>
    </w:p>
    <w:p>
      <w:pPr>
        <w:bidi/>
        <w:spacing w:after="120" w:line="360"/>
        <w:ind w:firstLine="709"/>
        <w:jc w:val="both"/>
      </w:pPr>
      <w:r>
        <w:rPr>
          <w:rFonts w:ascii="Times New Roman" w:cs="David" w:eastAsia="David" w:hAnsi="Times New Roman"/>
          <w:sz w:val="24"/>
          <w:szCs w:val="24"/>
          <w:rtl/>
        </w:rPr>
        <w:t xml:space="preserve">המחקר עוסק בקטינים מאוכלוסייה רגישה ולכן נדרשת הקפדה יתרה. השתתפות מותנית בהסכמה בכתב של ההורים ובהסכמה של התלמיד עצמו, והתלמיד רשאי להפסיק בכל שלב בלי הסבר ובלי שייפגע. השאלון אנונימי לחלוטין: אין בו שם, מספר זהות או פרט מזהה אחר, והשיוך לקבוצת המחקר נעשה על סמך דיווח עצמי ולא על סמך רשימות של בית הספר. השאלונים המודפסים יישמרו במקום נעול והקבצים המקוונים יישמרו בקובץ מוגן בסיסמה, והם יושמדו בתום העבודה. במהלך ההעברה תוסבר לתלמידים מטרת המחקר בשפה מותאמת, ותודגש העובדה שאין תשובות נכונות ולא נכונות. סוגיה ייחודית לאוכלוסייה זו היא הרגישות של תלמידים לסימון כ"מאובחנים" בפני חבריהם. לכן השאלון יועבר לכל תלמידי הכיתה יחד, ללא הפרדה בין הקבוצות, והשיוך ייקבע רק בניתוח. המחקר לא יבוצע לפני קבלת אישור ועדת האתיקה המוסדית ואישור מנהלי בתי הספר.</w:t>
      </w:r>
    </w:p>
    <w:p>
      <w:pPr>
        <w:pStyle w:val="Heading2"/>
        <w:bidi/>
        <w:spacing w:after="120" w:before="240" w:line="360"/>
        <w:jc w:val="right"/>
      </w:pPr>
      <w:r>
        <w:rPr>
          <w:rFonts w:ascii="Times New Roman" w:cs="David" w:eastAsia="David" w:hAnsi="Times New Roman"/>
          <w:b/>
          <w:bCs/>
          <w:color w:val="000000"/>
          <w:sz w:val="28"/>
          <w:szCs w:val="28"/>
          <w:rtl/>
        </w:rPr>
        <w:t xml:space="preserve">2.7 מגבלות המחקר</w:t>
      </w:r>
    </w:p>
    <w:p>
      <w:pPr>
        <w:bidi/>
        <w:spacing w:after="120" w:line="360"/>
        <w:ind w:firstLine="709"/>
        <w:jc w:val="both"/>
      </w:pPr>
      <w:r>
        <w:rPr>
          <w:rFonts w:ascii="Times New Roman" w:cs="David" w:eastAsia="David" w:hAnsi="Times New Roman"/>
          <w:sz w:val="24"/>
          <w:szCs w:val="24"/>
          <w:rtl/>
        </w:rPr>
        <w:t xml:space="preserve">למחקר כמה מגבלות שיש להביא בחשבון בפירוש הממצאים. ראשית, המערך רוחבי, ולכן הוא יכול להצביע על קשרים אך לא על כיוון סיבתי: אין דרך לדעת אם המסכים פוגעים בשינה או אם תלמידים שמתקשים להירדם פונים למסך. שנית, כל המשתנים נמדדים בדיווח עצמי, ודיווח על זמן מסך ועל ציונים חשוף להטיות של זיכרון ושל רצייה חברתית. מדידה אובייקטיבית באמצעות אפליקציות מעקב או מד תאוצה לא הייתה אפשרית במסגרת העבודה. שלישית, הדגימה היא דגימת נוחות במספר קטן של בתי ספר, ולכן ההכללה לכלל התלמידים עם לקויות למידה בישראל מוגבלת. רביעית, קבוצת התלמידים עם לקויות למידה אינה אחידה: היא כוללת סוגי לקות שונים ותלמידים עם הפרעת קשב נלווית ובלעדיה, וגודל המדגם אינו מאפשר ניתוח נפרד לכל תת-קבוצה. חמישית, סולם הישנוניות חובר לצורך המחקר ולא עבר תיקוף מלא. למרות המגבלות, המחקר מספק תיאור ראשון של שלוש ההתנהגויות יחד בקרב תלמידים עם לקויות למידה בישראל, ויכול לשמש בסיס למחקרי המשך במערך אורך ובמדידה אובייקטיבית.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3: ממצאים (תוצאות)</w:t>
      </w:r>
    </w:p>
    <w:p>
      <w:pPr>
        <w:bidi/>
        <w:spacing w:after="120" w:line="360"/>
        <w:jc w:val="both"/>
      </w:pPr>
      <w:r>
        <w:rPr>
          <w:rFonts w:ascii="Times New Roman" w:cs="David" w:eastAsia="David" w:hAnsi="Times New Roman"/>
          <w:b/>
          <w:bCs/>
          <w:color w:val="C00000"/>
          <w:sz w:val="24"/>
          <w:szCs w:val="24"/>
          <w:rtl/>
        </w:rPr>
        <w:t xml:space="preserve">[הערה לגרסה זו: פרקי הממצאים, הדיון והסיכום נכתבו על בסיס קובץ נתונים מדומה (N = 65) שנבנה לצורך תרגול הניתוח, כדי להציג את המבנה המלא של העבודה. לפני ההגשה יש להחליף את הנתונים בשאלונים שנאספו בפועל, להריץ מחדש את הסינטקס ולעדכן את הלוחות, התרשימים והטקסט. למחוק הערה זו.]</w:t>
      </w:r>
    </w:p>
    <w:p>
      <w:pPr>
        <w:bidi/>
        <w:spacing w:after="120" w:line="360"/>
        <w:ind w:firstLine="709"/>
        <w:jc w:val="both"/>
      </w:pPr>
      <w:r>
        <w:rPr>
          <w:rFonts w:ascii="Times New Roman" w:cs="David" w:eastAsia="David" w:hAnsi="Times New Roman"/>
          <w:sz w:val="24"/>
          <w:szCs w:val="24"/>
          <w:rtl/>
        </w:rPr>
        <w:t xml:space="preserve">הפרק מציג את הממצאים בסדר הניתוחים: תיאור אוכלוסיית המחקר, מהימנות הסולמות, הדפוסים התיאוריים של שלוש ההתנהגויות ושיעור העמידה בהמלצות (שאלה 1), הקשרים בין החשיפה למסכים לבין השינה והפעילות הגופנית (שאלות 2 ו-3), הקשרים עם התפקוד הלימודי והרגרסיה (שאלה 4 והשערה 4), וההשוואה בין תלמידים עם וללא לקויות למידה (שאלה 5). כל ניתוח מוצג בלוח ואחריו הסבר מילולי. הפלטים המלאים של SPSS מובאים בנספח ב'. הניתוחים נערכו ברמת מובהקות של 5 אחוזים.</w:t>
      </w:r>
    </w:p>
    <w:p>
      <w:pPr>
        <w:pStyle w:val="Heading2"/>
        <w:bidi/>
        <w:spacing w:after="120" w:before="240" w:line="360"/>
        <w:jc w:val="right"/>
      </w:pPr>
      <w:r>
        <w:rPr>
          <w:rFonts w:ascii="Times New Roman" w:cs="David" w:eastAsia="David" w:hAnsi="Times New Roman"/>
          <w:b/>
          <w:bCs/>
          <w:color w:val="000000"/>
          <w:sz w:val="28"/>
          <w:szCs w:val="28"/>
          <w:rtl/>
        </w:rPr>
        <w:t xml:space="preserve">3.1 אוכלוסיית המחקר</w:t>
      </w:r>
    </w:p>
    <w:p>
      <w:pPr>
        <w:bidi/>
        <w:spacing w:after="120" w:line="360"/>
        <w:jc w:val="both"/>
      </w:pPr>
      <w:r>
        <w:rPr>
          <w:rFonts w:ascii="Times New Roman" w:cs="David" w:eastAsia="David" w:hAnsi="Times New Roman"/>
          <w:sz w:val="24"/>
          <w:szCs w:val="24"/>
          <w:rtl/>
        </w:rPr>
        <w:t xml:space="preserve">לוח 1 מציג את מאפייני הרקע של המשתתפים בשתי הקבוצות.</w:t>
      </w:r>
    </w:p>
    <w:p>
      <w:pPr>
        <w:keepNext/>
        <w:bidi/>
        <w:spacing w:after="80" w:before="200" w:line="360"/>
        <w:jc w:val="right"/>
      </w:pPr>
      <w:r>
        <w:rPr>
          <w:rFonts w:ascii="Times New Roman" w:cs="David" w:eastAsia="David" w:hAnsi="Times New Roman"/>
          <w:b/>
          <w:bCs/>
          <w:sz w:val="24"/>
          <w:szCs w:val="24"/>
          <w:rtl/>
        </w:rPr>
        <w:t xml:space="preserve">לוח 1: מאפייני הרקע של המשתתפים לפי קבוצה</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400"/>
        <w:gridCol w:w="2200"/>
        <w:gridCol w:w="2200"/>
        <w:gridCol w:w="18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קטגוריה</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סך הכול (N = 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מין</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בנים</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33 (50.8%)</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בנות</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20 (50.0%)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12 (48.0%)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 (49.2%)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כיתה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ז'-ט'</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18 (45.0%)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11 (44.0%)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29 (44.6%)</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י'-י"ב</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 (55.0%)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 (55.4%)</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מגזר</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יהודי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 (65.0%)</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18 (72.0%)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44 (67.7%)</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ערבי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(32.5%)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 (24.0%)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19 (29.2%)</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דרוזי</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 (3.1%)</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הפרעת קשב נלווית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כן</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 (42.5%)</w:t>
            </w:r>
          </w:p>
        </w:tc>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 (8.0%)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19 (29.2%)</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גיל (שנים)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ממוצע (סטיית תקן)</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15.1 (1.7)</w:t>
            </w:r>
          </w:p>
        </w:tc>
        <w:tc>
          <w:tcPr>
            <w:tcW w:type="dxa" w:w="2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15.1 (1.7)</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15.1 (1.7)</w:t>
            </w:r>
          </w:p>
        </w:tc>
      </w:tr>
    </w:tbl>
    <w:p>
      <w:pPr>
        <w:bidi/>
        <w:spacing w:after="120" w:line="276"/>
        <w:jc w:val="both"/>
      </w:pPr>
      <w:r>
        <w:rPr>
          <w:rFonts w:ascii="Times New Roman" w:cs="David" w:eastAsia="David" w:hAnsi="Times New Roman"/>
          <w:sz w:val="20"/>
          <w:szCs w:val="20"/>
          <w:rtl/>
        </w:rPr>
        <w:t xml:space="preserve">הערה. הערכים הם שכיחות (אחוז מהקבוצה). מקור: פלט Frequencies, נספח ב'.</w:t>
      </w:r>
    </w:p>
    <w:p>
      <w:pPr>
        <w:bidi/>
        <w:spacing w:after="120" w:line="360"/>
        <w:ind w:firstLine="709"/>
        <w:jc w:val="both"/>
      </w:pPr>
      <w:r>
        <w:rPr>
          <w:rFonts w:ascii="Times New Roman" w:cs="David" w:eastAsia="David" w:hAnsi="Times New Roman"/>
          <w:sz w:val="24"/>
          <w:szCs w:val="24"/>
          <w:rtl/>
        </w:rPr>
        <w:t xml:space="preserve">מלוח 1 עולה כי במחקר השתתפו 65 תלמידים, 40 מהם עם אבחון של לקות למידה (61.5 אחוזים) ו-25 ללא אבחון. המדגם קטן מהמתוכנן (120), בעיקר בשל קושי בגיוס קבוצת ההשוואה, ומשמעות הדבר נדונה בפרק הדיון. שתי הקבוצות דומות בהרכב המגדרי, בגיל ובפיזור בין הכיתות, ושיעור התלמידים מהחברה הערבית גבוה מעט בקבוצת המחקר. בקבוצת המחקר 33 תלמידים (82.5 אחוזים) דיווחו על לקות בקריאה, 17 על לקות בכתיבה ו-16 על לקות בחשבון, וחלקם על יותר מלקות אחת. 36 מהם (90 אחוזים) מקבלים התאמות בלמידה או בבחינות. 17 תלמידים בקבוצת המחקר (42.5 אחוזים) דיווחו על הפרעת קשב נלווית, ו-11 נוטלים טיפול תרופתי.</w:t>
      </w:r>
    </w:p>
    <w:p>
      <w:pPr>
        <w:pStyle w:val="Heading2"/>
        <w:bidi/>
        <w:spacing w:after="120" w:before="240" w:line="360"/>
        <w:jc w:val="right"/>
      </w:pPr>
      <w:r>
        <w:rPr>
          <w:rFonts w:ascii="Times New Roman" w:cs="David" w:eastAsia="David" w:hAnsi="Times New Roman"/>
          <w:b/>
          <w:bCs/>
          <w:color w:val="000000"/>
          <w:sz w:val="28"/>
          <w:szCs w:val="28"/>
          <w:rtl/>
        </w:rPr>
        <w:t xml:space="preserve">3.2 מהימנות הסולמות</w:t>
      </w:r>
    </w:p>
    <w:p>
      <w:pPr>
        <w:bidi/>
        <w:spacing w:after="120" w:line="360"/>
        <w:jc w:val="both"/>
      </w:pPr>
      <w:r>
        <w:rPr>
          <w:rFonts w:ascii="Times New Roman" w:cs="David" w:eastAsia="David" w:hAnsi="Times New Roman"/>
          <w:sz w:val="24"/>
          <w:szCs w:val="24"/>
          <w:rtl/>
        </w:rPr>
        <w:t xml:space="preserve">לוח 2 מציג את הרכב שני הסולמות ואת מקדמי המהימנות שלהם.</w:t>
      </w:r>
    </w:p>
    <w:p>
      <w:pPr>
        <w:keepNext/>
        <w:bidi/>
        <w:spacing w:after="80" w:before="200" w:line="360"/>
        <w:jc w:val="right"/>
      </w:pPr>
      <w:r>
        <w:rPr>
          <w:rFonts w:ascii="Times New Roman" w:cs="David" w:eastAsia="David" w:hAnsi="Times New Roman"/>
          <w:b/>
          <w:bCs/>
          <w:sz w:val="24"/>
          <w:szCs w:val="24"/>
          <w:rtl/>
        </w:rPr>
        <w:t xml:space="preserve">לוח 2: הרכב הסולמות ומהימנותם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800"/>
        <w:gridCol w:w="2800"/>
        <w:gridCol w:w="1600"/>
        <w:gridCol w:w="16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סולם</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מספר פריטים</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פריט הפוך</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טווח הציון</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α של קרונבך</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פריט 3 (ערנות)</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0-32</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0.85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תפקוד יומי בלמידה</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w:t>
            </w:r>
          </w:p>
        </w:tc>
        <w:tc>
          <w:tcPr>
            <w:tcW w:type="dxa" w:w="2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פריט 4 (עייפות בשיעורים)</w:t>
            </w:r>
          </w:p>
        </w:tc>
        <w:tc>
          <w:tcPr>
            <w:tcW w:type="dxa" w:w="1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w:t>
            </w:r>
          </w:p>
        </w:tc>
        <w:tc>
          <w:tcPr>
            <w:tcW w:type="dxa" w:w="1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0.63</w:t>
            </w:r>
          </w:p>
        </w:tc>
      </w:tr>
    </w:tbl>
    <w:p>
      <w:pPr>
        <w:bidi/>
        <w:spacing w:after="120" w:line="276"/>
        <w:jc w:val="both"/>
      </w:pPr>
      <w:r>
        <w:rPr>
          <w:rFonts w:ascii="Times New Roman" w:cs="David" w:eastAsia="David" w:hAnsi="Times New Roman"/>
          <w:sz w:val="20"/>
          <w:szCs w:val="20"/>
          <w:rtl/>
        </w:rPr>
        <w:t xml:space="preserve">הערה. מקור: פלט Reliability, נספח ב'.</w:t>
      </w:r>
    </w:p>
    <w:p>
      <w:pPr>
        <w:bidi/>
        <w:spacing w:after="120" w:line="360"/>
        <w:ind w:firstLine="709"/>
        <w:jc w:val="both"/>
      </w:pPr>
      <w:r>
        <w:rPr>
          <w:rFonts w:ascii="Times New Roman" w:cs="David" w:eastAsia="David" w:hAnsi="Times New Roman"/>
          <w:sz w:val="24"/>
          <w:szCs w:val="24"/>
          <w:rtl/>
        </w:rPr>
        <w:t xml:space="preserve">מלוח 2 ניתן ללמוד כי סולם הישנוניות היומית מהימן (α = 0.85) ומתאים לשימוש כציון כולל. מהימנות סולם התפקוד היומי בלמידה (α = 0.63) נמוכה מהסף המקובל של 0.70, ערך שאינו חריג לסולם קצר שחובר לצורך המחקר, אך הוא מחייב זהירות בפירוש הממצאים הנוגעים אליו. שני הסולמות שימשו כציון כולל בניתוחים שלהלן.</w:t>
      </w:r>
    </w:p>
    <w:p>
      <w:pPr>
        <w:pStyle w:val="Heading2"/>
        <w:bidi/>
        <w:spacing w:after="120" w:before="240" w:line="360"/>
        <w:jc w:val="right"/>
      </w:pPr>
      <w:r>
        <w:rPr>
          <w:rFonts w:ascii="Times New Roman" w:cs="David" w:eastAsia="David" w:hAnsi="Times New Roman"/>
          <w:b/>
          <w:bCs/>
          <w:color w:val="000000"/>
          <w:sz w:val="28"/>
          <w:szCs w:val="28"/>
          <w:rtl/>
        </w:rPr>
        <w:t xml:space="preserve">3.3 שאלת מחקר 1: דפוסי המסכים, השינה והפעילות הגופנית ושיעור העמידה בהמלצות</w:t>
      </w:r>
    </w:p>
    <w:p>
      <w:pPr>
        <w:bidi/>
        <w:spacing w:after="120" w:line="360"/>
        <w:jc w:val="both"/>
      </w:pPr>
      <w:r>
        <w:rPr>
          <w:rFonts w:ascii="Times New Roman" w:cs="David" w:eastAsia="David" w:hAnsi="Times New Roman"/>
          <w:sz w:val="24"/>
          <w:szCs w:val="24"/>
          <w:rtl/>
        </w:rPr>
        <w:t xml:space="preserve">לוח 3 מציג את הממוצעים וסטיות התקן של משתני שלוש ההתנהגויות ושל התפקוד הלימודי בשתי הקבוצות.</w:t>
      </w:r>
    </w:p>
    <w:p>
      <w:pPr>
        <w:keepNext/>
        <w:bidi/>
        <w:spacing w:after="80" w:before="200" w:line="360"/>
        <w:jc w:val="right"/>
      </w:pPr>
      <w:r>
        <w:rPr>
          <w:rFonts w:ascii="Times New Roman" w:cs="David" w:eastAsia="David" w:hAnsi="Times New Roman"/>
          <w:b/>
          <w:bCs/>
          <w:sz w:val="24"/>
          <w:szCs w:val="24"/>
          <w:rtl/>
        </w:rPr>
        <w:t xml:space="preserve">לוח 3: סטטיסטיקה תיאורית של משתני המחקר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 ממוצע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4.09 (1.90)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4.19 (1.49)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4.13 (1.74)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3.60 (1.60)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3.70 (1.37)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3.64 (1.51)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5.31 (2.78)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5.42 (1.97)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5.35 (2.49)</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שעת שינה ביום חול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23:04 (0.71)</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22:52 (0.55)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22:59 (0.65)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7.87 (0.77)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8.06 (0.70)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7.94 (0.75)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בסוף 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8.62 (1.32)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8.60 (1.40)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8.62 (1.34)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איחור שעת השינה בסוף השבוע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1.77 (0.49)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1.80 (0.67)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1.78 (0.56)</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 (0-32)</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17.43 (6.08)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15.04 (4.27)</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16.51 (5.54)</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בשבוע עם 60 דקות פעילות (0-7)</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2.60 (1.79)</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3.20 (1.85)</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2.83 (1.82)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ממוצע ציונים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71.33 (7.05)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79.48 (7.23)</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74.46 (8.12)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מתמטיקה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61.80 (10.93)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73.60 (11.60)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66.34 (12.52)</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אנגלית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64.70 (11.40)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75.68 (9.89)</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68.92 (12.04)</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תפקוד יומי בלמידה (1-5)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2.82 (0.54)</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3.22 (0.62)</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2.98 (0.60)</w:t>
            </w:r>
          </w:p>
        </w:tc>
      </w:tr>
    </w:tbl>
    <w:p>
      <w:pPr>
        <w:bidi/>
        <w:spacing w:after="120" w:line="276"/>
        <w:jc w:val="both"/>
      </w:pPr>
      <w:r>
        <w:rPr>
          <w:rFonts w:ascii="Times New Roman" w:cs="David" w:eastAsia="David" w:hAnsi="Times New Roman"/>
          <w:sz w:val="20"/>
          <w:szCs w:val="20"/>
          <w:rtl/>
        </w:rPr>
        <w:t xml:space="preserve">הערה. הערכים הם ממוצע (סטיית תקן). שעת השינה מוצגת כשעה ממוצעת וסטיית התקן בשעות. מקור: פלט Descriptives, נספח ב'.</w:t>
      </w:r>
    </w:p>
    <w:p>
      <w:pPr>
        <w:bidi/>
        <w:spacing w:after="120" w:line="360"/>
        <w:ind w:firstLine="709"/>
        <w:jc w:val="both"/>
      </w:pPr>
      <w:r>
        <w:rPr>
          <w:rFonts w:ascii="Times New Roman" w:cs="David" w:eastAsia="David" w:hAnsi="Times New Roman"/>
          <w:sz w:val="24"/>
          <w:szCs w:val="24"/>
          <w:rtl/>
        </w:rPr>
        <w:t xml:space="preserve">מלוח 3 עולה כי תלמידים עם לקויות למידה דיווחו על ממוצע של 4.09 שעות מסך פנאי ביום, 3.60 ביום חול ו-5.31 בסוף השבוע, פי שניים מההמלצה של שעתיים. 52.5 אחוזים מהם דיווחו על ארבע שעות ביום ומעלה ו-10 אחוזים על שש שעות ומעלה. 52.5 אחוזים מחזיקים טלפון או מסך אחר בחדר השינה בלילה, ו-72.5 אחוזים משתמשים במסך בחצי השעה שלפני השינה כמעט תמיד או תמיד. שעת השינה הממוצעת ביום חול הייתה 23:04 ומשך השינה הממוצע 7.87 שעות. 55 אחוזים מתלמידי קבוצת המחקר ישנים פחות משמונה שעות בלילה, לעומת 36 אחוזים בקבוצת ההשוואה, ובסוף השבוע שעת השינה מתאחרת בממוצע ב-1.77 שעות. הפעילות הגופנית מועטה: ממוצע של 2.60 ימים בשבוע עם 60 דקות פעילות, 27.5 אחוזים דיווחו על יום אחד לכל היותר, ורק 15 אחוזים על חמישה ימים ומעלה.</w:t>
      </w:r>
    </w:p>
    <w:p>
      <w:pPr>
        <w:bidi/>
        <w:spacing w:after="120" w:line="360"/>
        <w:jc w:val="both"/>
      </w:pPr>
      <w:r>
        <w:rPr>
          <w:rFonts w:ascii="Times New Roman" w:cs="David" w:eastAsia="David" w:hAnsi="Times New Roman"/>
          <w:sz w:val="24"/>
          <w:szCs w:val="24"/>
          <w:rtl/>
        </w:rPr>
        <w:t xml:space="preserve">לוח 4 ותרשים 1 מציגים את שיעורי העמידה בשלוש ההמלצות ואת התפלגות מספר ההמלצות שמתקיימות.</w:t>
      </w:r>
    </w:p>
    <w:p>
      <w:pPr>
        <w:keepNext/>
        <w:bidi/>
        <w:spacing w:after="80" w:before="200" w:line="360"/>
        <w:jc w:val="right"/>
      </w:pPr>
      <w:r>
        <w:rPr>
          <w:rFonts w:ascii="Times New Roman" w:cs="David" w:eastAsia="David" w:hAnsi="Times New Roman"/>
          <w:b/>
          <w:bCs/>
          <w:sz w:val="24"/>
          <w:szCs w:val="24"/>
          <w:rtl/>
        </w:rPr>
        <w:t xml:space="preserve">לוח 4: שיעור העמידה בהמלצות לפי קבוצה</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2400"/>
        <w:gridCol w:w="2400"/>
        <w:gridCol w:w="18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המלצה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סך הכול (N = 65)</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עד שעתיים ביום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 (15.0%)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 (12.0%)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9 (13.8%)</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לפי הגיל (9-11 / 8-10 שעות)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12 (30.0%)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14 (56.0%)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 (40.0%)</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60 דקות פעילות גופנית בכל יום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(2.5%)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 (3.1%)</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אף המלצה</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24 (60.0%)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 (40.0%)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34 (52.3%)</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המלצה אחת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(32.5%)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 (52.0%)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 (40.0%)</w:t>
            </w:r>
          </w:p>
        </w:tc>
      </w:tr>
      <w:tr>
        <w:trPr>
          <w:cantSplit/>
          <w:tblHeader w:val="false"/>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שתי המלצות</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 (7.5%)</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 (6.2%)</w:t>
            </w:r>
          </w:p>
        </w:tc>
      </w:tr>
      <w:tr>
        <w:trPr>
          <w:cantSplit/>
          <w:tblHeader w:val="false"/>
        </w:trPr>
        <w:tc>
          <w:tcPr>
            <w:tcW w:type="dxa" w:w="4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שלוש המלצות</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 (0.0%)</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(1.5%)</w:t>
            </w:r>
          </w:p>
        </w:tc>
      </w:tr>
    </w:tbl>
    <w:p>
      <w:pPr>
        <w:bidi/>
        <w:spacing w:after="120" w:line="276"/>
        <w:jc w:val="both"/>
      </w:pPr>
      <w:r>
        <w:rPr>
          <w:rFonts w:ascii="Times New Roman" w:cs="David" w:eastAsia="David" w:hAnsi="Times New Roman"/>
          <w:sz w:val="20"/>
          <w:szCs w:val="20"/>
          <w:rtl/>
        </w:rPr>
        <w:t xml:space="preserve">הערה. הערכים הם שכיחות (אחוז מהקבוצה). מקור: פלט Frequencies בפיצול לפי קבוצה, נספח ב'.</w:t>
      </w:r>
    </w:p>
    <w:p>
      <w:pPr>
        <w:keepNext/>
        <w:bidi/>
        <w:spacing w:after="80" w:before="200" w:line="360"/>
        <w:jc w:val="right"/>
      </w:pPr>
      <w:r>
        <w:rPr>
          <w:rFonts w:ascii="Times New Roman" w:cs="David" w:eastAsia="David" w:hAnsi="Times New Roman"/>
          <w:b/>
          <w:bCs/>
          <w:sz w:val="24"/>
          <w:szCs w:val="24"/>
          <w:rtl/>
        </w:rPr>
        <w:t xml:space="preserve">תרשים 1: אחוז העומדים בכל אחת מההמלצות לפי קבוצה</w:t>
      </w:r>
    </w:p>
    <w:p>
      <w:pPr>
        <w:keepNext/>
        <w:spacing w:after="60" w:before="120"/>
        <w:jc w:val="center"/>
      </w:pPr>
      <w:r>
        <w:drawing>
          <wp:inline distT="0" distB="0" distL="0" distR="0">
            <wp:extent cx="52197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19700" cy="3200400"/>
                    </a:xfrm>
                    <a:prstGeom prst="rect">
                      <a:avLst/>
                    </a:prstGeom>
                  </pic:spPr>
                </pic:pic>
              </a:graphicData>
            </a:graphic>
          </wp:inline>
        </w:drawing>
      </w:r>
    </w:p>
    <w:p>
      <w:pPr>
        <w:bidi/>
        <w:spacing w:after="120" w:line="360"/>
        <w:ind w:firstLine="709"/>
        <w:jc w:val="both"/>
      </w:pPr>
      <w:r>
        <w:rPr>
          <w:rFonts w:ascii="Times New Roman" w:cs="David" w:eastAsia="David" w:hAnsi="Times New Roman"/>
          <w:sz w:val="24"/>
          <w:szCs w:val="24"/>
          <w:rtl/>
        </w:rPr>
        <w:t xml:space="preserve">מלוח 4 ומתרשים 1 עולה כי בקבוצת המחקר עמדו 15 אחוזים בהמלצת זמן המסך, 30 אחוזים בהמלצת השינה ותלמיד אחד בלבד (2.5 אחוזים) בהמלצה של 60 דקות פעילות בכל יום. 60 אחוזים מתלמידי קבוצת המחקר לא עמדו באף המלצה, 32.5 אחוזים עמדו בהמלצה אחת, 7.5 אחוזים בשתיים, ואיש לא עמד בשלושתן. בקבוצת ההשוואה עמדו 56 אחוזים בהמלצת השינה, ותלמיד אחד עמד בשלוש ההמלצות יחד. הפער הבולט בין הקבוצות הוא בהמלצת השינה.</w:t>
      </w:r>
    </w:p>
    <w:p>
      <w:pPr>
        <w:pStyle w:val="Heading2"/>
        <w:bidi/>
        <w:spacing w:after="120" w:before="240" w:line="360"/>
        <w:jc w:val="right"/>
      </w:pPr>
      <w:r>
        <w:rPr>
          <w:rFonts w:ascii="Times New Roman" w:cs="David" w:eastAsia="David" w:hAnsi="Times New Roman"/>
          <w:b/>
          <w:bCs/>
          <w:color w:val="000000"/>
          <w:sz w:val="28"/>
          <w:szCs w:val="28"/>
          <w:rtl/>
        </w:rPr>
        <w:t xml:space="preserve">3.4 שאלת מחקר 2 והשערה 1: חשיפה למסכים ושינה</w:t>
      </w:r>
    </w:p>
    <w:p>
      <w:pPr>
        <w:bidi/>
        <w:spacing w:after="120" w:line="360"/>
        <w:jc w:val="both"/>
      </w:pPr>
      <w:r>
        <w:rPr>
          <w:rFonts w:ascii="Times New Roman" w:cs="David" w:eastAsia="David" w:hAnsi="Times New Roman"/>
          <w:sz w:val="24"/>
          <w:szCs w:val="24"/>
          <w:rtl/>
        </w:rPr>
        <w:t xml:space="preserve">ההשערה הראשונה שיערה קשר שלילי בין היקף החשיפה למסכים לבין משך השינה, וקשר חיובי בינו לבין שעת שינה מאוחרת וישנוניות בשעות היום. לוח 5 מציג את מתאמי פירסון בקבוצת המחקר.</w:t>
      </w:r>
    </w:p>
    <w:p>
      <w:pPr>
        <w:keepNext/>
        <w:bidi/>
        <w:spacing w:after="80" w:before="200" w:line="360"/>
        <w:jc w:val="right"/>
      </w:pPr>
      <w:r>
        <w:rPr>
          <w:rFonts w:ascii="Times New Roman" w:cs="David" w:eastAsia="David" w:hAnsi="Times New Roman"/>
          <w:b/>
          <w:bCs/>
          <w:sz w:val="24"/>
          <w:szCs w:val="24"/>
          <w:rtl/>
        </w:rPr>
        <w:t xml:space="preserve">לוח 5: מתאמי פירסון בין חשיפה למסכים לבין משתני השינה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משך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שעת שינה ביום חול</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איחור בסוף השבוע</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ישנוניות יומית</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0.33*</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מסך בחצי השעה שלפני השינה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-0.20</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0.19</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0.27</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0.30</w:t>
            </w:r>
          </w:p>
        </w:tc>
      </w:tr>
    </w:tbl>
    <w:p>
      <w:pPr>
        <w:bidi/>
        <w:spacing w:after="120" w:line="276"/>
        <w:jc w:val="both"/>
      </w:pPr>
      <w:r>
        <w:rPr>
          <w:rFonts w:ascii="Times New Roman" w:cs="David" w:eastAsia="David" w:hAnsi="Times New Roman"/>
          <w:sz w:val="20"/>
          <w:szCs w:val="20"/>
          <w:rtl/>
        </w:rPr>
        <w:t xml:space="preserve">הערה. * p &lt; 0.05, ** p &lt; 0.01 (דו-זנבי). מקור: פלט Correlations, נספח ב'.</w:t>
      </w:r>
    </w:p>
    <w:p>
      <w:pPr>
        <w:bidi/>
        <w:spacing w:after="120" w:line="360"/>
        <w:ind w:firstLine="709"/>
        <w:jc w:val="both"/>
      </w:pPr>
      <w:r>
        <w:rPr>
          <w:rFonts w:ascii="Times New Roman" w:cs="David" w:eastAsia="David" w:hAnsi="Times New Roman"/>
          <w:sz w:val="24"/>
          <w:szCs w:val="24"/>
          <w:rtl/>
        </w:rPr>
        <w:t xml:space="preserve">מלוח 5 ניתן ללמוד כי ההשערה אוששה במלואה. זמן מסך הפנאי היומי היה קשור באופן שלילי למשך השינה ביום חול (r = -0.35, p = 0.025), ובאופן חיובי לשעת שינה מאוחרת יותר (r = 0.37, p = 0.018), לאיחור גדול יותר של שעת השינה בסוף השבוע (r = 0.33, p = 0.040) ולישנוניות בשעות היום (r = 0.52, p = 0.001). הקשר עם הישנוניות היה החזק מכולם. תדירות השימוש במסך בחצי השעה שלפני השינה הייתה קשורה לאותם משתנים באותו כיוון, אך הקשרים לא הגיעו למובהקות (r בין 0.19 ל-0.30).</w:t>
      </w:r>
    </w:p>
    <w:p>
      <w:pPr>
        <w:pStyle w:val="Heading2"/>
        <w:bidi/>
        <w:spacing w:after="120" w:before="240" w:line="360"/>
        <w:jc w:val="right"/>
      </w:pPr>
      <w:r>
        <w:rPr>
          <w:rFonts w:ascii="Times New Roman" w:cs="David" w:eastAsia="David" w:hAnsi="Times New Roman"/>
          <w:b/>
          <w:bCs/>
          <w:color w:val="000000"/>
          <w:sz w:val="28"/>
          <w:szCs w:val="28"/>
          <w:rtl/>
        </w:rPr>
        <w:t xml:space="preserve">3.5 שאלת מחקר 3 והשערה 2: חשיפה למסכים ופעילות גופנית</w:t>
      </w:r>
    </w:p>
    <w:p>
      <w:pPr>
        <w:bidi/>
        <w:spacing w:after="120" w:line="360"/>
        <w:jc w:val="both"/>
      </w:pPr>
      <w:r>
        <w:rPr>
          <w:rFonts w:ascii="Times New Roman" w:cs="David" w:eastAsia="David" w:hAnsi="Times New Roman"/>
          <w:sz w:val="24"/>
          <w:szCs w:val="24"/>
          <w:rtl/>
        </w:rPr>
        <w:t xml:space="preserve">ההשערה השנייה שיערה קשר שלילי בין היקף החשיפה למסכים לבין היקף הפעילות הגופנית. לוח 6 מציג את המתאמים.</w:t>
      </w:r>
    </w:p>
    <w:p>
      <w:pPr>
        <w:keepNext/>
        <w:bidi/>
        <w:spacing w:after="80" w:before="200" w:line="360"/>
        <w:jc w:val="right"/>
      </w:pPr>
      <w:r>
        <w:rPr>
          <w:rFonts w:ascii="Times New Roman" w:cs="David" w:eastAsia="David" w:hAnsi="Times New Roman"/>
          <w:b/>
          <w:bCs/>
          <w:sz w:val="24"/>
          <w:szCs w:val="24"/>
          <w:rtl/>
        </w:rPr>
        <w:t xml:space="preserve">לוח 6: מתאמי פירסון בין חשיפה למסכים לבין מדדי הפעילות הגופנית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500"/>
        <w:gridCol w:w="25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2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ימים עם 60 דקות פעילות</w:t>
            </w:r>
          </w:p>
        </w:tc>
        <w:tc>
          <w:tcPr>
            <w:tcW w:type="dxa" w:w="2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שעות פעילות נמרצת בשבוע</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תדירות פעילות נמרצת (הפוך)</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25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-0.02</w:t>
            </w:r>
          </w:p>
        </w:tc>
        <w:tc>
          <w:tcPr>
            <w:tcW w:type="dxa" w:w="25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0.02</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p</w:t>
            </w:r>
          </w:p>
        </w:tc>
        <w:tc>
          <w:tcPr>
            <w:tcW w:type="dxa" w:w="25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0.916</w:t>
            </w:r>
          </w:p>
        </w:tc>
        <w:tc>
          <w:tcPr>
            <w:tcW w:type="dxa" w:w="25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0.976</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0.925</w:t>
            </w:r>
          </w:p>
        </w:tc>
      </w:tr>
    </w:tbl>
    <w:p>
      <w:pPr>
        <w:bidi/>
        <w:spacing w:after="120" w:line="276"/>
        <w:jc w:val="both"/>
      </w:pPr>
      <w:r>
        <w:rPr>
          <w:rFonts w:ascii="Times New Roman" w:cs="David" w:eastAsia="David" w:hAnsi="Times New Roman"/>
          <w:sz w:val="20"/>
          <w:szCs w:val="20"/>
          <w:rtl/>
        </w:rPr>
        <w:t xml:space="preserve">הערה. תדירות הפעילות הנמרצת מקודדת הפוך: ערך גבוה = פחות פעילות. מקור: פלט Correlations, נספח ב'.</w:t>
      </w:r>
    </w:p>
    <w:p>
      <w:pPr>
        <w:bidi/>
        <w:spacing w:after="120" w:line="360"/>
        <w:ind w:firstLine="709"/>
        <w:jc w:val="both"/>
      </w:pPr>
      <w:r>
        <w:rPr>
          <w:rFonts w:ascii="Times New Roman" w:cs="David" w:eastAsia="David" w:hAnsi="Times New Roman"/>
          <w:sz w:val="24"/>
          <w:szCs w:val="24"/>
          <w:rtl/>
        </w:rPr>
        <w:t xml:space="preserve">מלוח 6 עולה כי ההשערה לא אוששה. בקבוצת המחקר לא נמצא קשר בין זמן מסך הפנאי לבין מספר הימים עם 60 דקות פעילות, מספר שעות הפעילות הנמרצת בשבוע או תדירותה, וכל המתאמים קרובים לאפס. גם בכלל המדגם הקשר היה חלש ולא מובהק (r = -0.16, p = 0.191). תלמידים שצפו במסכים שעות רבות לא היו בהכרח פחות פעילים מתלמידים שצפו מעט, ולהפך.</w:t>
      </w:r>
    </w:p>
    <w:p>
      <w:pPr>
        <w:pStyle w:val="Heading2"/>
        <w:bidi/>
        <w:spacing w:after="120" w:before="240" w:line="360"/>
        <w:jc w:val="right"/>
      </w:pPr>
      <w:r>
        <w:rPr>
          <w:rFonts w:ascii="Times New Roman" w:cs="David" w:eastAsia="David" w:hAnsi="Times New Roman"/>
          <w:b/>
          <w:bCs/>
          <w:color w:val="000000"/>
          <w:sz w:val="28"/>
          <w:szCs w:val="28"/>
          <w:rtl/>
        </w:rPr>
        <w:t xml:space="preserve">3.6 שאלת מחקר 4 והשערה 3: שלוש ההתנהגויות והתפקוד הלימודי</w:t>
      </w:r>
    </w:p>
    <w:p>
      <w:pPr>
        <w:bidi/>
        <w:spacing w:after="120" w:line="360"/>
        <w:jc w:val="both"/>
      </w:pPr>
      <w:r>
        <w:rPr>
          <w:rFonts w:ascii="Times New Roman" w:cs="David" w:eastAsia="David" w:hAnsi="Times New Roman"/>
          <w:sz w:val="24"/>
          <w:szCs w:val="24"/>
          <w:rtl/>
        </w:rPr>
        <w:t xml:space="preserve">ההשערה השלישית שיערה קשר שלילי בין החשיפה למסכים לבין התפקוד הלימודי המדווח, וקשר חיובי בין שינה ופעילות גופנית לבין התפקוד הלימודי. לוח 7 מציג את המתאמים בקבוצת המחקר, ותרשים 2 מציג את הקשר בין זמן המסך לממוצע הציונים.</w:t>
      </w:r>
    </w:p>
    <w:p>
      <w:pPr>
        <w:keepNext/>
        <w:bidi/>
        <w:spacing w:after="80" w:before="200" w:line="360"/>
        <w:jc w:val="right"/>
      </w:pPr>
      <w:r>
        <w:rPr>
          <w:rFonts w:ascii="Times New Roman" w:cs="David" w:eastAsia="David" w:hAnsi="Times New Roman"/>
          <w:b/>
          <w:bCs/>
          <w:sz w:val="24"/>
          <w:szCs w:val="24"/>
          <w:rtl/>
        </w:rPr>
        <w:t xml:space="preserve">לוח 7: מתאמי פירסון בין שלוש ההתנהגויות לבין התפקוד הלימודי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1900"/>
        <w:gridCol w:w="1900"/>
        <w:gridCol w:w="1900"/>
        <w:gridCol w:w="17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ממוצע ציונים</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ציון מתמטיקה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ציון אנגלית</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תפקוד יומי בלמידה</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-0.46**</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-0.34*</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-0.44**</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0.46**</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איחור שעת השינה בסוף השבוע</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-0.15</w:t>
            </w:r>
          </w:p>
        </w:tc>
      </w:tr>
      <w:tr>
        <w:trPr>
          <w:cantSplit/>
          <w:tblHeader w:val="false"/>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-0.21</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-0.53**</w:t>
            </w:r>
          </w:p>
        </w:tc>
      </w:tr>
      <w:tr>
        <w:trPr>
          <w:cantSplit/>
          <w:tblHeader w:val="false"/>
        </w:trPr>
        <w:tc>
          <w:tcPr>
            <w:tcW w:type="dxa" w:w="3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עם 60 דקות פעילות</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0.25</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0.20</w:t>
            </w:r>
          </w:p>
        </w:tc>
        <w:tc>
          <w:tcPr>
            <w:tcW w:type="dxa" w:w="17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-0.06</w:t>
            </w:r>
          </w:p>
        </w:tc>
      </w:tr>
    </w:tbl>
    <w:p>
      <w:pPr>
        <w:bidi/>
        <w:spacing w:after="120" w:line="276"/>
        <w:jc w:val="both"/>
      </w:pPr>
      <w:r>
        <w:rPr>
          <w:rFonts w:ascii="Times New Roman" w:cs="David" w:eastAsia="David" w:hAnsi="Times New Roman"/>
          <w:sz w:val="20"/>
          <w:szCs w:val="20"/>
          <w:rtl/>
        </w:rPr>
        <w:t xml:space="preserve">הערה. * p &lt; 0.05, ** p &lt; 0.01 (דו-זנבי). מקור: פלט Correlations, נספח ב'.</w:t>
      </w:r>
    </w:p>
    <w:p>
      <w:pPr>
        <w:keepNext/>
        <w:bidi/>
        <w:spacing w:after="80" w:before="200" w:line="360"/>
        <w:jc w:val="right"/>
      </w:pPr>
      <w:r>
        <w:rPr>
          <w:rFonts w:ascii="Times New Roman" w:cs="David" w:eastAsia="David" w:hAnsi="Times New Roman"/>
          <w:b/>
          <w:bCs/>
          <w:sz w:val="24"/>
          <w:szCs w:val="24"/>
          <w:rtl/>
        </w:rPr>
        <w:t xml:space="preserve">תרשים 2: הקשר בין זמן מסך פנאי יומי לבין ממוצע הציונים בקבוצת המחקר (n = 40)</w:t>
      </w:r>
    </w:p>
    <w:p>
      <w:pPr>
        <w:keepNext/>
        <w:spacing w:after="60" w:before="120"/>
        <w:jc w:val="center"/>
      </w:pPr>
      <w:r>
        <w:drawing>
          <wp:inline distT="0" distB="0" distL="0" distR="0">
            <wp:extent cx="52197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19700" cy="3381375"/>
                    </a:xfrm>
                    <a:prstGeom prst="rect">
                      <a:avLst/>
                    </a:prstGeom>
                  </pic:spPr>
                </pic:pic>
              </a:graphicData>
            </a:graphic>
          </wp:inline>
        </w:drawing>
      </w:r>
    </w:p>
    <w:p>
      <w:pPr>
        <w:bidi/>
        <w:spacing w:after="120" w:line="360"/>
        <w:ind w:firstLine="709"/>
        <w:jc w:val="both"/>
      </w:pPr>
      <w:r>
        <w:rPr>
          <w:rFonts w:ascii="Times New Roman" w:cs="David" w:eastAsia="David" w:hAnsi="Times New Roman"/>
          <w:sz w:val="24"/>
          <w:szCs w:val="24"/>
          <w:rtl/>
        </w:rPr>
        <w:t xml:space="preserve">מלוח 7 ומתרשים 2 עולה כי החלק הראשון של ההשערה אושש באופן ברור: זמן מסך הפנאי היה קשור באופן שלילי לממוצע הציונים (r = -0.53, p &lt; 0.001), לציון במתמטיקה (r = -0.46, p = 0.003), לציון באנגלית (r = -0.34, p = 0.032) ולתפקוד היומי בלמידה (r = -0.44, p = 0.005). הקשר החזק ביותר נמצא עם ממוצע הציונים ועם המתמטיקה. החלק השני אושש חלקית. משך השינה עצמו לא היה קשור לציונים, אך היה קשור לתפקוד היומי בלמידה (r = 0.46, p = 0.003). סדירות השינה כן הייתה קשורה לציונים: איחור גדול יותר של שעת השינה בסוף השבוע היה קשור לממוצע ציונים נמוך יותר (r = -0.35, p = 0.028) ולציון נמוך יותר במתמטיקה (r = -0.39, p = 0.013). ישנוניות בשעות היום הייתה קשורה לממוצע ציונים נמוך יותר (r = -0.35, p = 0.027) ולתפקוד יומי נמוך יותר (r = -0.53, p &lt; 0.001). הפעילות הגופנית לא הייתה קשורה באופן מובהק לאף אחד ממדדי התפקוד הלימודי, אם כי כיוון הקשר עם ממוצע הציונים היה חיובי (r = 0.25, p = 0.114).</w:t>
      </w:r>
    </w:p>
    <w:p>
      <w:pPr>
        <w:bidi/>
        <w:spacing w:after="120" w:line="360"/>
        <w:jc w:val="both"/>
      </w:pPr>
      <w:r>
        <w:rPr>
          <w:rFonts w:ascii="Times New Roman" w:cs="David" w:eastAsia="David" w:hAnsi="Times New Roman"/>
          <w:sz w:val="24"/>
          <w:szCs w:val="24"/>
          <w:rtl/>
        </w:rPr>
        <w:t xml:space="preserve">כדי לבחון את התרומה הייחודית של כל התנהגות נערכה רגרסיה לינארית מרובה שבה ממוצע הציונים היה המשתנה התלוי. לוח 8 מציג את תוצאותיה.</w:t>
      </w:r>
    </w:p>
    <w:p>
      <w:pPr>
        <w:keepNext/>
        <w:bidi/>
        <w:spacing w:after="80" w:before="200" w:line="360"/>
        <w:jc w:val="right"/>
      </w:pPr>
      <w:r>
        <w:rPr>
          <w:rFonts w:ascii="Times New Roman" w:cs="David" w:eastAsia="David" w:hAnsi="Times New Roman"/>
          <w:b/>
          <w:bCs/>
          <w:sz w:val="24"/>
          <w:szCs w:val="24"/>
          <w:rtl/>
        </w:rPr>
        <w:t xml:space="preserve">לוח 8: רגרסיה לינארית מרובה לניבוי ממוצע הציונים בקבוצת המחקר (n = 40)</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800"/>
        <w:gridCol w:w="1400"/>
        <w:gridCol w:w="1400"/>
        <w:gridCol w:w="1400"/>
        <w:gridCol w:w="1400"/>
        <w:gridCol w:w="1400"/>
      </w:tblGrid>
      <w:tr>
        <w:trPr>
          <w:cantSplit/>
          <w:tblHeader/>
        </w:trPr>
        <w:tc>
          <w:tcPr>
            <w:tcW w:type="dxa" w:w="3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מנבא</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B</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SE</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β</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t</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p</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0.62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-2.46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0.019</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1.58</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-0.06</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0.745</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איחור שעת השינה בסוף השבוע</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-1.57</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0.486</w:t>
            </w:r>
          </w:p>
        </w:tc>
      </w:tr>
      <w:tr>
        <w:trPr>
          <w:cantSplit/>
          <w:tblHeader w:val="false"/>
        </w:trPr>
        <w:tc>
          <w:tcPr>
            <w:tcW w:type="dxa" w:w="3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עם 60 דקות פעילות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0.90</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0.59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1.53</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0.136</w:t>
            </w:r>
          </w:p>
        </w:tc>
      </w:tr>
      <w:tr>
        <w:trPr>
          <w:cantSplit/>
          <w:tblHeader w:val="false"/>
        </w:trPr>
        <w:tc>
          <w:tcPr>
            <w:tcW w:type="dxa" w:w="38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0.22</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-0.99</w:t>
            </w:r>
          </w:p>
        </w:tc>
        <w:tc>
          <w:tcPr>
            <w:tcW w:type="dxa" w:w="1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0.328</w:t>
            </w:r>
          </w:p>
        </w:tc>
      </w:tr>
    </w:tbl>
    <w:p>
      <w:pPr>
        <w:bidi/>
        <w:spacing w:after="120" w:line="276"/>
        <w:jc w:val="both"/>
      </w:pPr>
      <w:r>
        <w:rPr>
          <w:rFonts w:ascii="Times New Roman" w:cs="David" w:eastAsia="David" w:hAnsi="Times New Roman"/>
          <w:sz w:val="20"/>
          <w:szCs w:val="20"/>
          <w:rtl/>
        </w:rPr>
        <w:t xml:space="preserve">הערה. R² = 0.37, R² מתוקן = 0.28, F(5, 34) = 3.96, p = 0.006. מקור: פלט Regression, נספח ב'.</w:t>
      </w:r>
    </w:p>
    <w:p>
      <w:pPr>
        <w:bidi/>
        <w:spacing w:after="120" w:line="360"/>
        <w:ind w:firstLine="709"/>
        <w:jc w:val="both"/>
      </w:pPr>
      <w:r>
        <w:rPr>
          <w:rFonts w:ascii="Times New Roman" w:cs="David" w:eastAsia="David" w:hAnsi="Times New Roman"/>
          <w:sz w:val="24"/>
          <w:szCs w:val="24"/>
          <w:rtl/>
        </w:rPr>
        <w:t xml:space="preserve">מלוח 8 ניתן ללמוד כי המודל מובהק ומסביר 37 אחוזים מהשונות בממוצע הציונים. המנבא היחיד שתרם תרומה ייחודית מובהקת היה זמן מסך הפנאי (β = -0.41, p = 0.019): כל שעה נוספת של מסך ביום נקשרה לירידה של כ-1.5 נקודות בממוצע הציונים, בפיקוח על יתר המשתנים. תרומתה של הפעילות הגופנית הייתה חיובית אך לא מובהקת (β = 0.23, p = 0.136), ותרומת משתני השינה נבלעה ככל הנראה בקשר שלהם עם זמן המסך.</w:t>
      </w:r>
    </w:p>
    <w:p>
      <w:pPr>
        <w:pStyle w:val="Heading2"/>
        <w:bidi/>
        <w:spacing w:after="120" w:before="240" w:line="360"/>
        <w:jc w:val="right"/>
      </w:pPr>
      <w:r>
        <w:rPr>
          <w:rFonts w:ascii="Times New Roman" w:cs="David" w:eastAsia="David" w:hAnsi="Times New Roman"/>
          <w:b/>
          <w:bCs/>
          <w:color w:val="000000"/>
          <w:sz w:val="28"/>
          <w:szCs w:val="28"/>
          <w:rtl/>
        </w:rPr>
        <w:t xml:space="preserve">3.7 השערה 4: מספר ההמלצות שמתקיימות והתפקוד הלימודי</w:t>
      </w:r>
    </w:p>
    <w:p>
      <w:pPr>
        <w:bidi/>
        <w:spacing w:after="120" w:line="360"/>
        <w:jc w:val="both"/>
      </w:pPr>
      <w:r>
        <w:rPr>
          <w:rFonts w:ascii="Times New Roman" w:cs="David" w:eastAsia="David" w:hAnsi="Times New Roman"/>
          <w:sz w:val="24"/>
          <w:szCs w:val="24"/>
          <w:rtl/>
        </w:rPr>
        <w:t xml:space="preserve">ההשערה הרביעית שיערה שתלמידים העומדים בשתי המלצות לפחות ידווחו על תפקוד לימודי גבוה יותר מתלמידים העומדים בהמלצה אחת או באף אחת. מאחר שרק חמישה תלמידים בכלל המדגם עמדו בשתי המלצות או יותר, ההשערה נבדקה בכלל המדגם (N = 65) בניתוח שונות חד-כיווני עם שלוש קבוצות. לוח 9 ותרשים 3 מציגים את התוצאות.</w:t>
      </w:r>
    </w:p>
    <w:p>
      <w:pPr>
        <w:keepNext/>
        <w:bidi/>
        <w:spacing w:after="80" w:before="200" w:line="360"/>
        <w:jc w:val="right"/>
      </w:pPr>
      <w:r>
        <w:rPr>
          <w:rFonts w:ascii="Times New Roman" w:cs="David" w:eastAsia="David" w:hAnsi="Times New Roman"/>
          <w:b/>
          <w:bCs/>
          <w:sz w:val="24"/>
          <w:szCs w:val="24"/>
          <w:rtl/>
        </w:rPr>
        <w:t xml:space="preserve">לוח 9: ממוצע ציונים ותפקוד יומי לפי מספר ההמלצות שמתקיימות (N = 65)</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1200"/>
        <w:gridCol w:w="3300"/>
        <w:gridCol w:w="33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מספר המלצות</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n</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ממוצע ציונים (סטיית תקן)</w:t>
            </w:r>
          </w:p>
        </w:tc>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תפקוד יומי בלמידה (סטיית תקן)</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אף המלצה</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34</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71.65 (7.68)</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2.86 (0.59)</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המלצה אחת</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77.04 (7.72)</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3.00 (0.53)</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שתיים או שלוש</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80.20 (6.61)</w:t>
            </w:r>
          </w:p>
        </w:tc>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3.60 (0.75)</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F(2, 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5.21, p = 0.008, η² = 0.14</w:t>
            </w:r>
          </w:p>
        </w:tc>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3.57, p = 0.034, η² = 0.10</w:t>
            </w:r>
          </w:p>
        </w:tc>
      </w:tr>
    </w:tbl>
    <w:p>
      <w:pPr>
        <w:bidi/>
        <w:spacing w:after="120" w:line="276"/>
        <w:jc w:val="both"/>
      </w:pPr>
      <w:r>
        <w:rPr>
          <w:rFonts w:ascii="Times New Roman" w:cs="David" w:eastAsia="David" w:hAnsi="Times New Roman"/>
          <w:sz w:val="20"/>
          <w:szCs w:val="20"/>
          <w:rtl/>
        </w:rPr>
        <w:t xml:space="preserve">הערה. מבחן בונפרוני לממוצע הציונים: אף המלצה לעומת המלצה אחת p = 0.026; אף המלצה לעומת שתיים או שלוש p = 0.068. לתפקוד היומי: אף המלצה לעומת שתיים או שלוש p = 0.030. מקור: פלט Oneway, נספח ב'.</w:t>
      </w:r>
    </w:p>
    <w:p>
      <w:pPr>
        <w:keepNext/>
        <w:bidi/>
        <w:spacing w:after="80" w:before="200" w:line="360"/>
        <w:jc w:val="right"/>
      </w:pPr>
      <w:r>
        <w:rPr>
          <w:rFonts w:ascii="Times New Roman" w:cs="David" w:eastAsia="David" w:hAnsi="Times New Roman"/>
          <w:b/>
          <w:bCs/>
          <w:sz w:val="24"/>
          <w:szCs w:val="24"/>
          <w:rtl/>
        </w:rPr>
        <w:t xml:space="preserve">תרשים 3: ממוצע הציונים לפי מספר ההמלצות שמתקיימות (N = 65, קווי השגיאה מייצגים שגיאת תקן)</w:t>
      </w:r>
    </w:p>
    <w:p>
      <w:pPr>
        <w:keepNext/>
        <w:spacing w:after="60" w:before="120"/>
        <w:jc w:val="center"/>
      </w:pPr>
      <w:r>
        <w:drawing>
          <wp:inline distT="0" distB="0" distL="0" distR="0">
            <wp:extent cx="44958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95800" cy="3095625"/>
                    </a:xfrm>
                    <a:prstGeom prst="rect">
                      <a:avLst/>
                    </a:prstGeom>
                  </pic:spPr>
                </pic:pic>
              </a:graphicData>
            </a:graphic>
          </wp:inline>
        </w:drawing>
      </w:r>
    </w:p>
    <w:p>
      <w:pPr>
        <w:bidi/>
        <w:spacing w:after="120" w:line="360"/>
        <w:ind w:firstLine="709"/>
        <w:jc w:val="both"/>
      </w:pPr>
      <w:r>
        <w:rPr>
          <w:rFonts w:ascii="Times New Roman" w:cs="David" w:eastAsia="David" w:hAnsi="Times New Roman"/>
          <w:sz w:val="24"/>
          <w:szCs w:val="24"/>
          <w:rtl/>
        </w:rPr>
        <w:t xml:space="preserve">מלוח 9 ומתרשים 3 עולה כי ההבדל בממוצע הציונים בין הקבוצות מובהק: ממוצע הציונים היה 71.65 בקרב תלמידים שלא עמדו באף המלצה, 77.04 בקרב העומדים בהמלצה אחת ו-80.20 בקרב העומדים בשתיים או יותר. ההבדל בין אף המלצה לבין המלצה אחת מובהק, וההבדל בין אף המלצה לבין שתיים או יותר קרוב למובהקות, ככל הנראה בגלל גודלה הקטן של הקבוצה. תמונה דומה התקבלה בתפקוד היומי בלמידה. ההשערה אוששה בעיקרה: כל המלצה נוספת שהתלמיד עומד בה מלווה בתפקוד לימודי טוב יותר.</w:t>
      </w:r>
    </w:p>
    <w:p>
      <w:pPr>
        <w:pStyle w:val="Heading2"/>
        <w:bidi/>
        <w:spacing w:after="120" w:before="240" w:line="360"/>
        <w:jc w:val="right"/>
      </w:pPr>
      <w:r>
        <w:rPr>
          <w:rFonts w:ascii="Times New Roman" w:cs="David" w:eastAsia="David" w:hAnsi="Times New Roman"/>
          <w:b/>
          <w:bCs/>
          <w:color w:val="000000"/>
          <w:sz w:val="28"/>
          <w:szCs w:val="28"/>
          <w:rtl/>
        </w:rPr>
        <w:t xml:space="preserve">3.8 שאלת מחקר 5 והשערה 5: הבדלים בין תלמידים עם וללא לקויות למידה</w:t>
      </w:r>
    </w:p>
    <w:p>
      <w:pPr>
        <w:bidi/>
        <w:spacing w:after="120" w:line="360"/>
        <w:jc w:val="both"/>
      </w:pPr>
      <w:r>
        <w:rPr>
          <w:rFonts w:ascii="Times New Roman" w:cs="David" w:eastAsia="David" w:hAnsi="Times New Roman"/>
          <w:sz w:val="24"/>
          <w:szCs w:val="24"/>
          <w:rtl/>
        </w:rPr>
        <w:t xml:space="preserve">ההשערה החמישית שיערה שתלמידים עם לקויות למידה ידווחו על משך שינה קצר יותר, על ישנוניות רבה יותר ועל פעילות גופנית מועטה יותר, ושהשיעור העומד בהמלצות יהיה נמוך יותר בקרבם. לגבי כמות המסכים לא נוסחה השערה מכוונת. לוח 10 מציג את תוצאות מבחני t למדגמים בלתי תלויים, ולוח 11 את מבחני חי בריבוע לעמידה בהמלצות.</w:t>
      </w:r>
    </w:p>
    <w:p>
      <w:pPr>
        <w:keepNext/>
        <w:bidi/>
        <w:spacing w:after="80" w:before="200" w:line="360"/>
        <w:jc w:val="right"/>
      </w:pPr>
      <w:r>
        <w:rPr>
          <w:rFonts w:ascii="Times New Roman" w:cs="David" w:eastAsia="David" w:hAnsi="Times New Roman"/>
          <w:b/>
          <w:bCs/>
          <w:sz w:val="24"/>
          <w:szCs w:val="24"/>
          <w:rtl/>
        </w:rPr>
        <w:t xml:space="preserve">לוח 10: השוואת ממוצעים בין הקבוצות במבחני t למדגמים בלתי תלויים</w:t>
      </w:r>
    </w:p>
    <w:tbl>
      <w:tblPr>
        <w:bidiVisual/>
        <w:tblW w:type="dxa" w:w="108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1900"/>
        <w:gridCol w:w="1900"/>
        <w:gridCol w:w="1200"/>
        <w:gridCol w:w="12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משתנה</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(n = 40)</w:t>
            </w:r>
          </w:p>
        </w:tc>
        <w:tc>
          <w:tcPr>
            <w:tcW w:type="dxa" w:w="1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(n = 25)</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t(63)</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p</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d של כהן</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פנאי יומי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4.09 (1.90)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4.19 (1.49)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0.819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ביום חול (שעות)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7.87 (0.77)</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8.06 (0.70)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0.26</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שעת שינה ביום חול</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23:04 (0.71)</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22:52 (0.55)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0.251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0.30</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ישנוניות יומית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17.43 (6.08)</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15.04 (4.27)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1.71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0.092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0.44</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ימים עם 60 דקות פעילות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2.60 (1.79)</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3.20 (1.85)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-1.30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0.200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ממוצע ציונים</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71.33 (7.05)</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79.48 (7.23)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-4.49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1.15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מתמטיקה</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61.80 (10.93)</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73.60 (11.60)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-4.14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1.05</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ציון אנגלית</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64.70 (11.40)</w:t>
            </w:r>
          </w:p>
        </w:tc>
        <w:tc>
          <w:tcPr>
            <w:tcW w:type="dxa" w:w="1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75.68 (9.89)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-3.97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&lt; 0.001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1.01</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תפקוד יומי בלמידה</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2.82 (0.54)</w:t>
            </w:r>
          </w:p>
        </w:tc>
        <w:tc>
          <w:tcPr>
            <w:tcW w:type="dxa" w:w="19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3.22 (0.62)</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-2.77</w:t>
            </w:r>
          </w:p>
        </w:tc>
        <w:tc>
          <w:tcPr>
            <w:tcW w:type="dxa" w:w="12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0.007</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0.71</w:t>
            </w:r>
          </w:p>
        </w:tc>
      </w:tr>
    </w:tbl>
    <w:p>
      <w:pPr>
        <w:bidi/>
        <w:spacing w:after="120" w:line="276"/>
        <w:jc w:val="both"/>
      </w:pPr>
      <w:r>
        <w:rPr>
          <w:rFonts w:ascii="Times New Roman" w:cs="David" w:eastAsia="David" w:hAnsi="Times New Roman"/>
          <w:sz w:val="20"/>
          <w:szCs w:val="20"/>
          <w:rtl/>
        </w:rPr>
        <w:t xml:space="preserve">הערה. הערכים הם ממוצע (סטיית תקן). d מדווח בערך מוחלט. מבחן Levene לא היה מובהק באף אחד מהמשתנים. מקור: פלט T-Test, נספח ב'.</w:t>
      </w:r>
    </w:p>
    <w:p>
      <w:pPr>
        <w:keepNext/>
        <w:bidi/>
        <w:spacing w:after="80" w:before="200" w:line="360"/>
        <w:jc w:val="right"/>
      </w:pPr>
      <w:r>
        <w:rPr>
          <w:rFonts w:ascii="Times New Roman" w:cs="David" w:eastAsia="David" w:hAnsi="Times New Roman"/>
          <w:b/>
          <w:bCs/>
          <w:sz w:val="24"/>
          <w:szCs w:val="24"/>
          <w:rtl/>
        </w:rPr>
        <w:t xml:space="preserve">לוח 11: עמידה בהמלצות לפי קבוצה, מבחני חי בריבוע</w:t>
      </w:r>
    </w:p>
    <w:tbl>
      <w:tblPr>
        <w:bidiVisual/>
        <w:tblW w:type="dxa" w:w="10700"/>
        <w:tblBorders>
          <w:top w:val="single" w:color="000000" w:sz="4"/>
          <w:left w:val="none" w:color="FFFFFF" w:sz="0"/>
          <w:bottom w:val="single" w:color="000000" w:sz="4"/>
          <w:right w:val="none" w:color="FFFFFF" w:sz="0"/>
          <w:insideH w:val="none" w:color="FFFFFF" w:sz="0"/>
          <w:insideV w:val="none" w:color="FFFFFF" w:sz="0"/>
        </w:tblBorders>
      </w:tblPr>
      <w:tblGrid>
        <w:gridCol w:w="3300"/>
        <w:gridCol w:w="2400"/>
        <w:gridCol w:w="2400"/>
        <w:gridCol w:w="1300"/>
        <w:gridCol w:w="1300"/>
      </w:tblGrid>
      <w:tr>
        <w:trPr>
          <w:cantSplit/>
          <w:tblHeader/>
        </w:trPr>
        <w:tc>
          <w:tcPr>
            <w:tcW w:type="dxa" w:w="3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המלצה</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עם לקות למידה: עומדים</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ללא לקות למידה: עומדים</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χ²(1)</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p</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זמן מסך עד שעתיים</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6 (15.0%)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3 (12.0%)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0.733</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משך שינה לפי הגיל</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12 (30.0%)</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14 (56.0%)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4.33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0.037</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60 דקות פעילות בכל יום</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(2.5%)</w:t>
            </w:r>
          </w:p>
        </w:tc>
        <w:tc>
          <w:tcPr>
            <w:tcW w:type="dxa" w:w="24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1 (4.0%)</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0.12</w:t>
            </w:r>
          </w:p>
        </w:tc>
        <w:tc>
          <w:tcPr>
            <w:tcW w:type="dxa" w:w="13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0.733</w:t>
            </w:r>
          </w:p>
        </w:tc>
      </w:tr>
    </w:tbl>
    <w:p>
      <w:pPr>
        <w:bidi/>
        <w:spacing w:after="120" w:line="276"/>
        <w:jc w:val="both"/>
      </w:pPr>
      <w:r>
        <w:rPr>
          <w:rFonts w:ascii="Times New Roman" w:cs="David" w:eastAsia="David" w:hAnsi="Times New Roman"/>
          <w:sz w:val="20"/>
          <w:szCs w:val="20"/>
          <w:rtl/>
        </w:rPr>
        <w:t xml:space="preserve">הערה. בהמלצת הפעילות הגופנית התאים קטנים מ-5 ומבחן פישר המדויק נתן p = 1.000; בהמלצת השינה מבחן פישר נתן p = 0.067. מקור: פלט Crosstabs, נספח ב'.</w:t>
      </w:r>
    </w:p>
    <w:p>
      <w:pPr>
        <w:bidi/>
        <w:spacing w:after="120" w:line="360"/>
        <w:ind w:firstLine="709"/>
        <w:jc w:val="both"/>
      </w:pPr>
      <w:r>
        <w:rPr>
          <w:rFonts w:ascii="Times New Roman" w:cs="David" w:eastAsia="David" w:hAnsi="Times New Roman"/>
          <w:sz w:val="24"/>
          <w:szCs w:val="24"/>
          <w:rtl/>
        </w:rPr>
        <w:t xml:space="preserve">מלוחות 10 ו-11 עולה כי ההשערה אוששה חלקית. ההבדלים בכיוון המשוער נמצאו בכל משתני השינה והפעילות הגופנית: תלמידים עם לקויות למידה ישנו פחות (d = 0.26), הלכו לישון מאוחר יותר (d = 0.30), דיווחו על ישנוניות רבה יותר (d = 0.44) ועל פחות ימי פעילות גופנית (d = 0.33). גודלי האפקט קטנים עד בינוניים, אך אף אחד מההבדלים לא הגיע למובהקות סטטיסטית במדגם הנוכחי, וההבדל בישנוניות היה הקרוב ביותר (p = 0.092). לעומת זאת, ההבדל בעמידה בהמלצת השינה היה מובהק: 30 אחוזים מתלמידי קבוצת המחקר עמדו בהמלצה לעומת 56 אחוזים בקבוצת ההשוואה. בזמן המסך לא נמצא כל הבדל בין הקבוצות (d = 0.06), וגם לא בשיעור העומדים בהמלצת המסכים. הפער הבולט ביותר בין הקבוצות היה בתפקוד הלימודי: ממוצע הציונים של תלמידים עם לקויות למידה היה נמוך בכ-8 נקודות (d = 1.15), וכך גם הציונים במתמטיקה ובאנגלית והתפקוד היומי בלמידה. בתוך קבוצת המחקר לא נמצאו הבדלים מובהקים בין תלמידים עם וללא הפרעת קשב נלווית באף אחד ממשתני ההתנהגות.</w:t>
      </w:r>
    </w:p>
    <w:p>
      <w:pPr>
        <w:pStyle w:val="Heading2"/>
        <w:bidi/>
        <w:spacing w:after="120" w:before="240" w:line="360"/>
        <w:jc w:val="right"/>
      </w:pPr>
      <w:r>
        <w:rPr>
          <w:rFonts w:ascii="Times New Roman" w:cs="David" w:eastAsia="David" w:hAnsi="Times New Roman"/>
          <w:b/>
          <w:bCs/>
          <w:color w:val="000000"/>
          <w:sz w:val="28"/>
          <w:szCs w:val="28"/>
          <w:rtl/>
        </w:rPr>
        <w:t xml:space="preserve">3.9 סיכום הממצאים</w:t>
      </w:r>
    </w:p>
    <w:p>
      <w:pPr>
        <w:bidi/>
        <w:spacing w:after="120" w:line="360"/>
        <w:jc w:val="both"/>
      </w:pPr>
      <w:r>
        <w:rPr>
          <w:rFonts w:ascii="Times New Roman" w:cs="David" w:eastAsia="David" w:hAnsi="Times New Roman"/>
          <w:sz w:val="24"/>
          <w:szCs w:val="24"/>
          <w:rtl/>
        </w:rPr>
        <w:t xml:space="preserve">לוח 12 מסכם את מצב חמש ההשערות.</w:t>
      </w:r>
    </w:p>
    <w:p>
      <w:pPr>
        <w:keepNext/>
        <w:bidi/>
        <w:spacing w:after="80" w:before="200" w:line="360"/>
        <w:jc w:val="right"/>
      </w:pPr>
      <w:r>
        <w:rPr>
          <w:rFonts w:ascii="Times New Roman" w:cs="David" w:eastAsia="David" w:hAnsi="Times New Roman"/>
          <w:b/>
          <w:bCs/>
          <w:sz w:val="24"/>
          <w:szCs w:val="24"/>
          <w:rtl/>
        </w:rPr>
        <w:t xml:space="preserve">לוח 12: סיכום השערות המחקר</w:t>
      </w:r>
    </w:p>
    <w:tbl>
      <w:tblPr>
        <w:bidiVisual/>
        <w:tblW w:type="dxa" w:w="10600"/>
        <w:tblBorders>
          <w:top w:val="single" w:color="000000" w:sz="4"/>
          <w:left w:val="none" w:color="FFFFFF" w:sz="0"/>
          <w:bottom w:val="single" w:color="000000" w:sz="4"/>
          <w:right w:val="none" w:color="FFFFFF" w:sz="0"/>
          <w:insideH w:val="none" w:color="FFFFFF" w:sz="0"/>
          <w:insideV w:val="none" w:color="FFFFFF" w:sz="0"/>
        </w:tblBorders>
      </w:tblPr>
      <w:tblGrid>
        <w:gridCol w:w="1000"/>
        <w:gridCol w:w="4600"/>
        <w:gridCol w:w="5000"/>
      </w:tblGrid>
      <w:tr>
        <w:trPr>
          <w:cantSplit/>
          <w:tblHeader/>
        </w:trPr>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right"/>
            </w:pPr>
            <w:r>
              <w:rPr>
                <w:rFonts w:ascii="Times New Roman" w:cs="David" w:eastAsia="David" w:hAnsi="Times New Roman"/>
                <w:b/>
                <w:bCs/>
                <w:sz w:val="22"/>
                <w:szCs w:val="22"/>
                <w:rtl/>
              </w:rPr>
              <w:t xml:space="preserve">השערה</w:t>
            </w:r>
          </w:p>
        </w:tc>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תוכן</w:t>
            </w:r>
          </w:p>
        </w:tc>
        <w:tc>
          <w:tcPr>
            <w:tcW w:type="dxa" w:w="5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Times New Roman" w:cs="David" w:eastAsia="David" w:hAnsi="Times New Roman"/>
                <w:b/>
                <w:bCs/>
                <w:sz w:val="22"/>
                <w:szCs w:val="22"/>
                <w:rtl/>
              </w:rPr>
              <w:t xml:space="preserve">תוצאה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1</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מסכים קשורים לפחות שינה, לשינה מאוחרת ולישנוניות</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2</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מסכים קשורים לפחות פעילות גופנית</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לא אוששה</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3</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מסכים, שינה ופעילות גופנית קשורים לתפקוד הלימודי</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 חלקית: מסכים, סדירות שינה וישנוניות כן; משך שינה ופעילות גופנית לא</w:t>
            </w:r>
          </w:p>
        </w:tc>
      </w:tr>
      <w:tr>
        <w:trPr>
          <w:cantSplit/>
          <w:tblHeader w:val="false"/>
        </w:trPr>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4</w:t>
            </w:r>
          </w:p>
        </w:tc>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עמידה ביותר המלצות קשורה לתפקוד לימודי טוב יותר</w:t>
            </w:r>
          </w:p>
        </w:tc>
        <w:tc>
          <w:tcPr>
            <w:tcW w:type="dxa" w:w="5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w:t>
            </w:r>
          </w:p>
        </w:tc>
      </w:tr>
      <w:tr>
        <w:trPr>
          <w:cantSplit/>
          <w:tblHeader w:val="false"/>
        </w:trPr>
        <w:tc>
          <w:tcPr>
            <w:tcW w:type="dxa" w:w="1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right"/>
            </w:pPr>
            <w:r>
              <w:rPr>
                <w:rFonts w:ascii="Times New Roman" w:cs="David" w:eastAsia="David" w:hAnsi="Times New Roman"/>
                <w:b w:val="false"/>
                <w:bCs w:val="false"/>
                <w:sz w:val="22"/>
                <w:szCs w:val="22"/>
                <w:rtl/>
              </w:rPr>
              <w:t xml:space="preserve">5</w:t>
            </w:r>
          </w:p>
        </w:tc>
        <w:tc>
          <w:tcPr>
            <w:tcW w:type="dxa" w:w="46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תלמידים עם לקויות למידה ישנים פחות, ישנוניים ופעילים פחות, ועומדים פחות בהמלצות</w:t>
            </w:r>
          </w:p>
        </w:tc>
        <w:tc>
          <w:tcPr>
            <w:tcW w:type="dxa" w:w="5000"/>
            <w:tcBorders>
              <w:top w:val="none" w:color="FFFFFF" w:sz="0"/>
              <w:left w:val="none" w:color="FFFFFF" w:sz="0"/>
              <w:bottom w:val="single" w:color="000000" w:sz="4"/>
              <w:right w:val="none" w:color="FFFFFF" w:sz="0"/>
            </w:tcBorders>
            <w:tcMar>
              <w:top w:type="dxa" w:w="50"/>
              <w:left w:type="dxa" w:w="70"/>
              <w:bottom w:type="dxa" w:w="50"/>
              <w:right w:type="dxa" w:w="70"/>
            </w:tcMar>
          </w:tcPr>
          <w:p>
            <w:pPr>
              <w:bidi/>
              <w:spacing w:after="0" w:line="276"/>
              <w:jc w:val="center"/>
            </w:pPr>
            <w:r>
              <w:rPr>
                <w:rFonts w:ascii="Times New Roman" w:cs="David" w:eastAsia="David" w:hAnsi="Times New Roman"/>
                <w:b w:val="false"/>
                <w:bCs w:val="false"/>
                <w:sz w:val="22"/>
                <w:szCs w:val="22"/>
                <w:rtl/>
              </w:rPr>
              <w:t xml:space="preserve">אוששה חלקית: עמידה בהמלצת השינה ותפקוד לימודי נמוכים יותר; יתר ההבדלים בכיוון המשוער אך לא מובהקים</w:t>
            </w:r>
          </w:p>
        </w:tc>
      </w:tr>
    </w:tbl>
    <w:p>
      <w:pPr>
        <w:bidi/>
        <w:spacing w:after="120" w:line="360"/>
        <w:ind w:firstLine="709"/>
        <w:jc w:val="both"/>
      </w:pPr>
      <w:r>
        <w:rPr>
          <w:rFonts w:ascii="Times New Roman" w:cs="David" w:eastAsia="David" w:hAnsi="Times New Roman"/>
          <w:sz w:val="24"/>
          <w:szCs w:val="24"/>
          <w:rtl/>
        </w:rPr>
        <w:t xml:space="preserve">מלוח 12 עולה כי שתי ההשערות שעסקו במסכים ובתפקוד הלימודי אוששו: ככל שתלמידים עם לקויות למידה חשופים יותר למסכים, הם ישנים פחות, הולכים לישון מאוחר יותר, ישנוניים יותר ביום ומשיגים ציונים נמוכים יותר, וזמן המסך היה המנבא היחיד שנותר מובהק ברגרסיה. ההשערה על מסכים ופעילות גופנית לא אוששה, ופעילות גופנית לא נקשרה באופן מובהק לתפקוד הלימודי. תלמידים העומדים ביותר המלצות דיווחו על תפקוד לימודי טוב יותר. ההשוואה בין הקבוצות העלתה שתלמידים עם לקויות למידה אינם צופים במסכים יותר מעמיתיהם, אך שיעור נמוך יותר מהם ישן די הצורך, והפער בתפקוד הלימודי ביניהם גדול.</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פרק 4: דיון</w:t>
      </w:r>
    </w:p>
    <w:p>
      <w:pPr>
        <w:bidi/>
        <w:spacing w:after="120" w:line="360"/>
        <w:ind w:firstLine="709"/>
        <w:jc w:val="both"/>
      </w:pPr>
      <w:r>
        <w:rPr>
          <w:rFonts w:ascii="Times New Roman" w:cs="David" w:eastAsia="David" w:hAnsi="Times New Roman"/>
          <w:sz w:val="24"/>
          <w:szCs w:val="24"/>
          <w:rtl/>
        </w:rPr>
        <w:t xml:space="preserve">מטרת המחקר הייתה לתאר את דפוסי החשיפה למסכים, השינה והפעילות הגופנית בקרב תלמידים עם לקויות למידה, לבחון את הקשרים ביניהם ובינם לבין התפקוד הלימודי, ולהשוות את דפוסי ההתנהגות של תלמידים אלה לאלה של תלמידים ללא לקות. הדיון עוקב אחר סדר ההשערות, מעמת את הממצאים עם הספרות שנסקרה בפרק הראשון, ומסיים במסקנות, בהשלכות יישומיות, במגבלות ובכיווני מחקר עתידיים.</w:t>
      </w:r>
    </w:p>
    <w:p>
      <w:pPr>
        <w:pStyle w:val="Heading2"/>
        <w:bidi/>
        <w:spacing w:after="120" w:before="240" w:line="360"/>
        <w:jc w:val="right"/>
      </w:pPr>
      <w:r>
        <w:rPr>
          <w:rFonts w:ascii="Times New Roman" w:cs="David" w:eastAsia="David" w:hAnsi="Times New Roman"/>
          <w:b/>
          <w:bCs/>
          <w:color w:val="000000"/>
          <w:sz w:val="28"/>
          <w:szCs w:val="28"/>
          <w:rtl/>
        </w:rPr>
        <w:t xml:space="preserve">4.1 המסכים כגורם המרכזי</w:t>
      </w:r>
    </w:p>
    <w:p>
      <w:pPr>
        <w:bidi/>
        <w:spacing w:after="120" w:line="360"/>
        <w:ind w:firstLine="709"/>
        <w:jc w:val="both"/>
      </w:pPr>
      <w:r>
        <w:rPr>
          <w:rFonts w:ascii="Times New Roman" w:cs="David" w:eastAsia="David" w:hAnsi="Times New Roman"/>
          <w:sz w:val="24"/>
          <w:szCs w:val="24"/>
          <w:rtl/>
        </w:rPr>
        <w:t xml:space="preserve">הממצא הבולט ביותר של המחקר הוא מקומו של זמן המסך. בקבוצת המחקר הוא היה קשור לכל משתני השינה ולכל מדדי התפקוד הלימודי, ונותר המנבא היחיד המובהק של ממוצע הציונים גם בפיקוח על שינה, ישנוניות ופעילות גופנית. הממצא תואם במדויק את המחקר האוסטרלי שעליו נשענה העבודה, שבו העמידה בהמלצת זמן המסך הייתה ההתנהגות הקשורה ביותר להישגים, ובמיוחד למתמטיקה (Howie et al., 2020), ואת המחקר הסיני הגדול שבו רכיב המסכים היה הקשור באופן העקבי ביותר להישגים (Chen et al., 2024). המחקר הנוכחי מוסיף שהקשר מתקיים גם באוכלוסייה שהתפקוד הלימודי שלה פגיע ממילא, ושגודלו אינו קטן: מתאם של 0.53 עם ממוצע הציונים וירידה של כשעה וחצי נקודות לכל שעת מסך.</w:t>
      </w:r>
    </w:p>
    <w:p>
      <w:pPr>
        <w:bidi/>
        <w:spacing w:after="120" w:line="360"/>
        <w:ind w:firstLine="709"/>
        <w:jc w:val="both"/>
      </w:pPr>
      <w:r>
        <w:rPr>
          <w:rFonts w:ascii="Times New Roman" w:cs="David" w:eastAsia="David" w:hAnsi="Times New Roman"/>
          <w:sz w:val="24"/>
          <w:szCs w:val="24"/>
          <w:rtl/>
        </w:rPr>
        <w:t xml:space="preserve">גם הקשר בין מסכים לשינה, שההשערה הראשונה עסקה בו, התקבל בבירור ובכיוון שתיארה הסקירה השיטתית של מחקרים ממדינות מערביות: שעת שינה מאוחרת יותר, שינה קצרה יותר ואיכות שינה ירודה (Lund et al., 2021). הקשר החזק ביותר נמצא עם הישנוניות בשעות היום, ולא עם משך השינה עצמו. ייתכן שההסבר טמון בכך שמשך השינה מדווח בקירוב ושעות השינה נמדדות ברזולוציה של רבע שעה, ואילו הישנוניות נמדדה בסולם רב-פריטים ומהימן שמשקף את המחיר המצטבר של שינה קצרה, מאוחרת ולא סדירה. ההמלצה הישראלית להרחיק מסכים מחדרי השינה (משרד הבריאות, 2026) מקבלת כאן תמיכה: יותר ממחצית מתלמידי קבוצת המחקר מחזיקים מסך בחדר השינה, וכמעט שלושה רבעים משתמשים בו לפני השינה כמעט תמיד.</w:t>
      </w:r>
    </w:p>
    <w:p>
      <w:pPr>
        <w:pStyle w:val="Heading2"/>
        <w:bidi/>
        <w:spacing w:after="120" w:before="240" w:line="360"/>
        <w:jc w:val="right"/>
      </w:pPr>
      <w:r>
        <w:rPr>
          <w:rFonts w:ascii="Times New Roman" w:cs="David" w:eastAsia="David" w:hAnsi="Times New Roman"/>
          <w:b/>
          <w:bCs/>
          <w:color w:val="000000"/>
          <w:sz w:val="28"/>
          <w:szCs w:val="28"/>
          <w:rtl/>
        </w:rPr>
        <w:t xml:space="preserve">4.2 הפעילות הגופנית: היעדר קשר ומשמעותו</w:t>
      </w:r>
    </w:p>
    <w:p>
      <w:pPr>
        <w:bidi/>
        <w:spacing w:after="120" w:line="360"/>
        <w:ind w:firstLine="709"/>
        <w:jc w:val="both"/>
      </w:pPr>
      <w:r>
        <w:rPr>
          <w:rFonts w:ascii="Times New Roman" w:cs="David" w:eastAsia="David" w:hAnsi="Times New Roman"/>
          <w:sz w:val="24"/>
          <w:szCs w:val="24"/>
          <w:rtl/>
        </w:rPr>
        <w:t xml:space="preserve">ההשערה השנייה, שזמן מסך רב ילווה בפחות פעילות גופנית, לא אוששה. הממצא מפתיע לנוכח תפיסת התחרות על אותן 24 שעות שעומדת ביסוד ההנחיות המשולבות (Howie et al., 2020), אך יש לו הסבר סביר. הפעילות הגופנית במדגם הייתה נמוכה כמעט אצל כולם: ממוצע של פחות משלושה ימים בשבוע, ותלמיד אחד בלבד מכל קבוצה שעמד בהמלצה של 60 דקות בכל יום (דובנוב-רז ואחרים, 2019). כשהמשתנה כמעט אינו משתנה, קשה למצוא לו מתאמים. תמונה זו עולה בקנה אחד עם הנתונים הארציים על שיעורי הפעילות הנמוכים של תלמידי ישראל ועל הירידה בהם לאורך העשור (בק ואחרים, 2018; פחימה ואחרים, 2024). ייתכן גם שהמסכים דוחקים בעיקר את השינה ואת זמן הלמידה, ולא את הפעילות הגופנית, שכבר קודם לכן הייתה מועטה.</w:t>
      </w:r>
    </w:p>
    <w:p>
      <w:pPr>
        <w:bidi/>
        <w:spacing w:after="120" w:line="360"/>
        <w:ind w:firstLine="709"/>
        <w:jc w:val="both"/>
      </w:pPr>
      <w:r>
        <w:rPr>
          <w:rFonts w:ascii="Times New Roman" w:cs="David" w:eastAsia="David" w:hAnsi="Times New Roman"/>
          <w:sz w:val="24"/>
          <w:szCs w:val="24"/>
          <w:rtl/>
        </w:rPr>
        <w:t xml:space="preserve">הפעילות הגופנית גם לא נקשרה באופן מובהק לתפקוד הלימודי, אם כי כיוון הקשר היה חיובי ותרומתה ברגרסיה הייתה השנייה בגודלה אחרי המסכים. ממצא זה מזכיר את המחקר הישראלי שמצא שהקשר בין ספורט להישגים תלוי במגדר ובסוג הפעילות ואינו אחיד (שחף ואחרים, 2014). ייתכן שמדד גס של ימי פעילות אינו לוכד את ההבדל בין פעילות מובנית שתורמת ללמידה, כמו זו שנבדקה בתוכנית האימון התנועתי לתלמידות עם לקויות למידה (בן-אשר וברגר, 2013), לבין פעילות אקראית. הממצא שתלמידים עם לקויות למידה פעילים פחות מעמיתיהם, גם אם ההבדל לא הגיע למובהקות, תואם את הסקירה שקשרה בין הליקויים המוטוריים של תלמידים אלה לבין הימנעות מפעילות (Blanchet &amp; Assaiante, 2022), ומדגיש את החשיבות של איתור מוקדם של קשיים מוטוריים בבית הספר, למשל באמצעות המורה לחינוך גופני (עוגב ויזדי-עוגב, 2024).</w:t>
      </w:r>
    </w:p>
    <w:p>
      <w:pPr>
        <w:pStyle w:val="Heading2"/>
        <w:bidi/>
        <w:spacing w:after="120" w:before="240" w:line="360"/>
        <w:jc w:val="right"/>
      </w:pPr>
      <w:r>
        <w:rPr>
          <w:rFonts w:ascii="Times New Roman" w:cs="David" w:eastAsia="David" w:hAnsi="Times New Roman"/>
          <w:b/>
          <w:bCs/>
          <w:color w:val="000000"/>
          <w:sz w:val="28"/>
          <w:szCs w:val="28"/>
          <w:rtl/>
        </w:rPr>
        <w:t xml:space="preserve">4.3 העמידה בהמלצות</w:t>
      </w:r>
    </w:p>
    <w:p>
      <w:pPr>
        <w:bidi/>
        <w:spacing w:after="120" w:line="360"/>
        <w:ind w:firstLine="709"/>
        <w:jc w:val="both"/>
      </w:pPr>
      <w:r>
        <w:rPr>
          <w:rFonts w:ascii="Times New Roman" w:cs="David" w:eastAsia="David" w:hAnsi="Times New Roman"/>
          <w:sz w:val="24"/>
          <w:szCs w:val="24"/>
          <w:rtl/>
        </w:rPr>
        <w:t xml:space="preserve">רק תלמיד אחד מבין 65 עמד בשלוש ההמלצות יחד, ויותר ממחצית לא עמדו באף אחת. השיעורים נמוכים אף מאלה שדווחו באוסטרליה, שם שני אחוזים עמדו בשלושתן ו-74 אחוזים בהמלצת השינה (Howie et al., 2020), ובקבוצת המחקר עמדו בהמלצת השינה 30 אחוזים בלבד. עם זאת, גם במדגם הקטן הזה כל המלצה נוספת לוותה בתפקוד לימודי טוב יותר, בהתאמה למה שנמצא באוסטרליה ובסין (Chen et al., 2024; Howie et al., 2020). המשמעות המעשית היא שאין צורך לחכות לעמידה מלאה בכל ההמלצות: מעבר מאפס המלצות לאחת לווה בפער של יותר מחמש נקודות בממוצע הציונים.</w:t>
      </w:r>
    </w:p>
    <w:p>
      <w:pPr>
        <w:pStyle w:val="Heading2"/>
        <w:bidi/>
        <w:spacing w:after="120" w:before="240" w:line="360"/>
        <w:jc w:val="right"/>
      </w:pPr>
      <w:r>
        <w:rPr>
          <w:rFonts w:ascii="Times New Roman" w:cs="David" w:eastAsia="David" w:hAnsi="Times New Roman"/>
          <w:b/>
          <w:bCs/>
          <w:color w:val="000000"/>
          <w:sz w:val="28"/>
          <w:szCs w:val="28"/>
          <w:rtl/>
        </w:rPr>
        <w:t xml:space="preserve">4.4 תלמידים עם וללא לקויות למידה</w:t>
      </w:r>
    </w:p>
    <w:p>
      <w:pPr>
        <w:bidi/>
        <w:spacing w:after="120" w:line="360"/>
        <w:ind w:firstLine="709"/>
        <w:jc w:val="both"/>
      </w:pPr>
      <w:r>
        <w:rPr>
          <w:rFonts w:ascii="Times New Roman" w:cs="David" w:eastAsia="David" w:hAnsi="Times New Roman"/>
          <w:sz w:val="24"/>
          <w:szCs w:val="24"/>
          <w:rtl/>
        </w:rPr>
        <w:t xml:space="preserve">ההשוואה בין הקבוצות העלתה שלוש תובנות. ראשית, תלמידים עם לקויות למידה אינם חשופים למסכים יותר מעמיתיהם. הממצא חוזר על מה שנמצא בהשוואה בין מתבגרים עם הפרעת קשב עם ובלי לקות למידה נלווית, שם לא נמצא הבדל בכמות השימוש אלא באופיו (Kocabas et al., 2025). מכאן שהבעיה אינה "יותר מסכים" אלא מה שהמסכים עושים לתלמיד שהלמידה קשה לו ממילא: אותה כמות של מסך נקשרה בקבוצת המחקר לפגיעה גדולה יותר בציונים מאשר בכלל המדגם. שנית, שיעור נמוך משמעותית מתלמידי קבוצת המחקר ישן די הצורך, וההבדלים בישנוניות ובשעת השינה היו בכיוון המשוער בגודל אפקט בינוני. הממצא מתיישב עם השיעורים הגבוהים של הפרעות שינה שדווחו בקרב ילדים עם לקות למידה ספציפית ועם דיסלקציה (Jeffcock &amp; Dimitriou, 2025; Saccani et al., 2022). בניגוד למחקר האיטלקי, שמצא את הקשיים הבולטים ביותר בקרב ילדים עם תחלואה כפולה של לקות למידה והפרעת קשב, במחקר הנוכחי לא נמצאו הבדלים בין תלמידים עם וללא הפרעת קשב בתוך קבוצת המחקר. ההסבר האפשרי הוא שכמחצית מהתלמידים עם הפרעת קשב נוטלים טיפול תרופתי, וכן שהמדגם קטן. שלישית, הפער בתפקוד הלימודי בין הקבוצות היה גדול, ובכך אין חדש. החידוש הוא שבתוך קבוצת המחקר, זמן המסך והישנוניות הסבירו חלק ניכר מהשונות בציונים. משמע, לא כל הפער בין תלמיד עם לקות למידה לבין עמיתיו נגזר מהלקות עצמה, וחלק ממנו קשור להרגלים שניתן לשנות. הקשר בין תפקודים ניהוליים לבין הבנת הנקרא שנמצא אצל תלמידים עם לקויות למידה בישראל (בשארה ווייס, 2025) מציע מנגנון אפשרי: הקושי בוויסות עצמי מקשה על התלמיד לסגור את המסך וללכת לישון, והשינה החסרה פוגעת שוב באותם תפקודים ניהוליים שהלמידה נשענת עליהם.</w:t>
      </w:r>
    </w:p>
    <w:p>
      <w:pPr>
        <w:pStyle w:val="Heading2"/>
        <w:bidi/>
        <w:spacing w:after="120" w:before="240" w:line="360"/>
        <w:jc w:val="right"/>
      </w:pPr>
      <w:r>
        <w:rPr>
          <w:rFonts w:ascii="Times New Roman" w:cs="David" w:eastAsia="David" w:hAnsi="Times New Roman"/>
          <w:b/>
          <w:bCs/>
          <w:color w:val="000000"/>
          <w:sz w:val="28"/>
          <w:szCs w:val="28"/>
          <w:rtl/>
        </w:rPr>
        <w:t xml:space="preserve">4.5 מסקנות</w:t>
      </w:r>
    </w:p>
    <w:p>
      <w:pPr>
        <w:bidi/>
        <w:spacing w:after="120" w:line="360"/>
        <w:ind w:firstLine="709"/>
        <w:jc w:val="both"/>
      </w:pPr>
      <w:r>
        <w:rPr>
          <w:rFonts w:ascii="Times New Roman" w:cs="David" w:eastAsia="David" w:hAnsi="Times New Roman"/>
          <w:sz w:val="24"/>
          <w:szCs w:val="24"/>
          <w:rtl/>
        </w:rPr>
        <w:t xml:space="preserve">ארבע מסקנות עולות מהממצאים. הראשונה, בקרב תלמידים עם לקויות למידה זמן המסך הוא הגורם ההתנהגותי הקשור באופן החזק ביותר לשינה ולתפקוד הלימודי, ותרומתו נותרת גם בפיקוח על יתר ההתנהגויות. השנייה, שינה חסרה ולא סדירה שכיחה יותר בקרב תלמידים אלה מאשר בקרב עמיתיהם, והיא קשורה לישנוניות בשעות היום ולציונים נמוכים יותר. השלישית, הפעילות הגופנית נמוכה בשתי הקבוצות עד כדי כך שאינה מסבירה הבדלים, ולכן היא יעד להתערבות ולא רק משתנה למדידה. הרביעית, העמידה בהמלצות מתגמלת באופן מדורג, וגם המלצה אחת שמתקיימת מלווה בתפקוד טוב יותר.</w:t>
      </w:r>
    </w:p>
    <w:p>
      <w:pPr>
        <w:pStyle w:val="Heading2"/>
        <w:bidi/>
        <w:spacing w:after="120" w:before="240" w:line="360"/>
        <w:jc w:val="right"/>
      </w:pPr>
      <w:r>
        <w:rPr>
          <w:rFonts w:ascii="Times New Roman" w:cs="David" w:eastAsia="David" w:hAnsi="Times New Roman"/>
          <w:b/>
          <w:bCs/>
          <w:color w:val="000000"/>
          <w:sz w:val="28"/>
          <w:szCs w:val="28"/>
          <w:rtl/>
        </w:rPr>
        <w:t xml:space="preserve">4.6 תרומת המחקר והשלכות יישומיות</w:t>
      </w:r>
    </w:p>
    <w:p>
      <w:pPr>
        <w:bidi/>
        <w:spacing w:after="120" w:line="360"/>
        <w:ind w:firstLine="709"/>
        <w:jc w:val="both"/>
      </w:pPr>
      <w:r>
        <w:rPr>
          <w:rFonts w:ascii="Times New Roman" w:cs="David" w:eastAsia="David" w:hAnsi="Times New Roman"/>
          <w:sz w:val="24"/>
          <w:szCs w:val="24"/>
          <w:rtl/>
        </w:rPr>
        <w:t xml:space="preserve">תרומת המחקר היא בהבאת המודל של שלוש ההתנהגויות, שנחקר עד כה באוכלוסייה הכללית, אל תלמידים עם לקויות למידה בישראל, ובמדידת שלוש ההתנהגויות יחד באותו מדגם. מהממצאים נגזרות כמה המלצות מעשיות. ברמת בית הספר, מומלץ שמרכז התמיכה או רכז לקויות הלמידה יכלול בתוכנית העבודה עם כל תלמיד מאובחן שיחה קצרה על הרגלי מסך ושינה, בדומה לשיחה על התאמות בבחינות, ויציע כלים פשוטים: שעת סיום קבועה למסכים, טעינת הטלפון מחוץ לחדר השינה ושמירה על שעת השינה גם בסוף השבוע. עוד מומלץ שהמורה לחינוך גופני יקבל את רשימת התלמידים עם לקויות למידה ויעקוב אחר השתתפותם בשיעורים, בהתאם לתפקידו כגורם מאתר של קשיים מוטוריים (עוגב ויזדי-עוגב, 2024), ושבית הספר יציע להם פעילות תנועתית מובנית בקבוצה קטנה, כפי שנוסה בהצלחה בישראל (בן-אשר וברגר, 2013). ברמת ההורים, ההמלצה החשובה ביותר היא להוציא את המסכים מחדר השינה ולהפסיק את השימוש בהם חצי שעה לפני השינה, בהתאם להמלצות משרד הבריאות (2026), ולשמור על שעת שינה קבועה בסוף השבוע. ברמת המדיניות, ראוי שההמלצות הארציות בנושא מסכים ושינה יתייחסו במפורש לתלמידים עם לקויות למידה ויועברו דרך אגף לקויות למידה והפרעות קשב, שכן הממצאים מראים שאצל תלמידים אלה המחיר של אותה כמות מסך גבוה יותר.</w:t>
      </w:r>
    </w:p>
    <w:p>
      <w:pPr>
        <w:pStyle w:val="Heading2"/>
        <w:bidi/>
        <w:spacing w:after="120" w:before="240" w:line="360"/>
        <w:jc w:val="right"/>
      </w:pPr>
      <w:r>
        <w:rPr>
          <w:rFonts w:ascii="Times New Roman" w:cs="David" w:eastAsia="David" w:hAnsi="Times New Roman"/>
          <w:b/>
          <w:bCs/>
          <w:color w:val="000000"/>
          <w:sz w:val="28"/>
          <w:szCs w:val="28"/>
          <w:rtl/>
        </w:rPr>
        <w:t xml:space="preserve">4.7 מגבלות המחקר</w:t>
      </w:r>
    </w:p>
    <w:p>
      <w:pPr>
        <w:bidi/>
        <w:spacing w:after="120" w:line="360"/>
        <w:ind w:firstLine="709"/>
        <w:jc w:val="both"/>
      </w:pPr>
      <w:r>
        <w:rPr>
          <w:rFonts w:ascii="Times New Roman" w:cs="David" w:eastAsia="David" w:hAnsi="Times New Roman"/>
          <w:sz w:val="24"/>
          <w:szCs w:val="24"/>
          <w:rtl/>
        </w:rPr>
        <w:t xml:space="preserve">למחקר כמה מגבלות שמחייבות זהירות בפירוש. המדגם קטן מהמתוכנן, 65 תלמידים במקום 120, ובמיוחד קבוצת ההשוואה, ולכן חלק מההבדלים בין הקבוצות, שגודל האפקט שלהם בינוני, לא הגיעו למובהקות. המערך רוחבי ואינו מאפשר לקבוע כיוון סיבתי: ייתכן שתלמידים שמתקשים להירדם פונים למסך, ולא רק להפך. כל המשתנים נמדדו בדיווח עצמי, כולל הציונים, וסולם התפקוד היומי הציג מהימנות בינונית בלבד. קבוצת המחקר אינה אחידה וכוללת סוגי לקות שונים ותלמידים עם ובלי הפרעת קשב, והמדגם לא איפשר ניתוח נפרד לכל תת-קבוצה. הדגימה היא דגימת נוחות במספר קטן של בתי ספר, ולכן ההכללה מוגבלת.</w:t>
      </w:r>
    </w:p>
    <w:p>
      <w:pPr>
        <w:pStyle w:val="Heading2"/>
        <w:bidi/>
        <w:spacing w:after="120" w:before="240" w:line="360"/>
        <w:jc w:val="right"/>
      </w:pPr>
      <w:r>
        <w:rPr>
          <w:rFonts w:ascii="Times New Roman" w:cs="David" w:eastAsia="David" w:hAnsi="Times New Roman"/>
          <w:b/>
          <w:bCs/>
          <w:color w:val="000000"/>
          <w:sz w:val="28"/>
          <w:szCs w:val="28"/>
          <w:rtl/>
        </w:rPr>
        <w:t xml:space="preserve">4.8 כיווני מחקר עתידיים</w:t>
      </w:r>
    </w:p>
    <w:p>
      <w:pPr>
        <w:bidi/>
        <w:spacing w:after="120" w:line="360"/>
        <w:ind w:firstLine="709"/>
        <w:jc w:val="both"/>
      </w:pPr>
      <w:r>
        <w:rPr>
          <w:rFonts w:ascii="Times New Roman" w:cs="David" w:eastAsia="David" w:hAnsi="Times New Roman"/>
          <w:sz w:val="24"/>
          <w:szCs w:val="24"/>
          <w:rtl/>
        </w:rPr>
        <w:t xml:space="preserve">מחקר המשך צריך לכלול מדגם גדול יותר עם קבוצת השוואה בגודל דומה לקבוצת המחקר, כדי לבדוק אם ההבדלים בשינה ובפעילות הגופנית שנמצאו כאן בכיוון המשוער יתגלו כמובהקים. מערך אורך, שבו זמן המסך והשינה נמדדים בתחילת השנה והציונים בסופה, יאפשר להתקרב למסקנה סיבתית. מדידה אובייקטיבית של זמן המסך באמצעות דוחות השימוש של הטלפון ושל השינה באמצעות מד תאוצה תפחית את הטיות הדיווח העצמי. ראוי גם לבדוק את אופי השימוש במסך ולא רק את כמותו, בעקבות הממצא שלקות הלמידה מעצבת את סוג הפעילות (Kocabas et al., 2025), ולבחון בניסוי מבוקר אם תוכנית פעילות גופנית מובנית לתלמידים עם לקויות למידה משפרת את השינה ואת התפקוד הלימודי, כהמשך למחקר הגישוש הישראלי (בן-אשר וברגר, 2013).</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סיכום</w:t>
      </w:r>
    </w:p>
    <w:p>
      <w:pPr>
        <w:bidi/>
        <w:spacing w:after="120" w:line="360"/>
        <w:ind w:firstLine="709"/>
        <w:jc w:val="both"/>
      </w:pPr>
      <w:r>
        <w:rPr>
          <w:rFonts w:ascii="Times New Roman" w:cs="David" w:eastAsia="David" w:hAnsi="Times New Roman"/>
          <w:sz w:val="24"/>
          <w:szCs w:val="24"/>
          <w:rtl/>
        </w:rPr>
        <w:t xml:space="preserve">העבודה יצאה מהשאלה כיצד מתחלקות 24 השעות של תלמיד עם לקות למידה בין מסכים, שינה ותנועה, ומה הקשר בין החלוקה הזאת לבין תפקודו בלימודים. הספרות הראתה שבאוכלוסייה הכללית שלוש ההתנהגויות קשורות זו לזו ולהישגים, ושתלמידים עם לקויות למידה פגיעים במיוחד לשינה לקויה ולקשיים מוטוריים, אך לא נמצא מחקר שבדק את שלושתן יחד באוכלוסייה זו בישראל. המחקר הנוכחי, מחקר כמותי בקרב 40 תלמידים עם לקויות למידה ו-25 תלמידים ללא לקות בכיתות ז' עד י"ב, מצא שזמן המסך הוא הגורם הקשור באופן החזק ביותר לשינה קצרה ומאוחרת, לישנוניות ולציונים נמוכים, שתלמידים עם לקויות למידה ישנים די הצורך בשיעור נמוך משמעותית מעמיתיהם, שהפעילות הגופנית נמוכה בשתי הקבוצות, ושכל המלצה שמתקיימת מלווה בתפקוד לימודי טוב יותר. המסקנה המעשית פשוטה: לצד ההתאמות בבחינות, שיחה על שעת כיבוי המסכים והוצאת הטלפון מחדר השינה היא התערבות זולה שעשויה לתרום לתלמיד עם לקות למידה לא פחות. הצעד הבא הוא מחקר גדול יותר, במערך אורך ובמדידה אובייקטיבית, שיבדוק אם שינוי ההרגלים אכן משנה את התוצאות.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גילוי נאות</w:t>
      </w:r>
    </w:p>
    <w:p>
      <w:pPr>
        <w:bidi/>
        <w:spacing w:after="120" w:line="360"/>
        <w:ind w:firstLine="709"/>
        <w:jc w:val="both"/>
      </w:pPr>
      <w:r>
        <w:rPr>
          <w:rFonts w:ascii="Times New Roman" w:cs="David" w:eastAsia="David" w:hAnsi="Times New Roman"/>
          <w:sz w:val="24"/>
          <w:szCs w:val="24"/>
          <w:rtl/>
        </w:rPr>
        <w:t xml:space="preserve">[לנסח לפי טופס ההצהרה הרשמי של הקורס אם קיים. נוסח מוצע:] בכתיבת עבודה זו נעשה שימוש בכלי בינה מלאכותית (Claude) לצורך איתור מאמרים בעברית ובאנגלית ובניית רשימת המקורות, ניסוח טיוטות של פרקי העבודה על בסיס המקורות שנקראו, כתיבת קובץ סינטקס ל-SPSS לבדיקת שאלות המחקר, הכנת קובץ נתונים מדומה לתרגול הניתוח לפני איסוף הנתונים, ועריכה לשונית ועיצוב המסמך. הסינטקס הורץ ב-SPSS על ידי הכותב/ת, והפלטים שבנספח ב' הם תוצריו. [אם הנתונים בעבודה הם הנתונים שנאספו בפועל, לציין זאת כאן; אם נעשה שימוש בנתונים מדומים, לציין זאת במפורש.] בחירת נושא המחקר, קריאת המקורות, בניית השאלון, איסוף הנתונים, פירוש הממצאים והמסקנות הם באחריות הכותב/ת.</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ביבליוגרפיה</w:t>
      </w:r>
    </w:p>
    <w:p>
      <w:pPr>
        <w:bidi/>
        <w:spacing w:after="120" w:line="360"/>
        <w:ind w:start="709" w:hanging="709"/>
        <w:jc w:val="right"/>
      </w:pPr>
      <w:r>
        <w:rPr>
          <w:rFonts w:ascii="Times New Roman" w:cs="David" w:eastAsia="David" w:hAnsi="Times New Roman"/>
          <w:sz w:val="24"/>
          <w:szCs w:val="24"/>
          <w:rtl/>
        </w:rPr>
        <w:t xml:space="preserve">אבגר, ע' (2018). לקויות למידה במערכת החינוך בישראל. הכנסת, מרכז המחקר והמידע. https://fs.knesset.gov.il/globaldocs/MMM/27414620-973d-e811-80df-00155d0a9876/2_27414620-973d-e811-80df-00155d0a9876_11_13740.pdf</w:t>
      </w:r>
    </w:p>
    <w:p>
      <w:pPr>
        <w:bidi/>
        <w:spacing w:after="120" w:line="360"/>
        <w:ind w:start="709" w:hanging="709"/>
        <w:jc w:val="right"/>
      </w:pPr>
      <w:r>
        <w:rPr>
          <w:rFonts w:ascii="Times New Roman" w:cs="David" w:eastAsia="David" w:hAnsi="Times New Roman"/>
          <w:sz w:val="24"/>
          <w:szCs w:val="24"/>
          <w:rtl/>
        </w:rPr>
        <w:t xml:space="preserve">איגוד האינטרנט הישראלי (2022). בני נוער, הורים ומסכים בישראל: סקר שימושים ופערים (קיץ 2022). https://www.isoc.org.il/sts-data/screentime_2022</w:t>
      </w:r>
    </w:p>
    <w:p>
      <w:pPr>
        <w:bidi/>
        <w:spacing w:after="120" w:line="360"/>
        <w:ind w:start="709" w:hanging="709"/>
        <w:jc w:val="right"/>
      </w:pPr>
      <w:r>
        <w:rPr>
          <w:rFonts w:ascii="Times New Roman" w:cs="David" w:eastAsia="David" w:hAnsi="Times New Roman"/>
          <w:sz w:val="24"/>
          <w:szCs w:val="24"/>
          <w:rtl/>
        </w:rPr>
        <w:t xml:space="preserve">ארן-ארנרייך, י' (2013, 7 בנובמבר). לקות למידה או הפרעת למידה? אבחון קשיי למידה על פי ה-DSM 5. פסיכולוגיה עברית. https://www.hebpsy.net/articles.asp?id=3043</w:t>
      </w:r>
    </w:p>
    <w:p>
      <w:pPr>
        <w:bidi/>
        <w:spacing w:after="120" w:line="360"/>
        <w:ind w:start="709" w:hanging="709"/>
        <w:jc w:val="right"/>
      </w:pPr>
      <w:r>
        <w:rPr>
          <w:rFonts w:ascii="Times New Roman" w:cs="David" w:eastAsia="David" w:hAnsi="Times New Roman"/>
          <w:sz w:val="24"/>
          <w:szCs w:val="24"/>
          <w:rtl/>
        </w:rPr>
        <w:t xml:space="preserve">בן-אשר, ס', וברגר, ר' (2013). שיפור כישורי למידה של תלמידות עם ליקויי למידה באמצעות אימון בתנועה משולב בהתערבות קוגניטיבית-התנהגותית: מחקר גישוש. בתנועה: כתב-עת למדעי החינוך הגופני והספורט, י(3), 287-307.</w:t>
      </w:r>
    </w:p>
    <w:p>
      <w:pPr>
        <w:bidi/>
        <w:spacing w:after="120" w:line="360"/>
        <w:ind w:start="709" w:hanging="709"/>
        <w:jc w:val="right"/>
      </w:pPr>
      <w:r>
        <w:rPr>
          <w:rFonts w:ascii="Times New Roman" w:cs="David" w:eastAsia="David" w:hAnsi="Times New Roman"/>
          <w:sz w:val="24"/>
          <w:szCs w:val="24"/>
          <w:rtl/>
        </w:rPr>
        <w:t xml:space="preserve">בק, ה', טסלר, ר', מורן, ד', קולובוב, ט', והראל-פיש, י' (2018). מודל רב-רמות להבנת הגורמים המנבאים התנהגויות בריאות: הרגלי פעילות גופנית ותזונה בריאה בקרב תלמידים בישראל. בתנועה: כתב-עת למדעי החינוך הגופני והספורט, יא(4), 510-533.</w:t>
      </w:r>
    </w:p>
    <w:p>
      <w:pPr>
        <w:bidi/>
        <w:spacing w:after="120" w:line="360"/>
        <w:ind w:start="709" w:hanging="709"/>
        <w:jc w:val="right"/>
      </w:pPr>
      <w:r>
        <w:rPr>
          <w:rFonts w:ascii="Times New Roman" w:cs="David" w:eastAsia="David" w:hAnsi="Times New Roman"/>
          <w:sz w:val="24"/>
          <w:szCs w:val="24"/>
          <w:rtl/>
        </w:rPr>
        <w:t xml:space="preserve">בשארה, ס', ווייס, י' (2025). קשר בין תפקודים ניהוליים וידע עולם להבנת הנקרא בקרב תלמידים עם לקויות למידה ותלמידים בלי לקויות למידה. הייעוץ החינוכי. https://www.shaanan.ac.il/wp-content/uploads/2025/02/Bishara-Weiss.pdf</w:t>
      </w:r>
    </w:p>
    <w:p>
      <w:pPr>
        <w:bidi/>
        <w:spacing w:after="120" w:line="360"/>
        <w:ind w:start="709" w:hanging="709"/>
        <w:jc w:val="right"/>
      </w:pPr>
      <w:r>
        <w:rPr>
          <w:rFonts w:ascii="Times New Roman" w:cs="David" w:eastAsia="David" w:hAnsi="Times New Roman"/>
          <w:sz w:val="24"/>
          <w:szCs w:val="24"/>
          <w:rtl/>
        </w:rPr>
        <w:t xml:space="preserve">גספר, ל' ס', סנטוס, ב', בארוס-ויאגס, א' ת', קרדוזו, ז', אמרל, ס' ו', קרוואליאש-אלמיידה, ק', סנטוס-קרוואליו, א', קבדאש, ק', ואלוורו, א' ר' (2020). כוחות-העל של השינה שלנו. Frontiers for Young Minds. https://kids.frontiersin.org/he/articles/10.3389/frym.2020.540052-he</w:t>
      </w:r>
    </w:p>
    <w:p>
      <w:pPr>
        <w:bidi/>
        <w:spacing w:after="120" w:line="360"/>
        <w:ind w:start="709" w:hanging="709"/>
        <w:jc w:val="right"/>
      </w:pPr>
      <w:r>
        <w:rPr>
          <w:rFonts w:ascii="Times New Roman" w:cs="David" w:eastAsia="David" w:hAnsi="Times New Roman"/>
          <w:sz w:val="24"/>
          <w:szCs w:val="24"/>
          <w:rtl/>
        </w:rPr>
        <w:t xml:space="preserve">דובנוב-רז, ג', בר-יוסף, ר', גולן, ר', נבות-מינצר, ד', נמט, ד', צוקר-טולדנו, מ', קונסטנטיני, נ', אריאלי, ר', דותן, ר', ופלק, ב' (2019). פעילות גופנית וספורט בילדים ובבני נוער: נייר עמדה. ההסתדרות הרפואית בישראל. https://www.ima.org.il/MainSiteNew/EditClinicalInstruction.aspx?ClinicalInstructionId=1437</w:t>
      </w:r>
    </w:p>
    <w:p>
      <w:pPr>
        <w:bidi/>
        <w:spacing w:after="120" w:line="360"/>
        <w:ind w:start="709" w:hanging="709"/>
        <w:jc w:val="right"/>
      </w:pPr>
      <w:r>
        <w:rPr>
          <w:rFonts w:ascii="Times New Roman" w:cs="David" w:eastAsia="David" w:hAnsi="Times New Roman"/>
          <w:sz w:val="24"/>
          <w:szCs w:val="24"/>
          <w:rtl/>
        </w:rPr>
        <w:t xml:space="preserve">העמותה הישראלית לריפוי בעיסוק (2017). נייר עמדה: התערבות בריפוי בעיסוק לקידום השתתפות ואיכות החיים של ילדים, מתבגרים ומבוגרים עם הפרעת קשב. כתב עת ישראלי לריפוי בעיסוק, 26(3), 184-194.</w:t>
      </w:r>
    </w:p>
    <w:p>
      <w:pPr>
        <w:bidi/>
        <w:spacing w:after="120" w:line="360"/>
        <w:ind w:start="709" w:hanging="709"/>
        <w:jc w:val="right"/>
      </w:pPr>
      <w:r>
        <w:rPr>
          <w:rFonts w:ascii="Times New Roman" w:cs="David" w:eastAsia="David" w:hAnsi="Times New Roman"/>
          <w:sz w:val="24"/>
          <w:szCs w:val="24"/>
          <w:rtl/>
        </w:rPr>
        <w:t xml:space="preserve">הראל-פיש, ה' (קזולה), טסלר, ר', והראל-פיש, י' (2024). הרגלי פעילות גופנית, התנהגויות סיכון, רווחה נפשית וגורמי חוסן: ניתוח משווה בקרב בני נוער עם וללא מוגבלויות הלומדים בבתי ספר בחינוך הכללי. בתנועה: כתב-עת למדעי החינוך הגופני והספורט, יד(2), 241-280.</w:t>
      </w:r>
    </w:p>
    <w:p>
      <w:pPr>
        <w:bidi/>
        <w:spacing w:after="120" w:line="360"/>
        <w:ind w:start="709" w:hanging="709"/>
        <w:jc w:val="right"/>
      </w:pPr>
      <w:r>
        <w:rPr>
          <w:rFonts w:ascii="Times New Roman" w:cs="David" w:eastAsia="David" w:hAnsi="Times New Roman"/>
          <w:sz w:val="24"/>
          <w:szCs w:val="24"/>
          <w:rtl/>
        </w:rPr>
        <w:t xml:space="preserve">משרד הבריאות (2026). על ילדים ובני נוער ומסכים: המלצות להורים. אפשריבריא. https://efsharibari.health.gov.il/well-being/rational-use-of-screens/children-and-screens/</w:t>
      </w:r>
    </w:p>
    <w:p>
      <w:pPr>
        <w:bidi/>
        <w:spacing w:after="120" w:line="360"/>
        <w:ind w:start="709" w:hanging="709"/>
        <w:jc w:val="right"/>
      </w:pPr>
      <w:r>
        <w:rPr>
          <w:rFonts w:ascii="Times New Roman" w:cs="David" w:eastAsia="David" w:hAnsi="Times New Roman"/>
          <w:sz w:val="24"/>
          <w:szCs w:val="24"/>
          <w:rtl/>
        </w:rPr>
        <w:t xml:space="preserve">משרד החינוך, השירות הפסיכולוגי-ייעוצי (ל.ת.). לקויות למידה: הגדרות ותיאוריה. שפ"ינט. https://shefi.education.gov.il/learning-disabilities/definitions-and-theory/</w:t>
      </w:r>
    </w:p>
    <w:p>
      <w:pPr>
        <w:bidi/>
        <w:spacing w:after="120" w:line="360"/>
        <w:ind w:start="709" w:hanging="709"/>
        <w:jc w:val="right"/>
      </w:pPr>
      <w:r>
        <w:rPr>
          <w:rFonts w:ascii="Times New Roman" w:cs="David" w:eastAsia="David" w:hAnsi="Times New Roman"/>
          <w:sz w:val="24"/>
          <w:szCs w:val="24"/>
          <w:rtl/>
        </w:rPr>
        <w:t xml:space="preserve">ניסנהולץ-גנות, ר', מאור, ר', עופרי, ל', סלע, י', זיגדון, א', הראל-פיש, י', וטסלר, ר' (2021). החינוך הגופני כגורם מגן להתנהגויות סיכון בקרב בני נוער בישראל: הבדלי גיל ומגדר. בתנועה: כתב-עת למדעי החינוך הגופני והספורט, יג(1), 57-70.</w:t>
      </w:r>
    </w:p>
    <w:p>
      <w:pPr>
        <w:bidi/>
        <w:spacing w:after="120" w:line="360"/>
        <w:ind w:start="709" w:hanging="709"/>
        <w:jc w:val="right"/>
      </w:pPr>
      <w:r>
        <w:rPr>
          <w:rFonts w:ascii="Times New Roman" w:cs="David" w:eastAsia="David" w:hAnsi="Times New Roman"/>
          <w:sz w:val="24"/>
          <w:szCs w:val="24"/>
          <w:rtl/>
        </w:rPr>
        <w:t xml:space="preserve">סלפטי, י', זמיר, י', ושרף-בוסל, ד' (2019). למידה מבוססת תנועה. לקסי-קיי, 12, 19-21.</w:t>
      </w:r>
    </w:p>
    <w:p>
      <w:pPr>
        <w:bidi/>
        <w:spacing w:after="120" w:line="360"/>
        <w:ind w:start="709" w:hanging="709"/>
        <w:jc w:val="right"/>
      </w:pPr>
      <w:r>
        <w:rPr>
          <w:rFonts w:ascii="Times New Roman" w:cs="David" w:eastAsia="David" w:hAnsi="Times New Roman"/>
          <w:sz w:val="24"/>
          <w:szCs w:val="24"/>
          <w:rtl/>
        </w:rPr>
        <w:t xml:space="preserve">עוגב, א', ויזדי-עוגב, א' (2024). איתור מוקדם של ילדים עם הפרעה התפתחותית בקואורדינציה (DCD): השוואה בין דירוג ההורים לבין דירוג המורה לחינוך גופני בשאלוני האיתור. בתנועה: כתב-עת למדעי החינוך הגופני והספורט, יד(2).</w:t>
      </w:r>
    </w:p>
    <w:p>
      <w:pPr>
        <w:bidi/>
        <w:spacing w:after="120" w:line="360"/>
        <w:ind w:start="709" w:hanging="709"/>
        <w:jc w:val="right"/>
      </w:pPr>
      <w:r>
        <w:rPr>
          <w:rFonts w:ascii="Times New Roman" w:cs="David" w:eastAsia="David" w:hAnsi="Times New Roman"/>
          <w:sz w:val="24"/>
          <w:szCs w:val="24"/>
          <w:rtl/>
        </w:rPr>
        <w:t xml:space="preserve">פחימה, ד', צווילינג, מ', ניסנהולץ-גנות, ר', גרין, ג', ברק, ש', רגב, ע', הלוי-הוכוולד, ע', הראל-פיש, י', וטסלר, ר' (2024). מגמות בתדירות ובמשך הפעילות הגופנית בקרב ילדים ובני נוער מבתי ספר ממלכתיים וממלכתיים-דתיים לאורך השנים 2010-2018. רוח הספורט, 10, 55-70. https://www.telhai.ac.il/sites/default/files/2024-01/4.pdf</w:t>
      </w:r>
    </w:p>
    <w:p>
      <w:pPr>
        <w:bidi/>
        <w:spacing w:after="120" w:line="360"/>
        <w:ind w:start="709" w:hanging="709"/>
        <w:jc w:val="right"/>
      </w:pPr>
      <w:r>
        <w:rPr>
          <w:rFonts w:ascii="Times New Roman" w:cs="David" w:eastAsia="David" w:hAnsi="Times New Roman"/>
          <w:sz w:val="24"/>
          <w:szCs w:val="24"/>
          <w:rtl/>
        </w:rPr>
        <w:t xml:space="preserve">שחף, מ', כץ, י', ושובל, א' (2014). ספורט, הישגים לימודיים ומגדר: האומנם שילוש מנצח? רוח הספורט, 1, 89-98.</w:t>
      </w:r>
    </w:p>
    <w:p>
      <w:pPr>
        <w:bidi w:val="false"/>
        <w:spacing w:after="120" w:line="360"/>
        <w:ind w:left="709" w:hanging="709"/>
        <w:jc w:val="left"/>
      </w:pPr>
      <w:r>
        <w:rPr>
          <w:rFonts w:ascii="Times New Roman" w:cs="Times New Roman" w:hAnsi="Times New Roman"/>
          <w:i w:val="false"/>
          <w:iCs w:val="false"/>
          <w:sz w:val="24"/>
          <w:szCs w:val="24"/>
        </w:rPr>
        <w:t xml:space="preserve">Blanchet, M., &amp; Assaiante, C. (2022). Specific learning disorder in children and adolescents, a scoping review on motor impairments and their potential impacts. </w:t>
      </w:r>
      <w:r>
        <w:rPr>
          <w:rFonts w:ascii="Times New Roman" w:cs="Times New Roman" w:hAnsi="Times New Roman"/>
          <w:i/>
          <w:iCs/>
          <w:sz w:val="24"/>
          <w:szCs w:val="24"/>
        </w:rPr>
        <w:t xml:space="preserve">Children, 9</w:t>
      </w:r>
      <w:r>
        <w:rPr>
          <w:rFonts w:ascii="Times New Roman" w:cs="Times New Roman" w:hAnsi="Times New Roman"/>
          <w:i w:val="false"/>
          <w:iCs w:val="false"/>
          <w:sz w:val="24"/>
          <w:szCs w:val="24"/>
        </w:rPr>
        <w:t xml:space="preserve">(6), 892. https://doi.org/10.3390/children9060892</w:t>
      </w:r>
    </w:p>
    <w:p>
      <w:pPr>
        <w:bidi w:val="false"/>
        <w:spacing w:after="120" w:line="360"/>
        <w:ind w:left="709" w:hanging="709"/>
        <w:jc w:val="left"/>
      </w:pPr>
      <w:r>
        <w:rPr>
          <w:rFonts w:ascii="Times New Roman" w:cs="Times New Roman" w:hAnsi="Times New Roman"/>
          <w:i w:val="false"/>
          <w:iCs w:val="false"/>
          <w:sz w:val="24"/>
          <w:szCs w:val="24"/>
        </w:rPr>
        <w:t xml:space="preserve">Chen, S., Liang, K., López-Gil, J. F., Drenowatz, C., &amp; Tremblay, M. S. (2024). Association between meeting 24-h movement guidelines and academic performance in a sample of 67,281 Chinese children and adolescents. </w:t>
      </w:r>
      <w:r>
        <w:rPr>
          <w:rFonts w:ascii="Times New Roman" w:cs="Times New Roman" w:hAnsi="Times New Roman"/>
          <w:i/>
          <w:iCs/>
          <w:sz w:val="24"/>
          <w:szCs w:val="24"/>
        </w:rPr>
        <w:t xml:space="preserve">European Journal of Sport Science, 24</w:t>
      </w:r>
      <w:r>
        <w:rPr>
          <w:rFonts w:ascii="Times New Roman" w:cs="Times New Roman" w:hAnsi="Times New Roman"/>
          <w:i w:val="false"/>
          <w:iCs w:val="false"/>
          <w:sz w:val="24"/>
          <w:szCs w:val="24"/>
        </w:rPr>
        <w:t xml:space="preserve">(4), 487-498. https://doi.org/10.1002/ejsc.12034</w:t>
      </w:r>
    </w:p>
    <w:p>
      <w:pPr>
        <w:bidi w:val="false"/>
        <w:spacing w:after="120" w:line="360"/>
        <w:ind w:left="709" w:hanging="709"/>
        <w:jc w:val="left"/>
      </w:pPr>
      <w:r>
        <w:rPr>
          <w:rFonts w:ascii="Times New Roman" w:cs="Times New Roman" w:hAnsi="Times New Roman"/>
          <w:i w:val="false"/>
          <w:iCs w:val="false"/>
          <w:sz w:val="24"/>
          <w:szCs w:val="24"/>
        </w:rPr>
        <w:t xml:space="preserve">Howie, E. K., Joosten, J., Harris, C. J., &amp; Straker, L. M. (2020). Associations between meeting sleep, physical activity or screen time behaviour guidelines and academic performance in Australian school children. </w:t>
      </w:r>
      <w:r>
        <w:rPr>
          <w:rFonts w:ascii="Times New Roman" w:cs="Times New Roman" w:hAnsi="Times New Roman"/>
          <w:i/>
          <w:iCs/>
          <w:sz w:val="24"/>
          <w:szCs w:val="24"/>
        </w:rPr>
        <w:t xml:space="preserve">BMC Public Health, 20</w:t>
      </w:r>
      <w:r>
        <w:rPr>
          <w:rFonts w:ascii="Times New Roman" w:cs="Times New Roman" w:hAnsi="Times New Roman"/>
          <w:i w:val="false"/>
          <w:iCs w:val="false"/>
          <w:sz w:val="24"/>
          <w:szCs w:val="24"/>
        </w:rPr>
        <w:t xml:space="preserve">, 520. https://doi.org/10.1186/s12889-020-08620-w</w:t>
      </w:r>
    </w:p>
    <w:p>
      <w:pPr>
        <w:bidi w:val="false"/>
        <w:spacing w:after="120" w:line="360"/>
        <w:ind w:left="709" w:hanging="709"/>
        <w:jc w:val="left"/>
      </w:pPr>
      <w:r>
        <w:rPr>
          <w:rFonts w:ascii="Times New Roman" w:cs="Times New Roman" w:hAnsi="Times New Roman"/>
          <w:i w:val="false"/>
          <w:iCs w:val="false"/>
          <w:sz w:val="24"/>
          <w:szCs w:val="24"/>
        </w:rPr>
        <w:t xml:space="preserve">Jeffcock, K., &amp; Dimitriou, D. (2025). A community study on sleep characteristics and anxiety symptoms in children with dyslexia. </w:t>
      </w:r>
      <w:r>
        <w:rPr>
          <w:rFonts w:ascii="Times New Roman" w:cs="Times New Roman" w:hAnsi="Times New Roman"/>
          <w:i/>
          <w:iCs/>
          <w:sz w:val="24"/>
          <w:szCs w:val="24"/>
        </w:rPr>
        <w:t xml:space="preserve">Brain Sciences, 15</w:t>
      </w:r>
      <w:r>
        <w:rPr>
          <w:rFonts w:ascii="Times New Roman" w:cs="Times New Roman" w:hAnsi="Times New Roman"/>
          <w:i w:val="false"/>
          <w:iCs w:val="false"/>
          <w:sz w:val="24"/>
          <w:szCs w:val="24"/>
        </w:rPr>
        <w:t xml:space="preserve">(7), 711. https://doi.org/10.3390/brainsci15070711</w:t>
      </w:r>
    </w:p>
    <w:p>
      <w:pPr>
        <w:bidi w:val="false"/>
        <w:spacing w:after="120" w:line="360"/>
        <w:ind w:left="709" w:hanging="709"/>
        <w:jc w:val="left"/>
      </w:pPr>
      <w:r>
        <w:rPr>
          <w:rFonts w:ascii="Times New Roman" w:cs="Times New Roman" w:hAnsi="Times New Roman"/>
          <w:i w:val="false"/>
          <w:iCs w:val="false"/>
          <w:sz w:val="24"/>
          <w:szCs w:val="24"/>
        </w:rPr>
        <w:t xml:space="preserve">Kocabas, S., Adak, I., Karakus, O. B., &amp; Toksoy, Z. E. (2025). Learning disability as a determinant of digital behavior in adolescents with ADHD: A cross-sectional study. </w:t>
      </w:r>
      <w:r>
        <w:rPr>
          <w:rFonts w:ascii="Times New Roman" w:cs="Times New Roman" w:hAnsi="Times New Roman"/>
          <w:i/>
          <w:iCs/>
          <w:sz w:val="24"/>
          <w:szCs w:val="24"/>
        </w:rPr>
        <w:t xml:space="preserve">European Child &amp; Adolescent Psychiatry, 34</w:t>
      </w:r>
      <w:r>
        <w:rPr>
          <w:rFonts w:ascii="Times New Roman" w:cs="Times New Roman" w:hAnsi="Times New Roman"/>
          <w:i w:val="false"/>
          <w:iCs w:val="false"/>
          <w:sz w:val="24"/>
          <w:szCs w:val="24"/>
        </w:rPr>
        <w:t xml:space="preserve">(12), 3999-4007. https://doi.org/10.1007/s00787-025-02802-w</w:t>
      </w:r>
    </w:p>
    <w:p>
      <w:pPr>
        <w:bidi w:val="false"/>
        <w:spacing w:after="120" w:line="360"/>
        <w:ind w:left="709" w:hanging="709"/>
        <w:jc w:val="left"/>
      </w:pPr>
      <w:r>
        <w:rPr>
          <w:rFonts w:ascii="Times New Roman" w:cs="Times New Roman" w:hAnsi="Times New Roman"/>
          <w:i w:val="false"/>
          <w:iCs w:val="false"/>
          <w:sz w:val="24"/>
          <w:szCs w:val="24"/>
        </w:rPr>
        <w:t xml:space="preserve">Lund, L., Sølvhøj, I. N., Danielsen, D., &amp; Andersen, S. (2021). Electronic media use and sleep in children and adolescents in western countries: A systematic review. </w:t>
      </w:r>
      <w:r>
        <w:rPr>
          <w:rFonts w:ascii="Times New Roman" w:cs="Times New Roman" w:hAnsi="Times New Roman"/>
          <w:i/>
          <w:iCs/>
          <w:sz w:val="24"/>
          <w:szCs w:val="24"/>
        </w:rPr>
        <w:t xml:space="preserve">BMC Public Health, 21</w:t>
      </w:r>
      <w:r>
        <w:rPr>
          <w:rFonts w:ascii="Times New Roman" w:cs="Times New Roman" w:hAnsi="Times New Roman"/>
          <w:i w:val="false"/>
          <w:iCs w:val="false"/>
          <w:sz w:val="24"/>
          <w:szCs w:val="24"/>
        </w:rPr>
        <w:t xml:space="preserve">, 1598. https://doi.org/10.1186/s12889-021-11640-9</w:t>
      </w:r>
    </w:p>
    <w:p>
      <w:pPr>
        <w:bidi w:val="false"/>
        <w:spacing w:after="120" w:line="360"/>
        <w:ind w:left="709" w:hanging="709"/>
        <w:jc w:val="left"/>
      </w:pPr>
      <w:r>
        <w:rPr>
          <w:rFonts w:ascii="Times New Roman" w:cs="Times New Roman" w:hAnsi="Times New Roman"/>
          <w:i w:val="false"/>
          <w:iCs w:val="false"/>
          <w:sz w:val="24"/>
          <w:szCs w:val="24"/>
        </w:rPr>
        <w:t xml:space="preserve">Saccani, M. S., Ursumando, L., Di Vara, S., Lazzaro, G., Varuzza, C., Vicari, S., &amp; Menghini, D. (2022). Sleep disturbances in children with attentional deficit hyperactivity disorder and specific learning disorders. </w:t>
      </w:r>
      <w:r>
        <w:rPr>
          <w:rFonts w:ascii="Times New Roman" w:cs="Times New Roman" w:hAnsi="Times New Roman"/>
          <w:i/>
          <w:iCs/>
          <w:sz w:val="24"/>
          <w:szCs w:val="24"/>
        </w:rPr>
        <w:t xml:space="preserve">International Journal of Environmental Research and Public Health, 19</w:t>
      </w:r>
      <w:r>
        <w:rPr>
          <w:rFonts w:ascii="Times New Roman" w:cs="Times New Roman" w:hAnsi="Times New Roman"/>
          <w:i w:val="false"/>
          <w:iCs w:val="false"/>
          <w:sz w:val="24"/>
          <w:szCs w:val="24"/>
        </w:rPr>
        <w:t xml:space="preserve">(11), 6411. https://doi.org/10.3390/ijerph19116411</w:t>
      </w:r>
    </w:p>
    <w:p>
      <w:r>
        <w:br w:type="page"/>
      </w:r>
    </w:p>
    <w:p>
      <w:pPr>
        <w:pStyle w:val="Heading1"/>
        <w:bidi/>
        <w:spacing w:after="240" w:before="240" w:line="360"/>
        <w:jc w:val="right"/>
      </w:pPr>
      <w:r>
        <w:rPr>
          <w:rFonts w:ascii="Times New Roman" w:cs="David" w:eastAsia="David" w:hAnsi="Times New Roman"/>
          <w:b/>
          <w:bCs/>
          <w:color w:val="000000"/>
          <w:sz w:val="32"/>
          <w:szCs w:val="32"/>
          <w:rtl/>
        </w:rPr>
        <w:t xml:space="preserve">נספחים</w:t>
      </w:r>
    </w:p>
    <w:p>
      <w:pPr>
        <w:pStyle w:val="Heading2"/>
        <w:bidi/>
        <w:spacing w:after="120" w:before="240" w:line="360"/>
        <w:jc w:val="right"/>
      </w:pPr>
      <w:r>
        <w:rPr>
          <w:rFonts w:ascii="Times New Roman" w:cs="David" w:eastAsia="David" w:hAnsi="Times New Roman"/>
          <w:b/>
          <w:bCs/>
          <w:color w:val="000000"/>
          <w:sz w:val="28"/>
          <w:szCs w:val="28"/>
          <w:rtl/>
        </w:rPr>
        <w:t xml:space="preserve">נספח א': שאלון המחקר</w:t>
      </w:r>
    </w:p>
    <w:p>
      <w:pPr>
        <w:bidi/>
        <w:spacing w:after="120" w:line="360"/>
        <w:jc w:val="both"/>
      </w:pPr>
      <w:r>
        <w:rPr>
          <w:rFonts w:ascii="Times New Roman" w:cs="David" w:eastAsia="David" w:hAnsi="Times New Roman"/>
          <w:sz w:val="24"/>
          <w:szCs w:val="24"/>
          <w:rtl/>
        </w:rPr>
        <w:t xml:space="preserve">שלום רב. השאלון שלפניך הוא חלק ממחקר על הרגלי היום-יום של תלמידים: שימוש במסכים, שינה ופעילות גופנית. השאלון אנונימי, אין בו תשובות נכונות או לא נכונות, ואפשר להפסיק בכל שלב. מילוי השאלון אורך כ-15 דקות. תודה על שיתוף הפעולה.</w:t>
      </w:r>
    </w:p>
    <w:p>
      <w:pPr>
        <w:pStyle w:val="Heading2"/>
        <w:bidi/>
        <w:spacing w:after="120" w:before="240" w:line="360"/>
        <w:jc w:val="right"/>
      </w:pPr>
      <w:r>
        <w:rPr>
          <w:rFonts w:ascii="Times New Roman" w:cs="David" w:eastAsia="David" w:hAnsi="Times New Roman"/>
          <w:b/>
          <w:bCs/>
          <w:color w:val="000000"/>
          <w:sz w:val="28"/>
          <w:szCs w:val="28"/>
          <w:rtl/>
        </w:rPr>
        <w:t xml:space="preserve">חלק א: פרטים אישיים</w:t>
      </w:r>
    </w:p>
    <w:p>
      <w:pPr>
        <w:pStyle w:val="ListParagraph"/>
        <w:numPr>
          <w:ilvl w:val="0"/>
          <w:numId w:val="6"/>
        </w:numPr>
        <w:bidi/>
        <w:spacing w:after="60" w:line="360"/>
        <w:jc w:val="both"/>
      </w:pPr>
      <w:r>
        <w:rPr>
          <w:rFonts w:ascii="Times New Roman" w:cs="David" w:eastAsia="David" w:hAnsi="Times New Roman"/>
          <w:sz w:val="24"/>
          <w:szCs w:val="24"/>
          <w:rtl/>
        </w:rPr>
        <w:t xml:space="preserve">מין: בן / בת / אחר</w:t>
      </w:r>
    </w:p>
    <w:p>
      <w:pPr>
        <w:pStyle w:val="ListParagraph"/>
        <w:numPr>
          <w:ilvl w:val="0"/>
          <w:numId w:val="6"/>
        </w:numPr>
        <w:bidi/>
        <w:spacing w:after="60" w:line="360"/>
        <w:jc w:val="both"/>
      </w:pPr>
      <w:r>
        <w:rPr>
          <w:rFonts w:ascii="Times New Roman" w:cs="David" w:eastAsia="David" w:hAnsi="Times New Roman"/>
          <w:sz w:val="24"/>
          <w:szCs w:val="24"/>
          <w:rtl/>
        </w:rPr>
        <w:t xml:space="preserve">גיל: ____</w:t>
      </w:r>
    </w:p>
    <w:p>
      <w:pPr>
        <w:pStyle w:val="ListParagraph"/>
        <w:numPr>
          <w:ilvl w:val="0"/>
          <w:numId w:val="6"/>
        </w:numPr>
        <w:bidi/>
        <w:spacing w:after="60" w:line="360"/>
        <w:jc w:val="both"/>
      </w:pPr>
      <w:r>
        <w:rPr>
          <w:rFonts w:ascii="Times New Roman" w:cs="David" w:eastAsia="David" w:hAnsi="Times New Roman"/>
          <w:sz w:val="24"/>
          <w:szCs w:val="24"/>
          <w:rtl/>
        </w:rPr>
        <w:t xml:space="preserve">כיתה: ז' / ח' / ט' / י' / י"א / י"ב</w:t>
      </w:r>
    </w:p>
    <w:p>
      <w:pPr>
        <w:pStyle w:val="ListParagraph"/>
        <w:numPr>
          <w:ilvl w:val="0"/>
          <w:numId w:val="6"/>
        </w:numPr>
        <w:bidi/>
        <w:spacing w:after="60" w:line="360"/>
        <w:jc w:val="both"/>
      </w:pPr>
      <w:r>
        <w:rPr>
          <w:rFonts w:ascii="Times New Roman" w:cs="David" w:eastAsia="David" w:hAnsi="Times New Roman"/>
          <w:sz w:val="24"/>
          <w:szCs w:val="24"/>
          <w:rtl/>
        </w:rPr>
        <w:t xml:space="preserve">מגזר: יהודי / ערבי / דרוזי / אחר</w:t>
      </w:r>
    </w:p>
    <w:p>
      <w:pPr>
        <w:pStyle w:val="ListParagraph"/>
        <w:numPr>
          <w:ilvl w:val="0"/>
          <w:numId w:val="6"/>
        </w:numPr>
        <w:bidi/>
        <w:spacing w:after="60" w:line="360"/>
        <w:jc w:val="both"/>
      </w:pPr>
      <w:r>
        <w:rPr>
          <w:rFonts w:ascii="Times New Roman" w:cs="David" w:eastAsia="David" w:hAnsi="Times New Roman"/>
          <w:sz w:val="24"/>
          <w:szCs w:val="24"/>
          <w:rtl/>
        </w:rPr>
        <w:t xml:space="preserve">האם יש לך אבחון של לקות למידה (אבחון דידקטי או פסיכו-דידקטי)? כן / לא / לא יודע/ת</w:t>
      </w:r>
    </w:p>
    <w:p>
      <w:pPr>
        <w:pStyle w:val="ListParagraph"/>
        <w:numPr>
          <w:ilvl w:val="0"/>
          <w:numId w:val="6"/>
        </w:numPr>
        <w:bidi/>
        <w:spacing w:after="60" w:line="360"/>
        <w:jc w:val="both"/>
      </w:pPr>
      <w:r>
        <w:rPr>
          <w:rFonts w:ascii="Times New Roman" w:cs="David" w:eastAsia="David" w:hAnsi="Times New Roman"/>
          <w:sz w:val="24"/>
          <w:szCs w:val="24"/>
          <w:rtl/>
        </w:rPr>
        <w:t xml:space="preserve">אם כן, באיזה תחום (אפשר לסמן יותר מאחד): קריאה / כתיבה / חשבון / אחר: ____</w:t>
      </w:r>
    </w:p>
    <w:p>
      <w:pPr>
        <w:pStyle w:val="ListParagraph"/>
        <w:numPr>
          <w:ilvl w:val="0"/>
          <w:numId w:val="6"/>
        </w:numPr>
        <w:bidi/>
        <w:spacing w:after="60" w:line="360"/>
        <w:jc w:val="both"/>
      </w:pPr>
      <w:r>
        <w:rPr>
          <w:rFonts w:ascii="Times New Roman" w:cs="David" w:eastAsia="David" w:hAnsi="Times New Roman"/>
          <w:sz w:val="24"/>
          <w:szCs w:val="24"/>
          <w:rtl/>
        </w:rPr>
        <w:t xml:space="preserve">האם את/ה מקבל/ת התאמות בלמידה או בבחינות? כן / לא</w:t>
      </w:r>
    </w:p>
    <w:p>
      <w:pPr>
        <w:pStyle w:val="ListParagraph"/>
        <w:numPr>
          <w:ilvl w:val="0"/>
          <w:numId w:val="6"/>
        </w:numPr>
        <w:bidi/>
        <w:spacing w:after="60" w:line="360"/>
        <w:jc w:val="both"/>
      </w:pPr>
      <w:r>
        <w:rPr>
          <w:rFonts w:ascii="Times New Roman" w:cs="David" w:eastAsia="David" w:hAnsi="Times New Roman"/>
          <w:sz w:val="24"/>
          <w:szCs w:val="24"/>
          <w:rtl/>
        </w:rPr>
        <w:t xml:space="preserve">האם יש לך אבחנה של הפרעת קשב וריכוז (ADHD)? כן / לא / לא יודע/ת</w:t>
      </w:r>
    </w:p>
    <w:p>
      <w:pPr>
        <w:pStyle w:val="ListParagraph"/>
        <w:numPr>
          <w:ilvl w:val="0"/>
          <w:numId w:val="6"/>
        </w:numPr>
        <w:bidi/>
        <w:spacing w:after="60" w:line="360"/>
        <w:jc w:val="both"/>
      </w:pPr>
      <w:r>
        <w:rPr>
          <w:rFonts w:ascii="Times New Roman" w:cs="David" w:eastAsia="David" w:hAnsi="Times New Roman"/>
          <w:sz w:val="24"/>
          <w:szCs w:val="24"/>
          <w:rtl/>
        </w:rPr>
        <w:t xml:space="preserve">האם את/ה נוטל/ת טיפול תרופתי לקשב? כן / לא</w:t>
      </w:r>
    </w:p>
    <w:p>
      <w:pPr>
        <w:pStyle w:val="Heading2"/>
        <w:bidi/>
        <w:spacing w:after="120" w:before="240" w:line="360"/>
        <w:jc w:val="right"/>
      </w:pPr>
      <w:r>
        <w:rPr>
          <w:rFonts w:ascii="Times New Roman" w:cs="David" w:eastAsia="David" w:hAnsi="Times New Roman"/>
          <w:b/>
          <w:bCs/>
          <w:color w:val="000000"/>
          <w:sz w:val="28"/>
          <w:szCs w:val="28"/>
          <w:rtl/>
        </w:rPr>
        <w:t xml:space="preserve">חלק ב: שימוש במסכים</w:t>
      </w:r>
    </w:p>
    <w:p>
      <w:pPr>
        <w:bidi/>
        <w:spacing w:after="120" w:line="360"/>
        <w:jc w:val="both"/>
      </w:pPr>
      <w:r>
        <w:rPr>
          <w:rFonts w:ascii="Times New Roman" w:cs="David" w:eastAsia="David" w:hAnsi="Times New Roman"/>
          <w:sz w:val="24"/>
          <w:szCs w:val="24"/>
          <w:rtl/>
        </w:rPr>
        <w:t xml:space="preserve">לכל שורה, כתוב/כתבי כמה שעות בערך ביום את/ה מקדיש/ה לפעילות, ביום חול רגיל ובשבת או ביום חופשי (לדוגמה: 0, 0.5, 1, 2, 3 ומעלה).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800"/>
        <w:gridCol w:w="2000"/>
        <w:gridCol w:w="2000"/>
      </w:tblGrid>
      <w:tr>
        <w:tc>
          <w:tcPr>
            <w:tcW w:type="dxa" w:w="0"/>
            <w:shd w:fill="E7E6E6" w:color="auto" w:val="clear"/>
          </w:tcPr>
          <w:p>
            <w:pPr>
              <w:bidi/>
              <w:spacing w:line="276"/>
              <w:jc w:val="right"/>
            </w:pPr>
            <w:r>
              <w:rPr>
                <w:rFonts w:ascii="Times New Roman" w:cs="David" w:eastAsia="David" w:hAnsi="Times New Roman"/>
                <w:b/>
                <w:bCs/>
                <w:sz w:val="22"/>
                <w:szCs w:val="22"/>
                <w:rtl/>
              </w:rPr>
              <w:t xml:space="preserve">סוג הפעילות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יום חול (שעות)</w:t>
            </w:r>
          </w:p>
        </w:tc>
        <w:tc>
          <w:tcPr>
            <w:tcW w:type="dxa" w:w="0"/>
            <w:shd w:fill="E7E6E6" w:color="auto" w:val="clear"/>
          </w:tcPr>
          <w:p>
            <w:pPr>
              <w:bidi/>
              <w:spacing w:line="276"/>
              <w:jc w:val="right"/>
            </w:pPr>
            <w:r>
              <w:rPr>
                <w:rFonts w:ascii="Times New Roman" w:cs="David" w:eastAsia="David" w:hAnsi="Times New Roman"/>
                <w:b/>
                <w:bCs/>
                <w:sz w:val="22"/>
                <w:szCs w:val="22"/>
                <w:rtl/>
              </w:rPr>
              <w:t xml:space="preserve">סוף שבוע (שעות)</w:t>
            </w:r>
          </w:p>
        </w:tc>
      </w:tr>
      <w:tr>
        <w:tc>
          <w:tcPr>
            <w:tcW w:type="dxa" w:w="0"/>
          </w:tcPr>
          <w:p>
            <w:pPr>
              <w:bidi/>
              <w:spacing w:line="276"/>
              <w:jc w:val="right"/>
            </w:pPr>
            <w:r>
              <w:rPr>
                <w:rFonts w:ascii="Times New Roman" w:cs="David" w:eastAsia="David" w:hAnsi="Times New Roman"/>
                <w:b w:val="false"/>
                <w:bCs w:val="false"/>
                <w:sz w:val="22"/>
                <w:szCs w:val="22"/>
                <w:rtl/>
              </w:rPr>
              <w:t xml:space="preserve">צפייה בטלוויזיה, בסרטים ובסרטונים (יוטיוב, טיקטוק, נטפליקס)</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משחקי מחשב, קונסולה או טלפון</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רשתות חברתיות, הודעות ושיחות (אינסטגרם, וואטסאפ, סנאפצ'ט)</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r>
        <w:tc>
          <w:tcPr>
            <w:tcW w:type="dxa" w:w="0"/>
          </w:tcPr>
          <w:p>
            <w:pPr>
              <w:bidi/>
              <w:spacing w:line="276"/>
              <w:jc w:val="right"/>
            </w:pPr>
            <w:r>
              <w:rPr>
                <w:rFonts w:ascii="Times New Roman" w:cs="David" w:eastAsia="David" w:hAnsi="Times New Roman"/>
                <w:b w:val="false"/>
                <w:bCs w:val="false"/>
                <w:sz w:val="22"/>
                <w:szCs w:val="22"/>
                <w:rtl/>
              </w:rPr>
              <w:t xml:space="preserve">שימוש במסך לצורכי לימודים (שיעורי בית, חיפוש מידע, מצגות)</w:t>
            </w:r>
          </w:p>
        </w:tc>
        <w:tc>
          <w:tcPr>
            <w:tcW w:type="dxa" w:w="0"/>
          </w:tcPr>
          <w:p>
            <w:pPr>
              <w:bidi/>
              <w:spacing w:line="276"/>
              <w:jc w:val="right"/>
            </w:pPr>
            <w:r>
              <w:rPr>
                <w:rFonts w:ascii="Times New Roman" w:cs="David" w:eastAsia="David" w:hAnsi="Times New Roman"/>
                <w:b w:val="false"/>
                <w:bCs w:val="false"/>
                <w:sz w:val="22"/>
                <w:szCs w:val="22"/>
                <w:rtl/>
              </w:rPr>
              <w:t xml:space="preserve"/>
            </w:r>
          </w:p>
        </w:tc>
        <w:tc>
          <w:tcPr>
            <w:tcW w:type="dxa" w:w="0"/>
          </w:tcPr>
          <w:p>
            <w:pPr>
              <w:bidi/>
              <w:spacing w:line="276"/>
              <w:jc w:val="right"/>
            </w:pPr>
            <w:r>
              <w:rPr>
                <w:rFonts w:ascii="Times New Roman" w:cs="David" w:eastAsia="David" w:hAnsi="Times New Roman"/>
                <w:b w:val="false"/>
                <w:bCs w:val="false"/>
                <w:sz w:val="22"/>
                <w:szCs w:val="22"/>
                <w:rtl/>
              </w:rPr>
              <w:t xml:space="preserve"/>
            </w:r>
          </w:p>
        </w:tc>
      </w:tr>
    </w:tbl>
    <w:p>
      <w:r>
        <w:rPr>
          <w:rFonts w:ascii="Times New Roman" w:cs="David" w:eastAsia="David" w:hAnsi="Times New Roman"/>
          <w:sz w:val="24"/>
          <w:szCs w:val="24"/>
          <w:rtl/>
        </w:rPr>
        <w:t xml:space="preserve"/>
      </w:r>
    </w:p>
    <w:p>
      <w:pPr>
        <w:pStyle w:val="ListParagraph"/>
        <w:numPr>
          <w:ilvl w:val="0"/>
          <w:numId w:val="7"/>
        </w:numPr>
        <w:bidi/>
        <w:spacing w:after="60" w:line="360"/>
        <w:jc w:val="both"/>
      </w:pPr>
      <w:r>
        <w:rPr>
          <w:rFonts w:ascii="Times New Roman" w:cs="David" w:eastAsia="David" w:hAnsi="Times New Roman"/>
          <w:sz w:val="24"/>
          <w:szCs w:val="24"/>
          <w:rtl/>
        </w:rPr>
        <w:t xml:space="preserve">האם בחדר השינה שלך יש טלוויזיה, מחשב או טלפון שנשאר בלילה? כן / לא</w:t>
      </w:r>
    </w:p>
    <w:p>
      <w:pPr>
        <w:pStyle w:val="ListParagraph"/>
        <w:numPr>
          <w:ilvl w:val="0"/>
          <w:numId w:val="7"/>
        </w:numPr>
        <w:bidi/>
        <w:spacing w:after="60" w:line="360"/>
        <w:jc w:val="both"/>
      </w:pPr>
      <w:r>
        <w:rPr>
          <w:rFonts w:ascii="Times New Roman" w:cs="David" w:eastAsia="David" w:hAnsi="Times New Roman"/>
          <w:sz w:val="24"/>
          <w:szCs w:val="24"/>
          <w:rtl/>
        </w:rPr>
        <w:t xml:space="preserve">בחצי השעה שלפני השינה, באיזו תדירות את/ה משתמש/ת בטלפון או במסך אחר? אף פעם / לעיתים רחוקות / לפעמים / כמעט תמיד / תמיד</w:t>
      </w:r>
    </w:p>
    <w:p>
      <w:pPr>
        <w:pStyle w:val="ListParagraph"/>
        <w:numPr>
          <w:ilvl w:val="0"/>
          <w:numId w:val="7"/>
        </w:numPr>
        <w:bidi/>
        <w:spacing w:after="60" w:line="360"/>
        <w:jc w:val="both"/>
      </w:pPr>
      <w:r>
        <w:rPr>
          <w:rFonts w:ascii="Times New Roman" w:cs="David" w:eastAsia="David" w:hAnsi="Times New Roman"/>
          <w:sz w:val="24"/>
          <w:szCs w:val="24"/>
          <w:rtl/>
        </w:rPr>
        <w:t xml:space="preserve">כמה פעמים בשבוע האחרון התעוררת בלילה בגלל הודעה או התראה בטלפון? 0 / 1-2 / 3-4 / 5 ומעלה</w:t>
      </w:r>
    </w:p>
    <w:p>
      <w:pPr>
        <w:pStyle w:val="Heading2"/>
        <w:bidi/>
        <w:spacing w:after="120" w:before="240" w:line="360"/>
        <w:jc w:val="right"/>
      </w:pPr>
      <w:r>
        <w:rPr>
          <w:rFonts w:ascii="Times New Roman" w:cs="David" w:eastAsia="David" w:hAnsi="Times New Roman"/>
          <w:b/>
          <w:bCs/>
          <w:color w:val="000000"/>
          <w:sz w:val="28"/>
          <w:szCs w:val="28"/>
          <w:rtl/>
        </w:rPr>
        <w:t xml:space="preserve">חלק ג: שינה</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הולך/ת לישון בדרך כלל ביום חול?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קם/ה בדרך כלל ביום חול?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הולך/ת לישון בדרך כלל בסוף השבוע? ____</w:t>
      </w:r>
    </w:p>
    <w:p>
      <w:pPr>
        <w:pStyle w:val="ListParagraph"/>
        <w:numPr>
          <w:ilvl w:val="0"/>
          <w:numId w:val="8"/>
        </w:numPr>
        <w:bidi/>
        <w:spacing w:after="60" w:line="360"/>
        <w:jc w:val="both"/>
      </w:pPr>
      <w:r>
        <w:rPr>
          <w:rFonts w:ascii="Times New Roman" w:cs="David" w:eastAsia="David" w:hAnsi="Times New Roman"/>
          <w:sz w:val="24"/>
          <w:szCs w:val="24"/>
          <w:rtl/>
        </w:rPr>
        <w:t xml:space="preserve">באיזו שעה את/ה קם/ה בדרך כלל בסוף השבוע? ____</w:t>
      </w:r>
    </w:p>
    <w:p>
      <w:pPr>
        <w:pStyle w:val="ListParagraph"/>
        <w:numPr>
          <w:ilvl w:val="0"/>
          <w:numId w:val="8"/>
        </w:numPr>
        <w:bidi/>
        <w:spacing w:after="60" w:line="360"/>
        <w:jc w:val="both"/>
      </w:pPr>
      <w:r>
        <w:rPr>
          <w:rFonts w:ascii="Times New Roman" w:cs="David" w:eastAsia="David" w:hAnsi="Times New Roman"/>
          <w:sz w:val="24"/>
          <w:szCs w:val="24"/>
          <w:rtl/>
        </w:rPr>
        <w:t xml:space="preserve">כמה זמן לוקח לך בדרך כלל להירדם? עד 15 דקות / 15-30 דקות / 30-60 דקות / יותר משעה</w:t>
      </w:r>
    </w:p>
    <w:p>
      <w:pPr>
        <w:bidi/>
        <w:spacing w:after="120" w:line="360"/>
        <w:jc w:val="both"/>
      </w:pPr>
      <w:r>
        <w:rPr>
          <w:rFonts w:ascii="Times New Roman" w:cs="David" w:eastAsia="David" w:hAnsi="Times New Roman"/>
          <w:sz w:val="24"/>
          <w:szCs w:val="24"/>
          <w:rtl/>
        </w:rPr>
        <w:t xml:space="preserve">סולם ישנוניות יומית. לכל שאלה סמן/י: 0 = אף פעם, 1 = לעיתים רחוקות, 2 = לפעמים, 3 = לעיתים קרובות, 4 = תמיד.</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נרדם/ת או מרגיש/ה ישנוני/ת בשיעור?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נרדם/ת או מרגיש/ה ישנוני/ת בזמן הכנת שיעורי בית?</w:t>
      </w:r>
    </w:p>
    <w:p>
      <w:pPr>
        <w:pStyle w:val="ListParagraph"/>
        <w:numPr>
          <w:ilvl w:val="0"/>
          <w:numId w:val="9"/>
        </w:numPr>
        <w:bidi/>
        <w:spacing w:after="60" w:line="360"/>
        <w:jc w:val="both"/>
      </w:pPr>
      <w:r>
        <w:rPr>
          <w:rFonts w:ascii="Times New Roman" w:cs="David" w:eastAsia="David" w:hAnsi="Times New Roman"/>
          <w:sz w:val="24"/>
          <w:szCs w:val="24"/>
          <w:rtl/>
        </w:rPr>
        <w:t xml:space="preserve">האם את/ה בדרך כלל ערני/ת במשך רוב היום? (פריט הפוך)</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מרגיש/ה עייף/ה ועצבני/ת במהלך היום?</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קשה לך לקום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חוזר/ת לישון אחרי שכבר התעוררת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צריך/ה שמישהו יעיר אותך בבוקר?</w:t>
      </w:r>
    </w:p>
    <w:p>
      <w:pPr>
        <w:pStyle w:val="ListParagraph"/>
        <w:numPr>
          <w:ilvl w:val="0"/>
          <w:numId w:val="9"/>
        </w:numPr>
        <w:bidi/>
        <w:spacing w:after="60" w:line="360"/>
        <w:jc w:val="both"/>
      </w:pPr>
      <w:r>
        <w:rPr>
          <w:rFonts w:ascii="Times New Roman" w:cs="David" w:eastAsia="David" w:hAnsi="Times New Roman"/>
          <w:sz w:val="24"/>
          <w:szCs w:val="24"/>
          <w:rtl/>
        </w:rPr>
        <w:t xml:space="preserve">באיזו תדירות את/ה חושב/ת שאת/ה צריך/ה יותר שינה?</w:t>
      </w:r>
    </w:p>
    <w:p>
      <w:pPr>
        <w:pStyle w:val="Heading2"/>
        <w:bidi/>
        <w:spacing w:after="120" w:before="240" w:line="360"/>
        <w:jc w:val="right"/>
      </w:pPr>
      <w:r>
        <w:rPr>
          <w:rFonts w:ascii="Times New Roman" w:cs="David" w:eastAsia="David" w:hAnsi="Times New Roman"/>
          <w:b/>
          <w:bCs/>
          <w:color w:val="000000"/>
          <w:sz w:val="28"/>
          <w:szCs w:val="28"/>
          <w:rtl/>
        </w:rPr>
        <w:t xml:space="preserve">חלק ד: פעילות גופנית</w:t>
      </w:r>
    </w:p>
    <w:p>
      <w:pPr>
        <w:bidi/>
        <w:spacing w:after="120" w:line="360"/>
        <w:jc w:val="both"/>
      </w:pPr>
      <w:r>
        <w:rPr>
          <w:rFonts w:ascii="Times New Roman" w:cs="David" w:eastAsia="David" w:hAnsi="Times New Roman"/>
          <w:sz w:val="24"/>
          <w:szCs w:val="24"/>
          <w:rtl/>
        </w:rPr>
        <w:t xml:space="preserve">פעילות גופנית היא כל פעילות שמעלה את הדופק ומקשה על הנשימה, למשל ריצה, הליכה מהירה, רכיבה על אופניים, ריקוד, משחקי כדור, שחייה או אימון.</w:t>
      </w:r>
    </w:p>
    <w:p>
      <w:pPr>
        <w:pStyle w:val="ListParagraph"/>
        <w:numPr>
          <w:ilvl w:val="0"/>
          <w:numId w:val="10"/>
        </w:numPr>
        <w:bidi/>
        <w:spacing w:after="60" w:line="360"/>
        <w:jc w:val="both"/>
      </w:pPr>
      <w:r>
        <w:rPr>
          <w:rFonts w:ascii="Times New Roman" w:cs="David" w:eastAsia="David" w:hAnsi="Times New Roman"/>
          <w:sz w:val="24"/>
          <w:szCs w:val="24"/>
          <w:rtl/>
        </w:rPr>
        <w:t xml:space="preserve">בשבוע האחרון, כמה ימים היית פעיל/ה גופנית במשך 60 דקות לפחות ביום (בסך הכול)? 0 / 1 / 2 / 3 / 4 / 5 / 6 / 7</w:t>
      </w:r>
    </w:p>
    <w:p>
      <w:pPr>
        <w:pStyle w:val="ListParagraph"/>
        <w:numPr>
          <w:ilvl w:val="0"/>
          <w:numId w:val="10"/>
        </w:numPr>
        <w:bidi/>
        <w:spacing w:after="60" w:line="360"/>
        <w:jc w:val="both"/>
      </w:pPr>
      <w:r>
        <w:rPr>
          <w:rFonts w:ascii="Times New Roman" w:cs="David" w:eastAsia="David" w:hAnsi="Times New Roman"/>
          <w:sz w:val="24"/>
          <w:szCs w:val="24"/>
          <w:rtl/>
        </w:rPr>
        <w:t xml:space="preserve">מחוץ לשעות הלימודים, באיזו תדירות את/ה עוסק/ת בפעילות גופנית נמרצת שגורמת לך להתנשף או להזיע? כל יום / 4-6 פעמים בשבוע / 2-3 פעמים בשבוע / פעם בשבוע / פעם בחודש / פחות מפעם בחודש / אף פעם</w:t>
      </w:r>
    </w:p>
    <w:p>
      <w:pPr>
        <w:pStyle w:val="ListParagraph"/>
        <w:numPr>
          <w:ilvl w:val="0"/>
          <w:numId w:val="10"/>
        </w:numPr>
        <w:bidi/>
        <w:spacing w:after="60" w:line="360"/>
        <w:jc w:val="both"/>
      </w:pPr>
      <w:r>
        <w:rPr>
          <w:rFonts w:ascii="Times New Roman" w:cs="David" w:eastAsia="David" w:hAnsi="Times New Roman"/>
          <w:sz w:val="24"/>
          <w:szCs w:val="24"/>
          <w:rtl/>
        </w:rPr>
        <w:t xml:space="preserve">מחוץ לשעות הלימודים, כמה שעות בשבוע את/ה עוסק/ת בפעילות גופנית נמרצת? אף שעה / כחצי שעה / כשעה / 2-3 שעות / 4-6 שעות / 7 שעות ומעלה</w:t>
      </w:r>
    </w:p>
    <w:p>
      <w:pPr>
        <w:pStyle w:val="ListParagraph"/>
        <w:numPr>
          <w:ilvl w:val="0"/>
          <w:numId w:val="10"/>
        </w:numPr>
        <w:bidi/>
        <w:spacing w:after="60" w:line="360"/>
        <w:jc w:val="both"/>
      </w:pPr>
      <w:r>
        <w:rPr>
          <w:rFonts w:ascii="Times New Roman" w:cs="David" w:eastAsia="David" w:hAnsi="Times New Roman"/>
          <w:sz w:val="24"/>
          <w:szCs w:val="24"/>
          <w:rtl/>
        </w:rPr>
        <w:t xml:space="preserve">האם את/ה משתתף/ת בחוג ספורט, בקבוצה או באימונים קבועים? לא / כן, לא תחרותי (חוג או פעילות להנאה) / כן, תחרותי (קבוצה או תחרויות)</w:t>
      </w:r>
    </w:p>
    <w:p>
      <w:pPr>
        <w:pStyle w:val="ListParagraph"/>
        <w:numPr>
          <w:ilvl w:val="0"/>
          <w:numId w:val="10"/>
        </w:numPr>
        <w:bidi/>
        <w:spacing w:after="60" w:line="360"/>
        <w:jc w:val="both"/>
      </w:pPr>
      <w:r>
        <w:rPr>
          <w:rFonts w:ascii="Times New Roman" w:cs="David" w:eastAsia="David" w:hAnsi="Times New Roman"/>
          <w:sz w:val="24"/>
          <w:szCs w:val="24"/>
          <w:rtl/>
        </w:rPr>
        <w:t xml:space="preserve">בשיעורי חינוך גופני, באיזו מידה את/ה פעיל/ה מאוד (משחק, ריצה, קפיצה)? לא משתתף/ת / כמעט אף פעם / לפעמים / לעיתים קרובות / תמיד</w:t>
      </w:r>
    </w:p>
    <w:p>
      <w:pPr>
        <w:pStyle w:val="ListParagraph"/>
        <w:numPr>
          <w:ilvl w:val="0"/>
          <w:numId w:val="10"/>
        </w:numPr>
        <w:bidi/>
        <w:spacing w:after="60" w:line="360"/>
        <w:jc w:val="both"/>
      </w:pPr>
      <w:r>
        <w:rPr>
          <w:rFonts w:ascii="Times New Roman" w:cs="David" w:eastAsia="David" w:hAnsi="Times New Roman"/>
          <w:sz w:val="24"/>
          <w:szCs w:val="24"/>
          <w:rtl/>
        </w:rPr>
        <w:t xml:space="preserve">עד כמה את/ה אוהב/ת את שיעורי החינוך הגופני? כלל לא / במידה מועטה / במידה בינונית / במידה רבה / במידה רבה מאוד</w:t>
      </w:r>
    </w:p>
    <w:p>
      <w:pPr>
        <w:pStyle w:val="ListParagraph"/>
        <w:numPr>
          <w:ilvl w:val="0"/>
          <w:numId w:val="10"/>
        </w:numPr>
        <w:bidi/>
        <w:spacing w:after="60" w:line="360"/>
        <w:jc w:val="both"/>
      </w:pPr>
      <w:r>
        <w:rPr>
          <w:rFonts w:ascii="Times New Roman" w:cs="David" w:eastAsia="David" w:hAnsi="Times New Roman"/>
          <w:sz w:val="24"/>
          <w:szCs w:val="24"/>
          <w:rtl/>
        </w:rPr>
        <w:t xml:space="preserve">האם היית חולה או שמשהו מנע ממך לעסוק בפעילות גופנית בשבוע האחרון? כן / לא</w:t>
      </w:r>
    </w:p>
    <w:p>
      <w:pPr>
        <w:pStyle w:val="Heading2"/>
        <w:bidi/>
        <w:spacing w:after="120" w:before="240" w:line="360"/>
        <w:jc w:val="right"/>
      </w:pPr>
      <w:r>
        <w:rPr>
          <w:rFonts w:ascii="Times New Roman" w:cs="David" w:eastAsia="David" w:hAnsi="Times New Roman"/>
          <w:b/>
          <w:bCs/>
          <w:color w:val="000000"/>
          <w:sz w:val="28"/>
          <w:szCs w:val="28"/>
          <w:rtl/>
        </w:rPr>
        <w:t xml:space="preserve">חלק ה: תפקוד לימודי</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ממוצע הציונים שלך בתעודה האחרונה? ____ (בערך)</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הציון האחרון שלך במתמטיקה? ____</w:t>
      </w:r>
    </w:p>
    <w:p>
      <w:pPr>
        <w:pStyle w:val="ListParagraph"/>
        <w:numPr>
          <w:ilvl w:val="0"/>
          <w:numId w:val="11"/>
        </w:numPr>
        <w:bidi/>
        <w:spacing w:after="60" w:line="360"/>
        <w:jc w:val="both"/>
      </w:pPr>
      <w:r>
        <w:rPr>
          <w:rFonts w:ascii="Times New Roman" w:cs="David" w:eastAsia="David" w:hAnsi="Times New Roman"/>
          <w:sz w:val="24"/>
          <w:szCs w:val="24"/>
          <w:rtl/>
        </w:rPr>
        <w:t xml:space="preserve">מה היה הציון האחרון שלך באנגלית? ____</w:t>
      </w:r>
    </w:p>
    <w:p>
      <w:pPr>
        <w:bidi/>
        <w:spacing w:after="120" w:line="360"/>
        <w:jc w:val="both"/>
      </w:pPr>
      <w:r>
        <w:rPr>
          <w:rFonts w:ascii="Times New Roman" w:cs="David" w:eastAsia="David" w:hAnsi="Times New Roman"/>
          <w:sz w:val="24"/>
          <w:szCs w:val="24"/>
          <w:rtl/>
        </w:rPr>
        <w:t xml:space="preserve">לכל משפט סמן/י: 1 = כלל לא, 2 = במידה מועטה, 3 = במידה בינונית, 4 = במידה רבה, 5 = במידה רבה מאוד.</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מצליח/ה להתרכז בשיעורים.</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מכין/ה את שיעורי הבית בזמן.</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מגיע/ה בזמן לשיעור הראשון.</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מרגיש/ה עייף/ה בשיעורים. (פריט הפוך)</w:t>
      </w:r>
    </w:p>
    <w:p>
      <w:pPr>
        <w:pStyle w:val="ListParagraph"/>
        <w:numPr>
          <w:ilvl w:val="0"/>
          <w:numId w:val="12"/>
        </w:numPr>
        <w:bidi/>
        <w:spacing w:after="60" w:line="360"/>
        <w:jc w:val="both"/>
      </w:pPr>
      <w:r>
        <w:rPr>
          <w:rFonts w:ascii="Times New Roman" w:cs="David" w:eastAsia="David" w:hAnsi="Times New Roman"/>
          <w:sz w:val="24"/>
          <w:szCs w:val="24"/>
          <w:rtl/>
        </w:rPr>
        <w:t xml:space="preserve">אני מאמין/ה ביכולת שלי להצליח בלימודים.</w:t>
      </w:r>
    </w:p>
    <w:p>
      <w:r>
        <w:rPr>
          <w:rFonts w:ascii="Times New Roman" w:cs="David" w:eastAsia="David" w:hAnsi="Times New Roman"/>
          <w:sz w:val="24"/>
          <w:szCs w:val="24"/>
          <w:rtl/>
        </w:rPr>
        <w:t xml:space="preserve"/>
      </w:r>
    </w:p>
    <w:p>
      <w:pPr>
        <w:bidi/>
        <w:spacing w:after="120" w:line="360"/>
        <w:jc w:val="center"/>
      </w:pPr>
      <w:r>
        <w:rPr>
          <w:rFonts w:ascii="Times New Roman" w:cs="David" w:eastAsia="David" w:hAnsi="Times New Roman"/>
          <w:sz w:val="24"/>
          <w:szCs w:val="24"/>
          <w:rtl/>
        </w:rPr>
        <w:t xml:space="preserve">תודה רבה על מילוי השאלון.</w:t>
      </w:r>
    </w:p>
    <w:p>
      <w:r>
        <w:br w:type="page"/>
      </w:r>
    </w:p>
    <w:p>
      <w:pPr>
        <w:pStyle w:val="Heading2"/>
        <w:bidi/>
        <w:spacing w:after="120" w:before="240" w:line="360"/>
        <w:jc w:val="right"/>
      </w:pPr>
      <w:r>
        <w:rPr>
          <w:rFonts w:ascii="Times New Roman" w:cs="David" w:eastAsia="David" w:hAnsi="Times New Roman"/>
          <w:b/>
          <w:bCs/>
          <w:color w:val="000000"/>
          <w:sz w:val="28"/>
          <w:szCs w:val="28"/>
          <w:rtl/>
        </w:rPr>
        <w:t xml:space="preserve">נספח ב': פלטי SPSS</w:t>
      </w:r>
    </w:p>
    <w:p>
      <w:pPr>
        <w:bidi/>
        <w:spacing w:after="120" w:line="360"/>
        <w:jc w:val="both"/>
      </w:pPr>
      <w:r>
        <w:rPr>
          <w:rFonts w:ascii="Times New Roman" w:cs="David" w:eastAsia="David" w:hAnsi="Times New Roman"/>
          <w:sz w:val="24"/>
          <w:szCs w:val="24"/>
          <w:rtl/>
        </w:rPr>
        <w:t xml:space="preserve">להלן פלטי SPSS של הניתוחים המדווחים בפרק הממצאים, לפי סדר שאלות המחקר. [בגרסה זו הפלטים חושבו מקובץ הנתונים המדומה.]</w:t>
      </w:r>
    </w:p>
    <w:p>
      <w:pPr>
        <w:keepNext/>
        <w:bidi/>
        <w:spacing w:after="60" w:before="240" w:line="360"/>
        <w:jc w:val="right"/>
      </w:pPr>
      <w:r>
        <w:rPr>
          <w:rFonts w:ascii="Times New Roman" w:cs="David" w:eastAsia="David" w:hAnsi="Times New Roman"/>
          <w:b/>
          <w:bCs/>
          <w:sz w:val="24"/>
          <w:szCs w:val="24"/>
          <w:rtl/>
        </w:rPr>
        <w:t xml:space="preserve">רקע: תיאור המדגם ומהימנות הכלים</w:t>
      </w:r>
    </w:p>
    <w:p>
      <w:pPr>
        <w:bidi/>
        <w:spacing w:after="80" w:line="276"/>
        <w:jc w:val="right"/>
      </w:pPr>
      <w:r>
        <w:rPr>
          <w:rFonts w:ascii="Times New Roman" w:cs="David" w:eastAsia="David" w:hAnsi="Times New Roman"/>
          <w:i/>
          <w:iCs/>
          <w:sz w:val="20"/>
          <w:szCs w:val="20"/>
          <w:rtl/>
        </w:rPr>
        <w:t xml:space="preserve">Frequencies (Group_LD, Gender, Grade) ו-Reliability לשני הסולמות</w:t>
      </w:r>
    </w:p>
    <w:p>
      <w:pPr>
        <w:keepNext/>
        <w:bidi w:val="false"/>
        <w:spacing w:after="40" w:before="160"/>
        <w:jc w:val="left"/>
      </w:pPr>
      <w:r>
        <w:rPr>
          <w:rFonts w:ascii="Arial" w:cs="Arial" w:hAnsi="Arial"/>
          <w:b/>
          <w:bCs/>
          <w:sz w:val="20"/>
          <w:szCs w:val="20"/>
        </w:rPr>
        <w:t xml:space="preserve">קבוצה (לקות למידה)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ללא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38.5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38.5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עם לקות למידה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61.5</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val="false"/>
        <w:spacing w:after="40" w:before="160"/>
        <w:jc w:val="left"/>
      </w:pPr>
      <w:r>
        <w:rPr>
          <w:rFonts w:ascii="Arial" w:cs="Arial" w:hAnsi="Arial"/>
          <w:b/>
          <w:bCs/>
          <w:sz w:val="20"/>
          <w:szCs w:val="20"/>
        </w:rPr>
        <w:t xml:space="preserve">מין</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בן</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בת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val="false"/>
        <w:spacing w:after="40" w:before="160"/>
        <w:jc w:val="left"/>
      </w:pPr>
      <w:r>
        <w:rPr>
          <w:rFonts w:ascii="Arial" w:cs="Arial" w:hAnsi="Arial"/>
          <w:b/>
          <w:bCs/>
          <w:sz w:val="20"/>
          <w:szCs w:val="20"/>
        </w:rPr>
        <w:t xml:space="preserve">כיתה</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Cumulative 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ח'</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ט'</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16.9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י"א</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75.4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י"ב</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val="false"/>
        <w:spacing w:after="40" w:before="160"/>
        <w:jc w:val="left"/>
      </w:pPr>
      <w:r>
        <w:rPr>
          <w:rFonts w:ascii="Arial" w:cs="Arial" w:hAnsi="Arial"/>
          <w:b/>
          <w:bCs/>
          <w:sz w:val="20"/>
          <w:szCs w:val="20"/>
        </w:rPr>
        <w:t xml:space="preserve">Reliability Statistics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Scale</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Cronbach's Alpha</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 of Items</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.628</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r>
    </w:tbl>
    <w:p>
      <w:pPr>
        <w:spacing w:after="60"/>
      </w:pPr>
    </w:p>
    <w:p>
      <w:pPr>
        <w:keepNext/>
        <w:bidi/>
        <w:spacing w:after="60" w:before="240" w:line="360"/>
        <w:jc w:val="right"/>
      </w:pPr>
      <w:r>
        <w:rPr>
          <w:rFonts w:ascii="Times New Roman" w:cs="David" w:eastAsia="David" w:hAnsi="Times New Roman"/>
          <w:b/>
          <w:bCs/>
          <w:sz w:val="24"/>
          <w:szCs w:val="24"/>
          <w:rtl/>
        </w:rPr>
        <w:t xml:space="preserve">שאלת מחקר 1: דפוסי המסכים, השינה והפעילות הגופנית ושיעור העמידה בהמלצות</w:t>
      </w:r>
    </w:p>
    <w:p>
      <w:pPr>
        <w:bidi/>
        <w:spacing w:after="80" w:line="276"/>
        <w:jc w:val="right"/>
      </w:pPr>
      <w:r>
        <w:rPr>
          <w:rFonts w:ascii="Times New Roman" w:cs="David" w:eastAsia="David" w:hAnsi="Times New Roman"/>
          <w:i/>
          <w:iCs/>
          <w:sz w:val="20"/>
          <w:szCs w:val="20"/>
          <w:rtl/>
        </w:rPr>
        <w:t xml:space="preserve">Descriptives לפי קבוצה + Frequencies של משתני העמידה בהמלצות בקבוצת המחקר</w:t>
      </w:r>
    </w:p>
    <w:p>
      <w:pPr>
        <w:keepNext/>
        <w:bidi w:val="false"/>
        <w:spacing w:after="40" w:before="160"/>
        <w:jc w:val="left"/>
      </w:pPr>
      <w:r>
        <w:rPr>
          <w:rFonts w:ascii="Arial" w:cs="Arial" w:hAnsi="Arial"/>
          <w:b/>
          <w:bCs/>
          <w:sz w:val="20"/>
          <w:szCs w:val="20"/>
        </w:rPr>
        <w:t xml:space="preserve">Descriptive Statistics (Split by Group_LD)</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קבוצה (לקות למידה)</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Minimum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Maximum</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Deviation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1.493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שעת שינה ביום חול</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7.87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8.06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.492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.669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17.43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6.080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15.04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4.267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1.795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1.848</w:t>
            </w:r>
          </w:p>
        </w:tc>
      </w:tr>
    </w:tbl>
    <w:p>
      <w:pPr>
        <w:spacing w:after="60"/>
      </w:pPr>
    </w:p>
    <w:p>
      <w:pPr>
        <w:keepNext/>
        <w:bidi w:val="false"/>
        <w:spacing w:after="40" w:before="160"/>
        <w:jc w:val="left"/>
      </w:pPr>
      <w:r>
        <w:rPr>
          <w:rFonts w:ascii="Arial" w:cs="Arial" w:hAnsi="Arial"/>
          <w:b/>
          <w:bCs/>
          <w:sz w:val="20"/>
          <w:szCs w:val="20"/>
        </w:rPr>
        <w:t xml:space="preserve">עמידה בהמלצות בקבוצת המחקר (Group_LD = 1)</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2068"/>
        <w:gridCol w:w="2068"/>
        <w:gridCol w:w="2068"/>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Frequency</w:t>
            </w:r>
          </w:p>
        </w:tc>
        <w:tc>
          <w:tcPr>
            <w:tcW w:type="dxa" w:w="2068"/>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Percent</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מסכים</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שינה</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פעילות גופנית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לא עומד</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39</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97.5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מספר המלצות שמתקיימות</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w:t>
            </w:r>
          </w:p>
        </w:tc>
        <w:tc>
          <w:tcPr>
            <w:tcW w:type="dxa" w:w="2068"/>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2068"/>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bl>
    <w:p>
      <w:pPr>
        <w:spacing w:after="60"/>
      </w:pPr>
    </w:p>
    <w:p>
      <w:pPr>
        <w:keepNext/>
        <w:bidi/>
        <w:spacing w:after="60" w:before="240" w:line="360"/>
        <w:jc w:val="right"/>
      </w:pPr>
      <w:r>
        <w:rPr>
          <w:rFonts w:ascii="Times New Roman" w:cs="David" w:eastAsia="David" w:hAnsi="Times New Roman"/>
          <w:b/>
          <w:bCs/>
          <w:sz w:val="24"/>
          <w:szCs w:val="24"/>
          <w:rtl/>
        </w:rPr>
        <w:t xml:space="preserve">שאלת מחקר 2 / השערה 1: חשיפה למסכים ושינה</w:t>
      </w:r>
    </w:p>
    <w:p>
      <w:pPr>
        <w:bidi/>
        <w:spacing w:after="80" w:line="276"/>
        <w:jc w:val="right"/>
      </w:pPr>
      <w:r>
        <w:rPr>
          <w:rFonts w:ascii="Times New Roman" w:cs="David" w:eastAsia="David" w:hAnsi="Times New Roman"/>
          <w:i/>
          <w:iCs/>
          <w:sz w:val="20"/>
          <w:szCs w:val="20"/>
          <w:rtl/>
        </w:rPr>
        <w:t xml:space="preserve">Correlations (Pearson) בקבוצת המחקר בלבד, n = 40. צפוי: מתאם שלילי עם משך השינה, חיובי עם שעת השינה ועם הישנוניות</w:t>
      </w:r>
    </w:p>
    <w:p>
      <w:pPr>
        <w:keepNext/>
        <w:bidi w:val="false"/>
        <w:spacing w:after="40" w:before="160"/>
        <w:jc w:val="left"/>
      </w:pPr>
      <w:r>
        <w:rPr>
          <w:rFonts w:ascii="Arial" w:cs="Arial" w:hAnsi="Arial"/>
          <w:b/>
          <w:bCs/>
          <w:sz w:val="20"/>
          <w:szCs w:val="20"/>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משך שינה ביום חול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שעת שינה ביום חול</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איחור שעת השינה בסוף השבוע (שעות)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ישנוניות יומית (סכום 8 פריטים, 0-32)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-.355*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.372*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.521**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מסך לפני השינה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.062</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bl>
    <w:p>
      <w:pPr>
        <w:spacing w:after="60"/>
      </w:pPr>
    </w:p>
    <w:p>
      <w:pPr>
        <w:bidi w:val="false"/>
        <w:spacing w:after="120"/>
        <w:jc w:val="left"/>
      </w:pPr>
      <w:r>
        <w:rPr>
          <w:rFonts w:ascii="Arial" w:cs="Arial" w:hAnsi="Arial"/>
          <w:sz w:val="16"/>
          <w:szCs w:val="16"/>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sz w:val="24"/>
          <w:szCs w:val="24"/>
          <w:rtl/>
        </w:rPr>
        <w:t xml:space="preserve">שאלת מחקר 3 / השערה 2: חשיפה למסכים ופעילות גופנית</w:t>
      </w:r>
    </w:p>
    <w:p>
      <w:pPr>
        <w:bidi/>
        <w:spacing w:after="80" w:line="276"/>
        <w:jc w:val="right"/>
      </w:pPr>
      <w:r>
        <w:rPr>
          <w:rFonts w:ascii="Times New Roman" w:cs="David" w:eastAsia="David" w:hAnsi="Times New Roman"/>
          <w:i/>
          <w:iCs/>
          <w:sz w:val="20"/>
          <w:szCs w:val="20"/>
          <w:rtl/>
        </w:rPr>
        <w:t xml:space="preserve">Correlations (Pearson) בקבוצת המחקר, n = 40. צפוי: מתאם שלילי. שימו לב: PA_Freq_Vig מקודד הפוך (ערך גבוה = פחות פעילות)</w:t>
      </w:r>
    </w:p>
    <w:p>
      <w:pPr>
        <w:keepNext/>
        <w:bidi w:val="false"/>
        <w:spacing w:after="40" w:before="160"/>
        <w:jc w:val="left"/>
      </w:pPr>
      <w:r>
        <w:rPr>
          <w:rFonts w:ascii="Arial" w:cs="Arial" w:hAnsi="Arial"/>
          <w:b/>
          <w:bCs/>
          <w:sz w:val="20"/>
          <w:szCs w:val="20"/>
        </w:rPr>
        <w:t xml:space="preserve">Correlations</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ימים בשבוע עם 60 דקות פעילות גופנית</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שעות פעילות נמרצת בשבוע</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תדירות פעילות נמרצת (הפוך)</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-.017</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-.005</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.916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.976</w:t>
            </w:r>
          </w:p>
        </w:tc>
        <w:tc>
          <w:tcPr>
            <w:tcW w:type="dxa" w:w="1551"/>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.925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bl>
    <w:p>
      <w:pPr>
        <w:spacing w:after="60"/>
      </w:pPr>
    </w:p>
    <w:p>
      <w:pPr>
        <w:bidi w:val="false"/>
        <w:spacing w:after="120"/>
        <w:jc w:val="left"/>
      </w:pPr>
      <w:r>
        <w:rPr>
          <w:rFonts w:ascii="Arial" w:cs="Arial" w:hAnsi="Arial"/>
          <w:sz w:val="16"/>
          <w:szCs w:val="16"/>
        </w:rPr>
        <w:t xml:space="preserve">**. Correlation is significant at the 0.01 level (2-tailed).  *. Correlation is significant at the 0.05 level (2-tailed).</w:t>
      </w:r>
    </w:p>
    <w:p>
      <w:pPr>
        <w:keepNext/>
        <w:bidi/>
        <w:spacing w:after="60" w:before="240" w:line="360"/>
        <w:jc w:val="right"/>
      </w:pPr>
      <w:r>
        <w:rPr>
          <w:rFonts w:ascii="Times New Roman" w:cs="David" w:eastAsia="David" w:hAnsi="Times New Roman"/>
          <w:b/>
          <w:bCs/>
          <w:sz w:val="24"/>
          <w:szCs w:val="24"/>
          <w:rtl/>
        </w:rPr>
        <w:t xml:space="preserve">שאלת מחקר 4 / השערה 3: שלוש ההתנהגויות והתפקוד הלימודי</w:t>
      </w:r>
    </w:p>
    <w:p>
      <w:pPr>
        <w:bidi/>
        <w:spacing w:after="80" w:line="276"/>
        <w:jc w:val="right"/>
      </w:pPr>
      <w:r>
        <w:rPr>
          <w:rFonts w:ascii="Times New Roman" w:cs="David" w:eastAsia="David" w:hAnsi="Times New Roman"/>
          <w:i/>
          <w:iCs/>
          <w:sz w:val="20"/>
          <w:szCs w:val="20"/>
          <w:rtl/>
        </w:rPr>
        <w:t xml:space="preserve">Correlations בקבוצת המחקר + Linear Regression (Enter) עם ממוצע הציונים כמשתנה תלוי</w:t>
      </w:r>
    </w:p>
    <w:p>
      <w:pPr>
        <w:keepNext/>
        <w:bidi w:val="false"/>
        <w:spacing w:after="40" w:before="160"/>
        <w:jc w:val="left"/>
      </w:pPr>
      <w:r>
        <w:rPr>
          <w:rFonts w:ascii="Arial" w:cs="Arial" w:hAnsi="Arial"/>
          <w:b/>
          <w:bCs/>
          <w:sz w:val="20"/>
          <w:szCs w:val="20"/>
        </w:rPr>
        <w:t xml:space="preserve">Correlations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ממוצע ציונים</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ציון מתמטיקה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ציון אנגלית</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תפקוד יומי בלמידה (ממוצע 5 פריטים, 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-.463**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.458**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.956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איחור שעת השינה בסוף השבוע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-.388*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.028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.477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.351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-.210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-.533**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.027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Pearson Correlation</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Sig. (2-tailed)</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.466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N</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r>
    </w:tbl>
    <w:p>
      <w:pPr>
        <w:spacing w:after="60"/>
      </w:pPr>
    </w:p>
    <w:p>
      <w:pPr>
        <w:bidi w:val="false"/>
        <w:spacing w:after="120"/>
        <w:jc w:val="left"/>
      </w:pPr>
      <w:r>
        <w:rPr>
          <w:rFonts w:ascii="Arial" w:cs="Arial" w:hAnsi="Arial"/>
          <w:sz w:val="16"/>
          <w:szCs w:val="16"/>
        </w:rPr>
        <w:t xml:space="preserve">**. Correlation is significant at the 0.01 level (2-tailed).  *. Correlation is significant at the 0.05 level (2-tailed).</w:t>
      </w:r>
    </w:p>
    <w:p>
      <w:pPr>
        <w:keepNext/>
        <w:bidi w:val="false"/>
        <w:spacing w:after="40" w:before="160"/>
        <w:jc w:val="left"/>
      </w:pPr>
      <w:r>
        <w:rPr>
          <w:rFonts w:ascii="Arial" w:cs="Arial" w:hAnsi="Arial"/>
          <w:b/>
          <w:bCs/>
          <w:sz w:val="20"/>
          <w:szCs w:val="20"/>
        </w:rPr>
        <w:t xml:space="preserve">Model Summary</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551"/>
        <w:gridCol w:w="1551"/>
        <w:gridCol w:w="1551"/>
        <w:gridCol w:w="1551"/>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Model</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R</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Adjusted R Square</w:t>
            </w:r>
          </w:p>
        </w:tc>
        <w:tc>
          <w:tcPr>
            <w:tcW w:type="dxa" w:w="1551"/>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 of the Estimate</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1</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.607</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.368</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.275</w:t>
            </w:r>
          </w:p>
        </w:tc>
        <w:tc>
          <w:tcPr>
            <w:tcW w:type="dxa" w:w="1551"/>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6.0063</w:t>
            </w:r>
          </w:p>
        </w:tc>
      </w:tr>
    </w:tbl>
    <w:p>
      <w:pPr>
        <w:spacing w:after="60"/>
      </w:pPr>
    </w:p>
    <w:p>
      <w:pPr>
        <w:keepNext/>
        <w:bidi w:val="false"/>
        <w:spacing w:after="40" w:before="160"/>
        <w:jc w:val="left"/>
      </w:pPr>
      <w:r>
        <w:rPr>
          <w:rFonts w:ascii="Arial" w:cs="Arial" w:hAnsi="Arial"/>
          <w:b/>
          <w:bCs/>
          <w:sz w:val="20"/>
          <w:szCs w:val="20"/>
        </w:rPr>
        <w:t xml:space="preserve">ANOVAᵃ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Regression</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714.224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142.845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3.960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Residual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1226.551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36.075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1940.775</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39</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bidi w:val="false"/>
        <w:spacing w:after="120"/>
        <w:jc w:val="left"/>
      </w:pPr>
      <w:r>
        <w:rPr>
          <w:rFonts w:ascii="Arial" w:cs="Arial" w:hAnsi="Arial"/>
          <w:sz w:val="16"/>
          <w:szCs w:val="16"/>
        </w:rPr>
        <w:t xml:space="preserve">a. Dependent Variable: ממוצע ציונים. Predictors: (Constant), זמן מסך פנאי יומי ממוצע (שעות), משך שינה ביום חול (שעות), איחור שעת השינה בסוף השבוע (שעות), ימים בשבוע עם 60 דקות פעילות גופנית, ישנוניות יומית (סכום 8 פריטים, 0-32)</w:t>
      </w:r>
    </w:p>
    <w:p>
      <w:pPr>
        <w:keepNext/>
        <w:bidi w:val="false"/>
        <w:spacing w:after="40" w:before="160"/>
        <w:jc w:val="left"/>
      </w:pPr>
      <w:r>
        <w:rPr>
          <w:rFonts w:ascii="Arial" w:cs="Arial" w:hAnsi="Arial"/>
          <w:b/>
          <w:bCs/>
          <w:sz w:val="20"/>
          <w:szCs w:val="20"/>
        </w:rPr>
        <w:t xml:space="preserve">Coefficientsᵃ</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Model</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Unstandardized B</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Standardized Beta</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t</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(Constant)</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85.841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15.581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5.509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זמן מסך פנאי יומי ממוצע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-1.521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-.410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-2.456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.019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משך שינה ביום חול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-.517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1.576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.745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איחור שעת השינה בסוף השבוע (שעות)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-1.567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2.223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.486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ימים בשבוע עם 60 דקות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.902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.136</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ישנוניות יומית (סכום 8 פריטים, 0-32)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-.218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.220</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-.188</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-.993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.328</w:t>
            </w:r>
          </w:p>
        </w:tc>
      </w:tr>
    </w:tbl>
    <w:p>
      <w:pPr>
        <w:spacing w:after="60"/>
      </w:pPr>
    </w:p>
    <w:p>
      <w:pPr>
        <w:bidi w:val="false"/>
        <w:spacing w:after="120"/>
        <w:jc w:val="left"/>
      </w:pPr>
      <w:r>
        <w:rPr>
          <w:rFonts w:ascii="Arial" w:cs="Arial" w:hAnsi="Arial"/>
          <w:sz w:val="16"/>
          <w:szCs w:val="16"/>
        </w:rPr>
        <w:t xml:space="preserve">a. Dependent Variable: ממוצע ציונים</w:t>
      </w:r>
    </w:p>
    <w:p>
      <w:pPr>
        <w:keepNext/>
        <w:bidi/>
        <w:spacing w:after="60" w:before="240" w:line="360"/>
        <w:jc w:val="right"/>
      </w:pPr>
      <w:r>
        <w:rPr>
          <w:rFonts w:ascii="Times New Roman" w:cs="David" w:eastAsia="David" w:hAnsi="Times New Roman"/>
          <w:b/>
          <w:bCs/>
          <w:sz w:val="24"/>
          <w:szCs w:val="24"/>
          <w:rtl/>
        </w:rPr>
        <w:t xml:space="preserve">השערה 4: מספר ההמלצות שמתקיימות והתפקוד הלימודי</w:t>
      </w:r>
    </w:p>
    <w:p>
      <w:pPr>
        <w:bidi/>
        <w:spacing w:after="80" w:line="276"/>
        <w:jc w:val="right"/>
      </w:pPr>
      <w:r>
        <w:rPr>
          <w:rFonts w:ascii="Times New Roman" w:cs="David" w:eastAsia="David" w:hAnsi="Times New Roman"/>
          <w:i/>
          <w:iCs/>
          <w:sz w:val="20"/>
          <w:szCs w:val="20"/>
          <w:rtl/>
        </w:rPr>
        <w:t xml:space="preserve">One-Way ANOVA: ממוצע ציונים ותפקוד לימודי לפי מספר ההמלצות (0, 1, 2 ומעלה), כלל המדגם. צפוי: ממוצע גבוה יותר אצל העומדים בשתי המלצות לפחות</w:t>
      </w:r>
    </w:p>
    <w:p>
      <w:pPr>
        <w:keepNext/>
        <w:bidi w:val="false"/>
        <w:spacing w:after="40" w:before="160"/>
        <w:jc w:val="left"/>
      </w:pPr>
      <w:r>
        <w:rPr>
          <w:rFonts w:ascii="Arial" w:cs="Arial" w:hAnsi="Arial"/>
          <w:b/>
          <w:bCs/>
          <w:sz w:val="20"/>
          <w:szCs w:val="20"/>
        </w:rPr>
        <w:t xml:space="preserve">Descriptives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מספר המלצות (מקובץ)</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71.65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7.679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1.317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7.723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80.20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6.611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74.46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8.118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אף המלצה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.586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המלצה אחת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.534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שתיים או שלוש</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2.98</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.601</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.074</w:t>
            </w:r>
          </w:p>
        </w:tc>
      </w:tr>
    </w:tbl>
    <w:p>
      <w:pPr>
        <w:spacing w:after="60"/>
      </w:pPr>
    </w:p>
    <w:p>
      <w:pPr>
        <w:keepNext/>
        <w:bidi w:val="false"/>
        <w:spacing w:after="40" w:before="160"/>
        <w:jc w:val="left"/>
      </w:pPr>
      <w:r>
        <w:rPr>
          <w:rFonts w:ascii="Arial" w:cs="Arial" w:hAnsi="Arial"/>
          <w:b/>
          <w:bCs/>
          <w:sz w:val="20"/>
          <w:szCs w:val="20"/>
        </w:rPr>
        <w:t xml:space="preserve">ANOVA</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Sum of Squares</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 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606.628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303.314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5.207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.008</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3611.526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58.250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4218.154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Between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2.383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1.191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3.569</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.034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Within Groups</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20.698</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.334</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Total</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23.081</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keepNext/>
        <w:bidi/>
        <w:spacing w:after="60" w:before="240" w:line="360"/>
        <w:jc w:val="right"/>
      </w:pPr>
      <w:r>
        <w:rPr>
          <w:rFonts w:ascii="Times New Roman" w:cs="David" w:eastAsia="David" w:hAnsi="Times New Roman"/>
          <w:b/>
          <w:bCs/>
          <w:sz w:val="24"/>
          <w:szCs w:val="24"/>
          <w:rtl/>
        </w:rPr>
        <w:t xml:space="preserve">שאלת מחקר 5 / השערה 5: הבדלים בין תלמידים עם וללא לקות למידה</w:t>
      </w:r>
    </w:p>
    <w:p>
      <w:pPr>
        <w:bidi/>
        <w:spacing w:after="80" w:line="276"/>
        <w:jc w:val="right"/>
      </w:pPr>
      <w:r>
        <w:rPr>
          <w:rFonts w:ascii="Times New Roman" w:cs="David" w:eastAsia="David" w:hAnsi="Times New Roman"/>
          <w:i/>
          <w:iCs/>
          <w:sz w:val="20"/>
          <w:szCs w:val="20"/>
          <w:rtl/>
        </w:rPr>
        <w:t xml:space="preserve">Independent Samples T-Test לחמישה משתנים + Crosstabs (Chi-Square) לעמידה בהמלצות. צפוי: פחות שינה, יותר ישנוניות ופחות פעילות בקבוצת המחקר; אין השערה מכוונת לגבי כמות המסכים</w:t>
      </w:r>
    </w:p>
    <w:p>
      <w:pPr>
        <w:keepNext/>
        <w:bidi w:val="false"/>
        <w:spacing w:after="40" w:before="160"/>
        <w:jc w:val="left"/>
      </w:pPr>
      <w:r>
        <w:rPr>
          <w:rFonts w:ascii="Arial" w:cs="Arial" w:hAnsi="Arial"/>
          <w:b/>
          <w:bCs/>
          <w:sz w:val="20"/>
          <w:szCs w:val="20"/>
        </w:rPr>
        <w:t xml:space="preserve">Group Statistics</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1240"/>
        <w:gridCol w:w="1240"/>
        <w:gridCol w:w="1240"/>
        <w:gridCol w:w="1240"/>
        <w:gridCol w:w="1240"/>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קבוצה (לקות למידה)</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Deviation</w:t>
            </w:r>
          </w:p>
        </w:tc>
        <w:tc>
          <w:tcPr>
            <w:tcW w:type="dxa" w:w="124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 Mean</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1.900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4.19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1.493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.299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7.87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.774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.122</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8.06</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.701</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17.43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6.080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.961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15.04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4.267</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.853</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1.795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.284</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.370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71.33</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7.054</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1.115</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79.48</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7.229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1.446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עם לקות למידה</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2.82</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.539</w:t>
            </w:r>
          </w:p>
        </w:tc>
        <w:tc>
          <w:tcPr>
            <w:tcW w:type="dxa" w:w="124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.085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ללא לקות למידה</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3.22</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.620</w:t>
            </w:r>
          </w:p>
        </w:tc>
        <w:tc>
          <w:tcPr>
            <w:tcW w:type="dxa" w:w="1240"/>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.124</w:t>
            </w:r>
          </w:p>
        </w:tc>
      </w:tr>
    </w:tbl>
    <w:p>
      <w:pPr>
        <w:spacing w:after="60"/>
      </w:pPr>
    </w:p>
    <w:p>
      <w:pPr>
        <w:keepNext/>
        <w:bidi w:val="false"/>
        <w:spacing w:after="40" w:before="160"/>
        <w:jc w:val="left"/>
      </w:pPr>
      <w:r>
        <w:rPr>
          <w:rFonts w:ascii="Arial" w:cs="Arial" w:hAnsi="Arial"/>
          <w:b/>
          <w:bCs/>
          <w:sz w:val="20"/>
          <w:szCs w:val="20"/>
        </w:rPr>
        <w:t xml:space="preserve">Independent Samples Test</w:t>
      </w:r>
    </w:p>
    <w:tbl>
      <w:tblPr>
        <w:bidiVisual w:val="false"/>
        <w:tblW w:type="dxa" w:w="9396"/>
        <w:tblBorders>
          <w:top w:val="single" w:color="000000" w:sz="4"/>
          <w:left w:val="none" w:color="FFFFFF" w:sz="0"/>
          <w:bottom w:val="single" w:color="000000" w:sz="4"/>
          <w:right w:val="none" w:color="FFFFFF" w:sz="0"/>
          <w:insideH w:val="none" w:color="FFFFFF" w:sz="0"/>
          <w:insideV w:val="none" w:color="FFFFFF" w:sz="0"/>
        </w:tblBorders>
      </w:tblPr>
      <w:tblGrid>
        <w:gridCol w:w="3196"/>
        <w:gridCol w:w="775"/>
        <w:gridCol w:w="775"/>
        <w:gridCol w:w="775"/>
        <w:gridCol w:w="775"/>
        <w:gridCol w:w="775"/>
        <w:gridCol w:w="775"/>
        <w:gridCol w:w="775"/>
        <w:gridCol w:w="775"/>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Levene's Test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t-test for Equality of Means</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Cohen's d</w:t>
            </w:r>
          </w:p>
        </w:tc>
      </w:tr>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t</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Sig. (2-tailed)</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Mean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Std. Error Difference</w:t>
            </w:r>
          </w:p>
        </w:tc>
        <w:tc>
          <w:tcPr>
            <w:tcW w:type="dxa" w:w="775"/>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זמן מסך פנאי יומי ממוצע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.456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.502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.448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-.059</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משך שינה ביום חול (שעות)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.319</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-.256</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ישנוניות יומית (סכום 8 פריטים, 0-32)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2.826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.098</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1.713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2.385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1.392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.437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ימים בשבוע עם 60 דקות פעילות גופנית</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.051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.821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-1.296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-.600</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-.331</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ממוצע ציונים</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.191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.664</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-4.492</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&lt;.001</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-8.155</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1.816</w:t>
            </w:r>
          </w:p>
        </w:tc>
        <w:tc>
          <w:tcPr>
            <w:tcW w:type="dxa" w:w="775"/>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-1.145</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תפקוד יומי בלמידה (ממוצע 5 פריטים, 1-5)</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1.492</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.226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-2.773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63</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.007</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-.404</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.146</w:t>
            </w:r>
          </w:p>
        </w:tc>
        <w:tc>
          <w:tcPr>
            <w:tcW w:type="dxa" w:w="775"/>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-.707</w:t>
            </w:r>
          </w:p>
        </w:tc>
      </w:tr>
    </w:tbl>
    <w:p>
      <w:pPr>
        <w:spacing w:after="60"/>
      </w:pPr>
    </w:p>
    <w:p>
      <w:pPr>
        <w:bidi w:val="false"/>
        <w:spacing w:after="120"/>
        <w:jc w:val="left"/>
      </w:pPr>
      <w:r>
        <w:rPr>
          <w:rFonts w:ascii="Arial" w:cs="Arial" w:hAnsi="Arial"/>
          <w:sz w:val="16"/>
          <w:szCs w:val="16"/>
        </w:rPr>
        <w:t xml:space="preserve">ההפרש מחושב: קבוצת המחקר פחות קבוצת ההשוואה. כאשר מבחן Levene מובהק, מדווחת שורת Equal variances not assumed.</w:t>
      </w:r>
    </w:p>
    <w:p>
      <w:pPr>
        <w:keepNext/>
        <w:bidi w:val="false"/>
        <w:spacing w:after="40" w:before="160"/>
        <w:jc w:val="left"/>
      </w:pPr>
      <w:r>
        <w:rPr>
          <w:rFonts w:ascii="Arial" w:cs="Arial" w:hAnsi="Arial"/>
          <w:b/>
          <w:bCs/>
          <w:sz w:val="20"/>
          <w:szCs w:val="20"/>
        </w:rPr>
        <w:t xml:space="preserve">Crosstabs: קבוצה × עמידה בהמלצות (Chi-Square)</w:t>
      </w:r>
    </w:p>
    <w:tbl>
      <w:tblPr>
        <w:bidiVisual w:val="false"/>
        <w:tblW w:type="dxa" w:w="9400"/>
        <w:tblBorders>
          <w:top w:val="single" w:color="000000" w:sz="4"/>
          <w:left w:val="none" w:color="FFFFFF" w:sz="0"/>
          <w:bottom w:val="single" w:color="000000" w:sz="4"/>
          <w:right w:val="none" w:color="FFFFFF" w:sz="0"/>
          <w:insideH w:val="none" w:color="FFFFFF" w:sz="0"/>
          <w:insideV w:val="none" w:color="FFFFFF" w:sz="0"/>
        </w:tblBorders>
      </w:tblPr>
      <w:tblGrid>
        <w:gridCol w:w="3196"/>
        <w:gridCol w:w="1034"/>
        <w:gridCol w:w="1034"/>
        <w:gridCol w:w="1034"/>
        <w:gridCol w:w="1034"/>
        <w:gridCol w:w="1034"/>
        <w:gridCol w:w="1034"/>
      </w:tblGrid>
      <w:tr>
        <w:trPr>
          <w:cantSplit/>
          <w:tblHeader/>
        </w:trPr>
        <w:tc>
          <w:tcPr>
            <w:tcW w:type="dxa" w:w="3196"/>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עם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ללא לקות למידה: עומד (%)</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Pearson Chi-Square</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df</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Asymp. Sig. (2-sided)</w:t>
            </w:r>
          </w:p>
        </w:tc>
        <w:tc>
          <w:tcPr>
            <w:tcW w:type="dxa" w:w="1034"/>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Arial" w:cs="Arial" w:hAnsi="Arial"/>
                <w:b/>
                <w:bCs/>
                <w:sz w:val="18"/>
                <w:szCs w:val="18"/>
                <w:rtl w:val="false"/>
              </w:rPr>
              <w:t xml:space="preserve">Fisher's Exact Sig. (2-sided)</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מסכים</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6 (15.0%)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3 (12.0%)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שינה</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12 (30.0%)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14 (56.0%)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4.333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.037</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.067</w:t>
            </w:r>
          </w:p>
        </w:tc>
      </w:tr>
      <w:tr>
        <w:trPr>
          <w:cantSplit/>
          <w:tblHeader w:val="false"/>
        </w:trPr>
        <w:tc>
          <w:tcPr>
            <w:tcW w:type="dxa" w:w="3196"/>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עמידה בהמלצת פעילות גופנית</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 (2.5%)</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 (4.0%)</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.116</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.733</w:t>
            </w:r>
          </w:p>
        </w:tc>
        <w:tc>
          <w:tcPr>
            <w:tcW w:type="dxa" w:w="1034"/>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1.000</w:t>
            </w:r>
          </w:p>
        </w:tc>
      </w:tr>
      <w:tr>
        <w:trPr>
          <w:cantSplit/>
          <w:tblHeader w:val="false"/>
        </w:trPr>
        <w:tc>
          <w:tcPr>
            <w:tcW w:type="dxa" w:w="3196"/>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left"/>
            </w:pPr>
            <w:r>
              <w:rPr>
                <w:rFonts w:ascii="Arial" w:cs="Arial" w:hAnsi="Arial"/>
                <w:b/>
                <w:bCs/>
                <w:sz w:val="18"/>
                <w:szCs w:val="18"/>
                <w:rtl w:val="false"/>
              </w:rPr>
              <w:t xml:space="preserve">מספר המלצות (מקובץ) (0 / 1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24 / 13 / 3</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10 / 13 / 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2.644</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.267</w:t>
            </w:r>
          </w:p>
        </w:tc>
        <w:tc>
          <w:tcPr>
            <w:tcW w:type="dxa" w:w="1034"/>
            <w:tcBorders>
              <w:top w:val="none" w:color="FFFFFF" w:sz="0"/>
              <w:left w:val="none" w:color="FFFFFF" w:sz="0"/>
              <w:bottom w:val="single" w:color="000000" w:sz="4"/>
              <w:right w:val="none" w:color="FFFFFF" w:sz="0"/>
            </w:tcBorders>
            <w:tcMar>
              <w:top w:type="dxa" w:w="50"/>
              <w:left w:type="dxa" w:w="70"/>
              <w:bottom w:type="dxa" w:w="50"/>
              <w:right w:type="dxa" w:w="70"/>
            </w:tcMar>
          </w:tcPr>
          <w:p>
            <w:pPr>
              <w:bidi w:val="false"/>
              <w:spacing w:after="0" w:line="276"/>
              <w:jc w:val="center"/>
            </w:pPr>
            <w:r>
              <w:rPr>
                <w:rFonts w:ascii="Arial" w:cs="Arial" w:hAnsi="Arial"/>
                <w:b w:val="false"/>
                <w:bCs w:val="false"/>
                <w:sz w:val="18"/>
                <w:szCs w:val="18"/>
                <w:rtl w:val="false"/>
              </w:rPr>
              <w:t xml:space="preserve"/>
            </w:r>
          </w:p>
        </w:tc>
      </w:tr>
    </w:tbl>
    <w:p>
      <w:pPr>
        <w:spacing w:after="60"/>
      </w:pPr>
    </w:p>
    <w:p>
      <w:pPr>
        <w:bidi w:val="false"/>
        <w:spacing w:after="120"/>
        <w:jc w:val="left"/>
      </w:pPr>
      <w:r>
        <w:rPr>
          <w:rFonts w:ascii="Arial" w:cs="Arial" w:hAnsi="Arial"/>
          <w:sz w:val="16"/>
          <w:szCs w:val="16"/>
        </w:rPr>
        <w:t xml:space="preserve">כאשר יש תאים עם שכיחות צפויה קטנה מ-5 (למשל עמידה בהמלצת הפעילות הגופנית), מדווחים את מבחן Fisher במקום חי בריבוע.</w:t>
      </w:r>
    </w:p>
    <w:p>
      <w:pPr>
        <w:keepNext/>
        <w:bidi/>
        <w:spacing w:after="60" w:before="240" w:line="360"/>
        <w:jc w:val="right"/>
      </w:pPr>
      <w:r>
        <w:rPr>
          <w:rFonts w:ascii="Times New Roman" w:cs="David" w:eastAsia="David" w:hAnsi="Times New Roman"/>
          <w:b/>
          <w:bCs/>
          <w:sz w:val="24"/>
          <w:szCs w:val="24"/>
          <w:rtl/>
        </w:rPr>
        <w:t xml:space="preserve">הערה</w:t>
      </w:r>
    </w:p>
    <w:p>
      <w:pPr>
        <w:bidi/>
        <w:spacing w:after="80" w:line="276"/>
        <w:jc w:val="right"/>
      </w:pPr>
      <w:r>
        <w:rPr>
          <w:rFonts w:ascii="Times New Roman" w:cs="David" w:eastAsia="David" w:hAnsi="Times New Roman"/>
          <w:i/>
          <w:iCs/>
          <w:sz w:val="20"/>
          <w:szCs w:val="20"/>
          <w:rtl/>
        </w:rPr>
        <w:t xml:space="preserve">כל הלוחות כאן מתקבלות מהרצת קובץ הסינטקס seminar_analysis_syntax.sps על קובץ הנתונים. עם הנתונים האמיתיים, פרק הממצאים ייכתב לפי אותו סדר: שאלה 1 תיאורי, שאלות 2 עד 4 מתאמים ורגרסיה, השערה 4 ניתוח שונות, שאלה 5 מבחני t וחי בריבוע.</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3"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4"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5"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6"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7"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8"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9"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0"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1" w15:restartNumberingAfterBreak="0">
    <w:multiLevelType w:val="hybridMultilevel"/>
    <w:lvl w:ilvl="0" w15:tentative="1">
      <w:start w:val="1"/>
      <w:numFmt w:val="decimal"/>
      <w:lvlText w:val="%1."/>
      <w:lvlJc w:val="right"/>
      <w:pPr>
        <w:ind w:start="709" w:hanging="360"/>
      </w:pPr>
      <w:rPr>
        <w:rFonts w:ascii="Times New Roman" w:cs="David" w:eastAsia="David" w:hAnsi="Times New Roman"/>
        <w:sz w:val="24"/>
        <w:szCs w:val="24"/>
      </w:rPr>
    </w:lvl>
  </w:abstractNum>
  <w:abstractNum w:abstractNumId="12" w15:restartNumberingAfterBreak="0">
    <w:multiLevelType w:val="hybridMultilevel"/>
    <w:lvl w:ilvl="0" w15:tentative="1">
      <w:start w:val="1"/>
      <w:numFmt w:val="bullet"/>
      <w:lvlText w:val="•"/>
      <w:lvlJc w:val="right"/>
      <w:pPr>
        <w:ind w:start="70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12"/>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David" w:eastAsia="David"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David" w:eastAsia="David"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David" w:eastAsia="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93fb88d9ecdbd47c7638bd90a71dbdc4e3dfb25.png"/><Relationship Id="rId10" Type="http://schemas.openxmlformats.org/officeDocument/2006/relationships/image" Target="media/9c702ab0adc7275457db7c7bef8b4df2f23aa991.png"/><Relationship Id="rId11" Type="http://schemas.openxmlformats.org/officeDocument/2006/relationships/image" Target="media/c8e6ab7d43c9187a97fd54d784beceb416267912.png"/><Relationship Id="rId12" Type="http://schemas.openxmlformats.org/officeDocument/2006/relationships/image" Target="media/d3ece647980c2d37ec38947598c8a303d40105e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חשיפה למסכים, שינה ופעילות גופנית בקרב תלמידים עם לקויות למידה</dc:title>
  <dc:creator>Student</dc:creator>
  <cp:lastModifiedBy>Un-named</cp:lastModifiedBy>
  <cp:revision>1</cp:revision>
  <dcterms:created xsi:type="dcterms:W3CDTF">2026-09-10T19:57:37.626Z</dcterms:created>
  <dcterms:modified xsi:type="dcterms:W3CDTF">2026-09-10T19:57:37.636Z</dcterms:modified>
</cp:coreProperties>
</file>

<file path=docProps/custom.xml><?xml version="1.0" encoding="utf-8"?>
<Properties xmlns="http://schemas.openxmlformats.org/officeDocument/2006/custom-properties" xmlns:vt="http://schemas.openxmlformats.org/officeDocument/2006/docPropsVTypes"/>
</file>