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bidi w:val="1"/>
        <w:jc w:val="center"/>
      </w:pPr>
      <w:r>
        <w:rPr>
          <w:rFonts w:ascii="Arial" w:hAnsi="Arial" w:cs="Arial"/>
          <w:b/>
          <w:color w:val="000000"/>
          <w:sz w:val="52"/>
          <w:bCs/>
          <w:rtl w:val="1"/>
        </w:rPr>
        <w:t>مِلَفُّ التَّأمُّلِ والتَّطوُّرِ المِهَنيِّ</w:t>
      </w:r>
    </w:p>
    <w:p>
      <w:pPr>
        <w:bidi w:val="1"/>
        <w:spacing w:after="560"/>
        <w:jc w:val="center"/>
      </w:pPr>
      <w:r>
        <w:rPr>
          <w:rFonts w:ascii="Arial" w:hAnsi="Arial" w:cs="Arial"/>
          <w:b w:val="0"/>
          <w:color w:val="000000"/>
          <w:sz w:val="30"/>
          <w:rtl w:val="1"/>
        </w:rPr>
        <w:t>مسارُ سنةِ الاستاج في تعليمِ اللغةِ الإنجليزية</w:t>
      </w:r>
    </w:p>
    <w:p>
      <w:pPr>
        <w:bidi w:val="1"/>
        <w:spacing w:after="80"/>
        <w:jc w:val="center"/>
      </w:pPr>
      <w:r>
        <w:rPr>
          <w:rFonts w:ascii="Arial" w:hAnsi="Arial" w:cs="Arial"/>
          <w:b/>
          <w:color w:val="000000"/>
          <w:sz w:val="26"/>
          <w:bCs/>
          <w:rtl w:val="1"/>
        </w:rPr>
        <w:t>المجال:</w:t>
      </w:r>
      <w:r>
        <w:rPr>
          <w:rFonts w:ascii="Arial" w:hAnsi="Arial" w:cs="Arial"/>
          <w:b w:val="0"/>
          <w:color w:val="000000"/>
          <w:sz w:val="26"/>
          <w:rtl w:val="1"/>
        </w:rPr>
        <w:t xml:space="preserve"> تعليمُ اللغةِ الإنجليزية – المرحلةُ الإعدادية</w:t>
      </w:r>
    </w:p>
    <w:p>
      <w:pPr>
        <w:bidi w:val="1"/>
        <w:spacing w:after="80"/>
        <w:jc w:val="center"/>
      </w:pPr>
      <w:r>
        <w:rPr>
          <w:rFonts w:ascii="Arial" w:hAnsi="Arial" w:cs="Arial"/>
          <w:b/>
          <w:color w:val="000000"/>
          <w:sz w:val="26"/>
          <w:bCs/>
          <w:rtl w:val="1"/>
        </w:rPr>
        <w:t>المدرسة:</w:t>
      </w:r>
      <w:r>
        <w:rPr>
          <w:rFonts w:ascii="Arial" w:hAnsi="Arial" w:cs="Arial"/>
          <w:b w:val="0"/>
          <w:color w:val="000000"/>
          <w:sz w:val="26"/>
          <w:rtl w:val="1"/>
        </w:rPr>
        <w:t xml:space="preserve"> الإعداديةُ الشاملةُ (أ) شفرعم، على اسمِ الشيخِ صالح خنيفس</w:t>
      </w:r>
    </w:p>
    <w:p>
      <w:pPr>
        <w:bidi w:val="1"/>
        <w:spacing w:after="80"/>
        <w:jc w:val="center"/>
      </w:pPr>
      <w:r>
        <w:rPr>
          <w:rFonts w:ascii="Arial" w:hAnsi="Arial" w:cs="Arial"/>
          <w:b/>
          <w:color w:val="000000"/>
          <w:sz w:val="26"/>
          <w:bCs/>
          <w:rtl w:val="1"/>
        </w:rPr>
        <w:t>المنطقة:</w:t>
      </w:r>
      <w:r>
        <w:rPr>
          <w:rFonts w:ascii="Arial" w:hAnsi="Arial" w:cs="Arial"/>
          <w:b w:val="0"/>
          <w:color w:val="000000"/>
          <w:sz w:val="26"/>
          <w:rtl w:val="1"/>
        </w:rPr>
        <w:t xml:space="preserve"> شفرعم – الشمال</w:t>
      </w:r>
    </w:p>
    <w:p>
      <w:pPr>
        <w:bidi w:val="1"/>
        <w:spacing w:after="80"/>
        <w:jc w:val="center"/>
      </w:pPr>
      <w:r>
        <w:rPr>
          <w:rFonts w:ascii="Arial" w:hAnsi="Arial" w:cs="Arial"/>
          <w:b/>
          <w:color w:val="000000"/>
          <w:sz w:val="26"/>
          <w:bCs/>
          <w:rtl w:val="1"/>
        </w:rPr>
        <w:t>المرحلة:</w:t>
      </w:r>
      <w:r>
        <w:rPr>
          <w:rFonts w:ascii="Arial" w:hAnsi="Arial" w:cs="Arial"/>
          <w:b w:val="0"/>
          <w:color w:val="000000"/>
          <w:sz w:val="26"/>
          <w:rtl w:val="1"/>
        </w:rPr>
        <w:t xml:space="preserve"> مدرسةٌ إعدادية</w:t>
      </w:r>
    </w:p>
    <w:p>
      <w:pPr>
        <w:bidi w:val="1"/>
        <w:spacing w:after="80"/>
        <w:jc w:val="center"/>
      </w:pPr>
      <w:r>
        <w:rPr>
          <w:rFonts w:ascii="Arial" w:hAnsi="Arial" w:cs="Arial"/>
          <w:b/>
          <w:color w:val="000000"/>
          <w:sz w:val="26"/>
          <w:bCs/>
          <w:rtl w:val="1"/>
        </w:rPr>
        <w:t>نوعُ التقديم:</w:t>
      </w:r>
      <w:r>
        <w:rPr>
          <w:rFonts w:ascii="Arial" w:hAnsi="Arial" w:cs="Arial"/>
          <w:b w:val="0"/>
          <w:color w:val="000000"/>
          <w:sz w:val="26"/>
          <w:rtl w:val="1"/>
        </w:rPr>
        <w:t xml:space="preserve"> ملفُّ تأمُّلٍ في سنةِ الاستاج (ضمن سِدنةِ الاستاج)</w:t>
      </w:r>
    </w:p>
    <w:p>
      <w:pPr>
        <w:bidi w:val="1"/>
        <w:spacing w:before="520"/>
        <w:jc w:val="center"/>
      </w:pPr>
      <w:r>
        <w:rPr>
          <w:rFonts w:ascii="Arial" w:hAnsi="Arial" w:cs="Arial"/>
          <w:b w:val="0"/>
          <w:color w:val="000000"/>
          <w:sz w:val="24"/>
          <w:rtl w:val="1"/>
        </w:rPr>
        <w:t>السنةُ الدراسية: 2025 – 2026</w:t>
      </w:r>
    </w:p>
    <w:p>
      <w:r>
        <w:br w:type="page"/>
      </w:r>
    </w:p>
    <w:p>
      <w:pPr>
        <w:bidi w:val="1"/>
        <w:spacing w:before="360" w:after="120"/>
        <w:jc w:val="right"/>
        <w:pBdr>
          <w:bottom w:val="single" w:sz="6" w:space="4" w:color="000000"/>
        </w:pBdr>
      </w:pPr>
      <w:r>
        <w:rPr>
          <w:rFonts w:ascii="Arial" w:hAnsi="Arial" w:cs="Arial"/>
          <w:b/>
          <w:color w:val="000000"/>
          <w:sz w:val="32"/>
          <w:bCs/>
          <w:rtl w:val="1"/>
        </w:rPr>
        <w:t>توطئة</w:t>
      </w:r>
    </w:p>
    <w:p>
      <w:pPr>
        <w:bidi w:val="1"/>
        <w:spacing w:after="160" w:before="0" w:line="360" w:lineRule="auto"/>
        <w:jc w:val="both"/>
      </w:pPr>
      <w:r>
        <w:rPr>
          <w:rFonts w:ascii="Arial" w:hAnsi="Arial" w:cs="Arial"/>
          <w:b w:val="0"/>
          <w:color w:val="000000"/>
          <w:sz w:val="26"/>
          <w:rtl w:val="1"/>
        </w:rPr>
        <w:t>لم تكن هذه السنةُ عندي مجردَ سنةٍ دراسيةٍ أخرى, بل كانت السنةَ التي تحوَّلتُ فيها من طالبةٍ تحملُ نظرياتٍ عن التعليم إلى معلمةٍ تقفُ أمام صفٍّ حقيقيٍّ فيه وجوهٌ وأسماءٌ وقصص. دخلتُ في أول يومٍ وأنا واثقةٌ أنني أعرفُ ما ينبغي فعله, وخرجتُ من السنةِ وأنا أكثرُ تواضعًا وأكثرُ يقينًا في آنٍ واحد: أكثرُ تواضعًا لأنَّ الصفَّ علَّمني أنَّ الخطةَ شيءٌ والواقعَ شيءٌ آخر, وأكثرُ يقينًا لأنني صرتُ أعرفُ أيَّ معلمةٍ أريدُ أن أكون.</w:t>
      </w:r>
    </w:p>
    <w:p>
      <w:pPr>
        <w:bidi w:val="1"/>
        <w:spacing w:after="200" w:before="0" w:line="360" w:lineRule="auto"/>
        <w:jc w:val="both"/>
      </w:pPr>
      <w:r>
        <w:rPr>
          <w:rFonts w:ascii="Arial" w:hAnsi="Arial" w:cs="Arial"/>
          <w:b w:val="0"/>
          <w:color w:val="000000"/>
          <w:sz w:val="26"/>
          <w:rtl w:val="1"/>
        </w:rPr>
        <w:t>يحاولُ هذا الملفُّ أن يجمعَ خيوطَ تلك السنة في مكانٍ واحد: أن أخطِّطَ فعاليةً تربويةً ذاتَ معنى, وأن أقفَ عند أصعبِ ما واجهني فيها, وأن أتأملَ فيما تركته فيَّ المرافقةُ المهنيةُ والمساقُ من أثر, وأن أصوغَ أخيرًا رؤيتي وهويتي المهنية كما تبلورت فعلًا لا كما أتمنى أن تكون.</w:t>
      </w:r>
    </w:p>
    <w:p>
      <w:pPr>
        <w:bidi w:val="1"/>
        <w:spacing w:before="360" w:after="120"/>
        <w:jc w:val="right"/>
        <w:pBdr>
          <w:bottom w:val="single" w:sz="6" w:space="4" w:color="000000"/>
        </w:pBdr>
      </w:pPr>
      <w:r>
        <w:rPr>
          <w:rFonts w:ascii="Arial" w:hAnsi="Arial" w:cs="Arial"/>
          <w:b/>
          <w:color w:val="000000"/>
          <w:sz w:val="32"/>
          <w:bCs/>
          <w:rtl w:val="1"/>
        </w:rPr>
        <w:t>أولًا: تخطيطُ الفعاليةِ التربويةِ وخطةُ الدرس</w:t>
      </w:r>
    </w:p>
    <w:p>
      <w:pPr>
        <w:bidi w:val="1"/>
        <w:spacing w:before="240" w:after="80"/>
        <w:jc w:val="right"/>
      </w:pPr>
      <w:r>
        <w:rPr>
          <w:rFonts w:ascii="Arial" w:hAnsi="Arial" w:cs="Arial"/>
          <w:b/>
          <w:color w:val="000000"/>
          <w:sz w:val="27"/>
          <w:bCs/>
          <w:rtl w:val="1"/>
        </w:rPr>
        <w:t>اسمُ الفعاليةِ وموضوعُ الدرس</w:t>
      </w:r>
    </w:p>
    <w:p>
      <w:pPr>
        <w:bidi w:val="1"/>
        <w:spacing w:after="200" w:before="0" w:line="360" w:lineRule="auto"/>
        <w:jc w:val="both"/>
      </w:pPr>
      <w:r>
        <w:rPr>
          <w:rFonts w:ascii="Arial" w:hAnsi="Arial" w:cs="Arial"/>
          <w:b w:val="0"/>
          <w:color w:val="000000"/>
          <w:sz w:val="26"/>
          <w:rtl w:val="1"/>
        </w:rPr>
        <w:t>اخترتُ فعاليةً على هيئةِ مشروعٍ صفيٍّ قصير حمَل عنوان "My City, My Words" (مدينتي بكلماتي). المشروعُ يمتدُّ على ثلاثِ حصص, ينتجُ فيه الطلابُ دليلًا سياحيًّا مصغَّرًا عن مدينتهم شفرعم باللغةِ الإنجليزية: مكانٌ يحبونه, طبقٌ من طعامِ البلد, وشخصٌ من العائلةِ يعرِّفون به. وخطةُ الدرسِ المفصَّلةُ أدناه تخصُّ الحصةَ الأولى من المشروع, وهي حصةُ التقديمِ وجمعِ الأفكارِ والكتابةِ الأولى, إذ إنها الحصةُ التي يُبنى عليها كلُّ ما يليها.</w:t>
      </w:r>
    </w:p>
    <w:p>
      <w:pPr>
        <w:bidi w:val="1"/>
        <w:spacing w:before="240" w:after="80"/>
        <w:jc w:val="right"/>
      </w:pPr>
      <w:r>
        <w:rPr>
          <w:rFonts w:ascii="Arial" w:hAnsi="Arial" w:cs="Arial"/>
          <w:b/>
          <w:color w:val="000000"/>
          <w:sz w:val="27"/>
          <w:bCs/>
          <w:rtl w:val="1"/>
        </w:rPr>
        <w:t>الصفُّ المستهدَف</w:t>
      </w:r>
    </w:p>
    <w:p>
      <w:pPr>
        <w:bidi w:val="1"/>
        <w:spacing w:after="200" w:before="0" w:line="360" w:lineRule="auto"/>
        <w:jc w:val="both"/>
      </w:pPr>
      <w:r>
        <w:rPr>
          <w:rFonts w:ascii="Arial" w:hAnsi="Arial" w:cs="Arial"/>
          <w:b w:val="0"/>
          <w:color w:val="000000"/>
          <w:sz w:val="26"/>
          <w:rtl w:val="1"/>
        </w:rPr>
        <w:t>الصفُّ الثامن, مجموعةٌ من ثمانيةٍ وعشرين طالبًا وطالبة. المستوياتُ في هذا الصفِّ متفاوتةٌ إلى حدٍّ بعيد؛ فمنهم من يقرأُ ويكتبُ بثقة, ومنهم من ما زال يتعثرُ في تركيبِ جملةٍ بسيطة. هذه الفجوةُ بالذات كانت حاضرةً في ذهني في كلِّ سطرٍ من التخطيط, ووجَّهت قراري في تقسيمِ العملِ وتوزيعِ الأدوار.</w:t>
      </w:r>
    </w:p>
    <w:p>
      <w:pPr>
        <w:bidi w:val="1"/>
        <w:spacing w:before="240" w:after="80"/>
        <w:jc w:val="right"/>
      </w:pPr>
      <w:r>
        <w:rPr>
          <w:rFonts w:ascii="Arial" w:hAnsi="Arial" w:cs="Arial"/>
          <w:b/>
          <w:color w:val="000000"/>
          <w:sz w:val="27"/>
          <w:bCs/>
          <w:rtl w:val="1"/>
        </w:rPr>
        <w:t>الأهدافُ التعليميةُ والقيمية</w:t>
      </w:r>
    </w:p>
    <w:tbl>
      <w:tblPr>
        <w:tblStyle w:val="TableGrid"/>
        <w:tblW w:type="auto" w:w="0"/>
        <w:jc w:val="center"/>
        <w:tblLook w:firstColumn="1" w:firstRow="1" w:lastColumn="0" w:lastRow="0" w:noHBand="0" w:noVBand="1" w:val="04A0"/>
        <w:bidiVisual/>
      </w:tblPr>
      <w:tblGrid>
        <w:gridCol w:w="4873"/>
        <w:gridCol w:w="4873"/>
      </w:tblGrid>
      <w:tr>
        <w:tc>
          <w:tcPr>
            <w:tcW w:type="dxa" w:w="7087"/>
          </w:tcPr>
          <w:p>
            <w:pPr>
              <w:bidi w:val="1"/>
              <w:spacing w:after="40" w:line="312" w:lineRule="auto"/>
              <w:jc w:val="right"/>
            </w:pPr>
            <w:r/>
            <w:r>
              <w:rPr>
                <w:rFonts w:ascii="Arial" w:hAnsi="Arial" w:cs="Arial"/>
                <w:b/>
                <w:color w:val="000000"/>
                <w:sz w:val="23"/>
                <w:bCs/>
                <w:rtl w:val="1"/>
              </w:rPr>
              <w:t>الهدف</w:t>
            </w:r>
          </w:p>
        </w:tc>
        <w:tc>
          <w:tcPr>
            <w:tcW w:type="dxa" w:w="2551"/>
          </w:tcPr>
          <w:p>
            <w:pPr>
              <w:bidi w:val="1"/>
              <w:spacing w:after="40" w:line="312" w:lineRule="auto"/>
              <w:jc w:val="right"/>
            </w:pPr>
            <w:r/>
            <w:r>
              <w:rPr>
                <w:rFonts w:ascii="Arial" w:hAnsi="Arial" w:cs="Arial"/>
                <w:b/>
                <w:color w:val="000000"/>
                <w:sz w:val="23"/>
                <w:bCs/>
                <w:rtl w:val="1"/>
              </w:rPr>
              <w:t>نوعُ الهدف</w:t>
            </w:r>
          </w:p>
        </w:tc>
      </w:tr>
      <w:tr>
        <w:tc>
          <w:tcPr>
            <w:tcW w:type="dxa" w:w="7087"/>
          </w:tcPr>
          <w:p>
            <w:pPr>
              <w:bidi w:val="1"/>
              <w:spacing w:after="40" w:line="312" w:lineRule="auto"/>
              <w:jc w:val="right"/>
            </w:pPr>
            <w:r/>
            <w:r>
              <w:rPr>
                <w:rFonts w:ascii="Arial" w:hAnsi="Arial" w:cs="Arial"/>
                <w:b w:val="0"/>
                <w:color w:val="000000"/>
                <w:sz w:val="23"/>
                <w:rtl w:val="1"/>
              </w:rPr>
              <w:t>أن يوظِّفَ الطالبُ ما بين ثماني وعشرِ مفرداتٍ جديدةٍ مرتبطةٍ بوصفِ الأماكن مثل: crowded, ancient, peaceful, market, view.</w:t>
            </w:r>
          </w:p>
        </w:tc>
        <w:tc>
          <w:tcPr>
            <w:tcW w:type="dxa" w:w="2551"/>
          </w:tcPr>
          <w:p>
            <w:pPr>
              <w:bidi w:val="1"/>
              <w:spacing w:after="40" w:line="312" w:lineRule="auto"/>
              <w:jc w:val="right"/>
            </w:pPr>
            <w:r/>
            <w:r>
              <w:rPr>
                <w:rFonts w:ascii="Arial" w:hAnsi="Arial" w:cs="Arial"/>
                <w:b w:val="0"/>
                <w:color w:val="000000"/>
                <w:sz w:val="23"/>
                <w:rtl w:val="1"/>
              </w:rPr>
              <w:t>لغوي / معرفي</w:t>
            </w:r>
          </w:p>
        </w:tc>
      </w:tr>
      <w:tr>
        <w:tc>
          <w:tcPr>
            <w:tcW w:type="dxa" w:w="7087"/>
          </w:tcPr>
          <w:p>
            <w:pPr>
              <w:bidi w:val="1"/>
              <w:spacing w:after="40" w:line="312" w:lineRule="auto"/>
              <w:jc w:val="right"/>
            </w:pPr>
            <w:r/>
            <w:r>
              <w:rPr>
                <w:rFonts w:ascii="Arial" w:hAnsi="Arial" w:cs="Arial"/>
                <w:b w:val="0"/>
                <w:color w:val="000000"/>
                <w:sz w:val="23"/>
                <w:rtl w:val="1"/>
              </w:rPr>
              <w:t>أن يكتبَ الطالبُ فقرةً قصيرةً من أربعِ إلى خمسِ جملٍ يصفُ فيها مكانًا في مدينته موظِّفًا زمنَ المضارعِ البسيطِ وصفاتٍ مناسبة.</w:t>
            </w:r>
          </w:p>
        </w:tc>
        <w:tc>
          <w:tcPr>
            <w:tcW w:type="dxa" w:w="2551"/>
          </w:tcPr>
          <w:p>
            <w:pPr>
              <w:bidi w:val="1"/>
              <w:spacing w:after="40" w:line="312" w:lineRule="auto"/>
              <w:jc w:val="right"/>
            </w:pPr>
            <w:r/>
            <w:r>
              <w:rPr>
                <w:rFonts w:ascii="Arial" w:hAnsi="Arial" w:cs="Arial"/>
                <w:b w:val="0"/>
                <w:color w:val="000000"/>
                <w:sz w:val="23"/>
                <w:rtl w:val="1"/>
              </w:rPr>
              <w:t>لغوي / مهاري</w:t>
            </w:r>
          </w:p>
        </w:tc>
      </w:tr>
      <w:tr>
        <w:tc>
          <w:tcPr>
            <w:tcW w:type="dxa" w:w="7087"/>
          </w:tcPr>
          <w:p>
            <w:pPr>
              <w:bidi w:val="1"/>
              <w:spacing w:after="40" w:line="312" w:lineRule="auto"/>
              <w:jc w:val="right"/>
            </w:pPr>
            <w:r/>
            <w:r>
              <w:rPr>
                <w:rFonts w:ascii="Arial" w:hAnsi="Arial" w:cs="Arial"/>
                <w:b w:val="0"/>
                <w:color w:val="000000"/>
                <w:sz w:val="23"/>
                <w:rtl w:val="1"/>
              </w:rPr>
              <w:t>أن يعرضَ الطالبُ فكرته شفويًّا بجملةٍ أو جملتين أمام مجموعتِه الصغيرة.</w:t>
            </w:r>
          </w:p>
        </w:tc>
        <w:tc>
          <w:tcPr>
            <w:tcW w:type="dxa" w:w="2551"/>
          </w:tcPr>
          <w:p>
            <w:pPr>
              <w:bidi w:val="1"/>
              <w:spacing w:after="40" w:line="312" w:lineRule="auto"/>
              <w:jc w:val="right"/>
            </w:pPr>
            <w:r/>
            <w:r>
              <w:rPr>
                <w:rFonts w:ascii="Arial" w:hAnsi="Arial" w:cs="Arial"/>
                <w:b w:val="0"/>
                <w:color w:val="000000"/>
                <w:sz w:val="23"/>
                <w:rtl w:val="1"/>
              </w:rPr>
              <w:t>مهاري / تواصلي</w:t>
            </w:r>
          </w:p>
        </w:tc>
      </w:tr>
      <w:tr>
        <w:tc>
          <w:tcPr>
            <w:tcW w:type="dxa" w:w="7087"/>
          </w:tcPr>
          <w:p>
            <w:pPr>
              <w:bidi w:val="1"/>
              <w:spacing w:after="40" w:line="312" w:lineRule="auto"/>
              <w:jc w:val="right"/>
            </w:pPr>
            <w:r/>
            <w:r>
              <w:rPr>
                <w:rFonts w:ascii="Arial" w:hAnsi="Arial" w:cs="Arial"/>
                <w:b w:val="0"/>
                <w:color w:val="000000"/>
                <w:sz w:val="23"/>
                <w:rtl w:val="1"/>
              </w:rPr>
              <w:t>أن يشعرَ الطالبُ بأنَّ لغته الإنجليزيةَ قادرةٌ على التعبيرِ عن حياتِه هو, لا عن نصوصٍ جاهزةٍ بعيدةٍ عنه.</w:t>
            </w:r>
          </w:p>
        </w:tc>
        <w:tc>
          <w:tcPr>
            <w:tcW w:type="dxa" w:w="2551"/>
          </w:tcPr>
          <w:p>
            <w:pPr>
              <w:bidi w:val="1"/>
              <w:spacing w:after="40" w:line="312" w:lineRule="auto"/>
              <w:jc w:val="right"/>
            </w:pPr>
            <w:r/>
            <w:r>
              <w:rPr>
                <w:rFonts w:ascii="Arial" w:hAnsi="Arial" w:cs="Arial"/>
                <w:b w:val="0"/>
                <w:color w:val="000000"/>
                <w:sz w:val="23"/>
                <w:rtl w:val="1"/>
              </w:rPr>
              <w:t>قيمي / وجداني</w:t>
            </w:r>
          </w:p>
        </w:tc>
      </w:tr>
      <w:tr>
        <w:tc>
          <w:tcPr>
            <w:tcW w:type="dxa" w:w="7087"/>
          </w:tcPr>
          <w:p>
            <w:pPr>
              <w:bidi w:val="1"/>
              <w:spacing w:after="40" w:line="312" w:lineRule="auto"/>
              <w:jc w:val="right"/>
            </w:pPr>
            <w:r/>
            <w:r>
              <w:rPr>
                <w:rFonts w:ascii="Arial" w:hAnsi="Arial" w:cs="Arial"/>
                <w:b w:val="0"/>
                <w:color w:val="000000"/>
                <w:sz w:val="23"/>
                <w:rtl w:val="1"/>
              </w:rPr>
              <w:t>أن يعتزَّ الطالبُ بمدينتِه وبقصصِ أهلِه, وأن ينقلَ هذا الاعتزازَ إلى لغةٍ ثانية.</w:t>
            </w:r>
          </w:p>
        </w:tc>
        <w:tc>
          <w:tcPr>
            <w:tcW w:type="dxa" w:w="2551"/>
          </w:tcPr>
          <w:p>
            <w:pPr>
              <w:bidi w:val="1"/>
              <w:spacing w:after="40" w:line="312" w:lineRule="auto"/>
              <w:jc w:val="right"/>
            </w:pPr>
            <w:r/>
            <w:r>
              <w:rPr>
                <w:rFonts w:ascii="Arial" w:hAnsi="Arial" w:cs="Arial"/>
                <w:b w:val="0"/>
                <w:color w:val="000000"/>
                <w:sz w:val="23"/>
                <w:rtl w:val="1"/>
              </w:rPr>
              <w:t>قيمي</w:t>
            </w:r>
          </w:p>
        </w:tc>
      </w:tr>
    </w:tbl>
    <w:p>
      <w:pPr>
        <w:bidi w:val="1"/>
        <w:spacing w:after="80" w:before="0" w:line="360" w:lineRule="auto"/>
        <w:jc w:val="both"/>
      </w:pPr>
      <w:r>
        <w:rPr>
          <w:rFonts w:ascii="Arial" w:hAnsi="Arial" w:cs="Arial"/>
          <w:b w:val="0"/>
          <w:color w:val="000000"/>
          <w:sz w:val="26"/>
          <w:rtl w:val="1"/>
        </w:rPr>
      </w:r>
    </w:p>
    <w:p>
      <w:pPr>
        <w:bidi w:val="1"/>
        <w:spacing w:before="240" w:after="80"/>
        <w:jc w:val="right"/>
      </w:pPr>
      <w:r>
        <w:rPr>
          <w:rFonts w:ascii="Arial" w:hAnsi="Arial" w:cs="Arial"/>
          <w:b/>
          <w:color w:val="000000"/>
          <w:sz w:val="27"/>
          <w:bCs/>
          <w:rtl w:val="1"/>
        </w:rPr>
        <w:t>الموادُّ والوسائلُ التعليمية</w:t>
      </w:r>
    </w:p>
    <w:tbl>
      <w:tblPr>
        <w:tblStyle w:val="TableGrid"/>
        <w:tblW w:type="auto" w:w="0"/>
        <w:jc w:val="center"/>
        <w:tblLook w:firstColumn="1" w:firstRow="1" w:lastColumn="0" w:lastRow="0" w:noHBand="0" w:noVBand="1" w:val="04A0"/>
        <w:bidiVisual/>
      </w:tblPr>
      <w:tblGrid>
        <w:gridCol w:w="4873"/>
        <w:gridCol w:w="4873"/>
      </w:tblGrid>
      <w:tr>
        <w:tc>
          <w:tcPr>
            <w:tcW w:type="dxa" w:w="5102"/>
          </w:tcPr>
          <w:p>
            <w:pPr>
              <w:bidi w:val="1"/>
              <w:spacing w:after="40" w:line="312" w:lineRule="auto"/>
              <w:jc w:val="right"/>
            </w:pPr>
            <w:r/>
            <w:r>
              <w:rPr>
                <w:rFonts w:ascii="Arial" w:hAnsi="Arial" w:cs="Arial"/>
                <w:b/>
                <w:color w:val="000000"/>
                <w:sz w:val="23"/>
                <w:bCs/>
                <w:rtl w:val="1"/>
              </w:rPr>
              <w:t>الوسيلة</w:t>
            </w:r>
          </w:p>
        </w:tc>
        <w:tc>
          <w:tcPr>
            <w:tcW w:type="dxa" w:w="4535"/>
          </w:tcPr>
          <w:p>
            <w:pPr>
              <w:bidi w:val="1"/>
              <w:spacing w:after="40" w:line="312" w:lineRule="auto"/>
              <w:jc w:val="right"/>
            </w:pPr>
            <w:r/>
            <w:r>
              <w:rPr>
                <w:rFonts w:ascii="Arial" w:hAnsi="Arial" w:cs="Arial"/>
                <w:b/>
                <w:color w:val="000000"/>
                <w:sz w:val="23"/>
                <w:bCs/>
                <w:rtl w:val="1"/>
              </w:rPr>
              <w:t>الغرضُ منها</w:t>
            </w:r>
          </w:p>
        </w:tc>
      </w:tr>
      <w:tr>
        <w:tc>
          <w:tcPr>
            <w:tcW w:type="dxa" w:w="5102"/>
          </w:tcPr>
          <w:p>
            <w:pPr>
              <w:bidi w:val="1"/>
              <w:spacing w:after="40" w:line="312" w:lineRule="auto"/>
              <w:jc w:val="right"/>
            </w:pPr>
            <w:r/>
            <w:r>
              <w:rPr>
                <w:rFonts w:ascii="Arial" w:hAnsi="Arial" w:cs="Arial"/>
                <w:b w:val="0"/>
                <w:color w:val="000000"/>
                <w:sz w:val="23"/>
                <w:rtl w:val="1"/>
              </w:rPr>
              <w:t>بطاقاتُ مفرداتٍ مصوَّرةٌ عن الأماكنِ والأوصاف</w:t>
            </w:r>
          </w:p>
        </w:tc>
        <w:tc>
          <w:tcPr>
            <w:tcW w:type="dxa" w:w="4535"/>
          </w:tcPr>
          <w:p>
            <w:pPr>
              <w:bidi w:val="1"/>
              <w:spacing w:after="40" w:line="312" w:lineRule="auto"/>
              <w:jc w:val="right"/>
            </w:pPr>
            <w:r/>
            <w:r>
              <w:rPr>
                <w:rFonts w:ascii="Arial" w:hAnsi="Arial" w:cs="Arial"/>
                <w:b w:val="0"/>
                <w:color w:val="000000"/>
                <w:sz w:val="23"/>
                <w:rtl w:val="1"/>
              </w:rPr>
              <w:t>ربطُ المفردةِ بصورةٍ محسوسةٍ لترسيخِها لدى المتعلمِ البصري</w:t>
            </w:r>
          </w:p>
        </w:tc>
      </w:tr>
      <w:tr>
        <w:tc>
          <w:tcPr>
            <w:tcW w:type="dxa" w:w="5102"/>
          </w:tcPr>
          <w:p>
            <w:pPr>
              <w:bidi w:val="1"/>
              <w:spacing w:after="40" w:line="312" w:lineRule="auto"/>
              <w:jc w:val="right"/>
            </w:pPr>
            <w:r/>
            <w:r>
              <w:rPr>
                <w:rFonts w:ascii="Arial" w:hAnsi="Arial" w:cs="Arial"/>
                <w:b w:val="0"/>
                <w:color w:val="000000"/>
                <w:sz w:val="23"/>
                <w:rtl w:val="1"/>
              </w:rPr>
              <w:t>ورقةُ عملٍ فيها هيكلُ الفقرةِ وبداياتُ جملٍ جاهزة</w:t>
            </w:r>
          </w:p>
        </w:tc>
        <w:tc>
          <w:tcPr>
            <w:tcW w:type="dxa" w:w="4535"/>
          </w:tcPr>
          <w:p>
            <w:pPr>
              <w:bidi w:val="1"/>
              <w:spacing w:after="40" w:line="312" w:lineRule="auto"/>
              <w:jc w:val="right"/>
            </w:pPr>
            <w:r/>
            <w:r>
              <w:rPr>
                <w:rFonts w:ascii="Arial" w:hAnsi="Arial" w:cs="Arial"/>
                <w:b w:val="0"/>
                <w:color w:val="000000"/>
                <w:sz w:val="23"/>
                <w:rtl w:val="1"/>
              </w:rPr>
              <w:t>إسنادُ الطالبِ الأضعفِ حتى لا يبدأَ الكتابةَ من فراغ</w:t>
            </w:r>
          </w:p>
        </w:tc>
      </w:tr>
      <w:tr>
        <w:tc>
          <w:tcPr>
            <w:tcW w:type="dxa" w:w="5102"/>
          </w:tcPr>
          <w:p>
            <w:pPr>
              <w:bidi w:val="1"/>
              <w:spacing w:after="40" w:line="312" w:lineRule="auto"/>
              <w:jc w:val="right"/>
            </w:pPr>
            <w:r/>
            <w:r>
              <w:rPr>
                <w:rFonts w:ascii="Arial" w:hAnsi="Arial" w:cs="Arial"/>
                <w:b w:val="0"/>
                <w:color w:val="000000"/>
                <w:sz w:val="23"/>
                <w:rtl w:val="1"/>
              </w:rPr>
              <w:t>صورٌ من شفرعم: السوقُ القديم, حارةٌ قديمة, إطلالةٌ على البلد</w:t>
            </w:r>
          </w:p>
        </w:tc>
        <w:tc>
          <w:tcPr>
            <w:tcW w:type="dxa" w:w="4535"/>
          </w:tcPr>
          <w:p>
            <w:pPr>
              <w:bidi w:val="1"/>
              <w:spacing w:after="40" w:line="312" w:lineRule="auto"/>
              <w:jc w:val="right"/>
            </w:pPr>
            <w:r/>
            <w:r>
              <w:rPr>
                <w:rFonts w:ascii="Arial" w:hAnsi="Arial" w:cs="Arial"/>
                <w:b w:val="0"/>
                <w:color w:val="000000"/>
                <w:sz w:val="23"/>
                <w:rtl w:val="1"/>
              </w:rPr>
              <w:t>إثارةُ الدافعيةِ وتقريبُ الموضوعِ من واقعِ الطلاب</w:t>
            </w:r>
          </w:p>
        </w:tc>
      </w:tr>
      <w:tr>
        <w:tc>
          <w:tcPr>
            <w:tcW w:type="dxa" w:w="5102"/>
          </w:tcPr>
          <w:p>
            <w:pPr>
              <w:bidi w:val="1"/>
              <w:spacing w:after="40" w:line="312" w:lineRule="auto"/>
              <w:jc w:val="right"/>
            </w:pPr>
            <w:r/>
            <w:r>
              <w:rPr>
                <w:rFonts w:ascii="Arial" w:hAnsi="Arial" w:cs="Arial"/>
                <w:b w:val="0"/>
                <w:color w:val="000000"/>
                <w:sz w:val="23"/>
                <w:rtl w:val="1"/>
              </w:rPr>
              <w:t>مقطعٌ صوتيٌّ قصيرٌ لشخصٍ يعرِّفُ بمدينتِه بالإنجليزية</w:t>
            </w:r>
          </w:p>
        </w:tc>
        <w:tc>
          <w:tcPr>
            <w:tcW w:type="dxa" w:w="4535"/>
          </w:tcPr>
          <w:p>
            <w:pPr>
              <w:bidi w:val="1"/>
              <w:spacing w:after="40" w:line="312" w:lineRule="auto"/>
              <w:jc w:val="right"/>
            </w:pPr>
            <w:r/>
            <w:r>
              <w:rPr>
                <w:rFonts w:ascii="Arial" w:hAnsi="Arial" w:cs="Arial"/>
                <w:b w:val="0"/>
                <w:color w:val="000000"/>
                <w:sz w:val="23"/>
                <w:rtl w:val="1"/>
              </w:rPr>
              <w:t>نموذجُ استماعٍ أصيلٌ يُحتذى في العرضِ الشفوي</w:t>
            </w:r>
          </w:p>
        </w:tc>
      </w:tr>
      <w:tr>
        <w:tc>
          <w:tcPr>
            <w:tcW w:type="dxa" w:w="5102"/>
          </w:tcPr>
          <w:p>
            <w:pPr>
              <w:bidi w:val="1"/>
              <w:spacing w:after="40" w:line="312" w:lineRule="auto"/>
              <w:jc w:val="right"/>
            </w:pPr>
            <w:r/>
            <w:r>
              <w:rPr>
                <w:rFonts w:ascii="Arial" w:hAnsi="Arial" w:cs="Arial"/>
                <w:b w:val="0"/>
                <w:color w:val="000000"/>
                <w:sz w:val="23"/>
                <w:rtl w:val="1"/>
              </w:rPr>
              <w:t>أوراقٌ كبيرةٌ وأقلامٌ لكلِّ مجموعة</w:t>
            </w:r>
          </w:p>
        </w:tc>
        <w:tc>
          <w:tcPr>
            <w:tcW w:type="dxa" w:w="4535"/>
          </w:tcPr>
          <w:p>
            <w:pPr>
              <w:bidi w:val="1"/>
              <w:spacing w:after="40" w:line="312" w:lineRule="auto"/>
              <w:jc w:val="right"/>
            </w:pPr>
            <w:r/>
            <w:r>
              <w:rPr>
                <w:rFonts w:ascii="Arial" w:hAnsi="Arial" w:cs="Arial"/>
                <w:b w:val="0"/>
                <w:color w:val="000000"/>
                <w:sz w:val="23"/>
                <w:rtl w:val="1"/>
              </w:rPr>
              <w:t>إخراجُ نتاجِ المجموعةِ وعرضُه في نهايةِ المشروع</w:t>
            </w:r>
          </w:p>
        </w:tc>
      </w:tr>
    </w:tbl>
    <w:p>
      <w:pPr>
        <w:bidi w:val="1"/>
        <w:spacing w:after="80" w:before="0" w:line="360" w:lineRule="auto"/>
        <w:jc w:val="both"/>
      </w:pPr>
      <w:r>
        <w:rPr>
          <w:rFonts w:ascii="Arial" w:hAnsi="Arial" w:cs="Arial"/>
          <w:b w:val="0"/>
          <w:color w:val="000000"/>
          <w:sz w:val="26"/>
          <w:rtl w:val="1"/>
        </w:rPr>
      </w:r>
    </w:p>
    <w:p>
      <w:pPr>
        <w:bidi w:val="1"/>
        <w:spacing w:before="240" w:after="80"/>
        <w:jc w:val="right"/>
      </w:pPr>
      <w:r>
        <w:rPr>
          <w:rFonts w:ascii="Arial" w:hAnsi="Arial" w:cs="Arial"/>
          <w:b/>
          <w:color w:val="000000"/>
          <w:sz w:val="27"/>
          <w:bCs/>
          <w:rtl w:val="1"/>
        </w:rPr>
        <w:t>سيرُ الدرس</w:t>
      </w:r>
    </w:p>
    <w:tbl>
      <w:tblPr>
        <w:tblStyle w:val="TableGrid"/>
        <w:tblW w:type="auto" w:w="0"/>
        <w:jc w:val="center"/>
        <w:tblLook w:firstColumn="1" w:firstRow="1" w:lastColumn="0" w:lastRow="0" w:noHBand="0" w:noVBand="1" w:val="04A0"/>
        <w:bidiVisual/>
      </w:tblPr>
      <w:tblGrid>
        <w:gridCol w:w="2436"/>
        <w:gridCol w:w="2436"/>
        <w:gridCol w:w="2436"/>
        <w:gridCol w:w="2436"/>
      </w:tblGrid>
      <w:tr>
        <w:tc>
          <w:tcPr>
            <w:tcW w:type="dxa" w:w="1814"/>
          </w:tcPr>
          <w:p>
            <w:pPr>
              <w:bidi w:val="1"/>
              <w:spacing w:after="40" w:line="312" w:lineRule="auto"/>
              <w:jc w:val="center"/>
            </w:pPr>
            <w:r/>
            <w:r>
              <w:rPr>
                <w:rFonts w:ascii="Arial" w:hAnsi="Arial" w:cs="Arial"/>
                <w:b/>
                <w:color w:val="000000"/>
                <w:sz w:val="23"/>
                <w:bCs/>
                <w:rtl w:val="1"/>
              </w:rPr>
              <w:t>المرحلةُ والزمن</w:t>
            </w:r>
          </w:p>
        </w:tc>
        <w:tc>
          <w:tcPr>
            <w:tcW w:type="dxa" w:w="3855"/>
          </w:tcPr>
          <w:p>
            <w:pPr>
              <w:bidi w:val="1"/>
              <w:spacing w:after="40" w:line="312" w:lineRule="auto"/>
              <w:jc w:val="center"/>
            </w:pPr>
            <w:r/>
            <w:r>
              <w:rPr>
                <w:rFonts w:ascii="Arial" w:hAnsi="Arial" w:cs="Arial"/>
                <w:b/>
                <w:color w:val="000000"/>
                <w:sz w:val="23"/>
                <w:bCs/>
                <w:rtl w:val="1"/>
              </w:rPr>
              <w:t>سيرُ النشاطِ ودورُ المعلمة</w:t>
            </w:r>
          </w:p>
        </w:tc>
        <w:tc>
          <w:tcPr>
            <w:tcW w:type="dxa" w:w="2268"/>
          </w:tcPr>
          <w:p>
            <w:pPr>
              <w:bidi w:val="1"/>
              <w:spacing w:after="40" w:line="312" w:lineRule="auto"/>
              <w:jc w:val="center"/>
            </w:pPr>
            <w:r/>
            <w:r>
              <w:rPr>
                <w:rFonts w:ascii="Arial" w:hAnsi="Arial" w:cs="Arial"/>
                <w:b/>
                <w:color w:val="000000"/>
                <w:sz w:val="23"/>
                <w:bCs/>
                <w:rtl w:val="1"/>
              </w:rPr>
              <w:t>دورُ الطالب</w:t>
            </w:r>
          </w:p>
        </w:tc>
        <w:tc>
          <w:tcPr>
            <w:tcW w:type="dxa" w:w="1701"/>
          </w:tcPr>
          <w:p>
            <w:pPr>
              <w:bidi w:val="1"/>
              <w:spacing w:after="40" w:line="312" w:lineRule="auto"/>
              <w:jc w:val="center"/>
            </w:pPr>
            <w:r/>
            <w:r>
              <w:rPr>
                <w:rFonts w:ascii="Arial" w:hAnsi="Arial" w:cs="Arial"/>
                <w:b/>
                <w:color w:val="000000"/>
                <w:sz w:val="23"/>
                <w:bCs/>
                <w:rtl w:val="1"/>
              </w:rPr>
              <w:t>الوسائل</w:t>
            </w:r>
          </w:p>
        </w:tc>
      </w:tr>
      <w:tr>
        <w:tc>
          <w:tcPr>
            <w:tcW w:type="dxa" w:w="1814"/>
          </w:tcPr>
          <w:p>
            <w:pPr>
              <w:bidi w:val="1"/>
              <w:spacing w:after="40" w:line="312" w:lineRule="auto"/>
              <w:jc w:val="right"/>
            </w:pPr>
            <w:r/>
            <w:r>
              <w:rPr>
                <w:rFonts w:ascii="Arial" w:hAnsi="Arial" w:cs="Arial"/>
                <w:b/>
                <w:color w:val="000000"/>
                <w:sz w:val="23"/>
                <w:bCs/>
                <w:rtl w:val="1"/>
              </w:rPr>
              <w:t>المقدمة</w:t>
              <w:br/>
              <w:t>(10 دقائق)</w:t>
            </w:r>
          </w:p>
        </w:tc>
        <w:tc>
          <w:tcPr>
            <w:tcW w:type="dxa" w:w="3855"/>
          </w:tcPr>
          <w:p>
            <w:pPr>
              <w:bidi w:val="1"/>
              <w:spacing w:after="40" w:line="312" w:lineRule="auto"/>
              <w:jc w:val="right"/>
            </w:pPr>
            <w:r/>
            <w:r>
              <w:rPr>
                <w:rFonts w:ascii="Arial" w:hAnsi="Arial" w:cs="Arial"/>
                <w:b w:val="0"/>
                <w:color w:val="000000"/>
                <w:sz w:val="23"/>
                <w:rtl w:val="1"/>
              </w:rPr>
              <w:t>أفتتحُ الحصةَ بسؤالٍ على السبورة: "?If a friend visits Shefar’am for one day, where do you take them". أتيحُ لهم الحديثَ بالعربيةِ أولًا حتى أفتحَ البابَ دون خوف, ثم أدوِّنُ الأماكنَ التي يذكرونها بالإنجليزيةِ على اللوح, فيتكوَّنُ بنكُ مفرداتٍ نابعٌ منهم لا منّي.</w:t>
            </w:r>
          </w:p>
        </w:tc>
        <w:tc>
          <w:tcPr>
            <w:tcW w:type="dxa" w:w="2268"/>
          </w:tcPr>
          <w:p>
            <w:pPr>
              <w:bidi w:val="1"/>
              <w:spacing w:after="40" w:line="312" w:lineRule="auto"/>
              <w:jc w:val="right"/>
            </w:pPr>
            <w:r/>
            <w:r>
              <w:rPr>
                <w:rFonts w:ascii="Arial" w:hAnsi="Arial" w:cs="Arial"/>
                <w:b w:val="0"/>
                <w:color w:val="000000"/>
                <w:sz w:val="23"/>
                <w:rtl w:val="1"/>
              </w:rPr>
              <w:t>يستحضرُ أماكنَ يعرفُها, يشاركُ برأيه, ويتعرَّفُ على المفرداتِ في سياقٍ حيّ.</w:t>
            </w:r>
          </w:p>
        </w:tc>
        <w:tc>
          <w:tcPr>
            <w:tcW w:type="dxa" w:w="1701"/>
          </w:tcPr>
          <w:p>
            <w:pPr>
              <w:bidi w:val="1"/>
              <w:spacing w:after="40" w:line="312" w:lineRule="auto"/>
              <w:jc w:val="right"/>
            </w:pPr>
            <w:r/>
            <w:r>
              <w:rPr>
                <w:rFonts w:ascii="Arial" w:hAnsi="Arial" w:cs="Arial"/>
                <w:b w:val="0"/>
                <w:color w:val="000000"/>
                <w:sz w:val="23"/>
                <w:rtl w:val="1"/>
              </w:rPr>
              <w:t>السبورة, صورٌ من البلد</w:t>
            </w:r>
          </w:p>
        </w:tc>
      </w:tr>
      <w:tr>
        <w:tc>
          <w:tcPr>
            <w:tcW w:type="dxa" w:w="1814"/>
          </w:tcPr>
          <w:p>
            <w:pPr>
              <w:bidi w:val="1"/>
              <w:spacing w:after="40" w:line="312" w:lineRule="auto"/>
              <w:jc w:val="right"/>
            </w:pPr>
            <w:r/>
            <w:r>
              <w:rPr>
                <w:rFonts w:ascii="Arial" w:hAnsi="Arial" w:cs="Arial"/>
                <w:b/>
                <w:color w:val="000000"/>
                <w:sz w:val="23"/>
                <w:bCs/>
                <w:rtl w:val="1"/>
              </w:rPr>
              <w:t>مجريات الدرس – الاستماع</w:t>
              <w:br/>
              <w:t>(7 دقائق)</w:t>
            </w:r>
          </w:p>
        </w:tc>
        <w:tc>
          <w:tcPr>
            <w:tcW w:type="dxa" w:w="3855"/>
          </w:tcPr>
          <w:p>
            <w:pPr>
              <w:bidi w:val="1"/>
              <w:spacing w:after="40" w:line="312" w:lineRule="auto"/>
              <w:jc w:val="right"/>
            </w:pPr>
            <w:r/>
            <w:r>
              <w:rPr>
                <w:rFonts w:ascii="Arial" w:hAnsi="Arial" w:cs="Arial"/>
                <w:b w:val="0"/>
                <w:color w:val="000000"/>
                <w:sz w:val="23"/>
                <w:rtl w:val="1"/>
              </w:rPr>
              <w:t>أُسمِعُهم المقطعَ الصوتيَّ مرتين, وأكلِّفهم بالتقاطِ صفتين وصفيتين فقط, ثم نراجعُهما معًا ونثبِّتُهما على اللوح.</w:t>
            </w:r>
          </w:p>
        </w:tc>
        <w:tc>
          <w:tcPr>
            <w:tcW w:type="dxa" w:w="2268"/>
          </w:tcPr>
          <w:p>
            <w:pPr>
              <w:bidi w:val="1"/>
              <w:spacing w:after="40" w:line="312" w:lineRule="auto"/>
              <w:jc w:val="right"/>
            </w:pPr>
            <w:r/>
            <w:r>
              <w:rPr>
                <w:rFonts w:ascii="Arial" w:hAnsi="Arial" w:cs="Arial"/>
                <w:b w:val="0"/>
                <w:color w:val="000000"/>
                <w:sz w:val="23"/>
                <w:rtl w:val="1"/>
              </w:rPr>
              <w:t>يستمعُ بهدف, يلتقطُ مفرداتٍ محددة, ويشاركُ فيما سمِع.</w:t>
            </w:r>
          </w:p>
        </w:tc>
        <w:tc>
          <w:tcPr>
            <w:tcW w:type="dxa" w:w="1701"/>
          </w:tcPr>
          <w:p>
            <w:pPr>
              <w:bidi w:val="1"/>
              <w:spacing w:after="40" w:line="312" w:lineRule="auto"/>
              <w:jc w:val="right"/>
            </w:pPr>
            <w:r/>
            <w:r>
              <w:rPr>
                <w:rFonts w:ascii="Arial" w:hAnsi="Arial" w:cs="Arial"/>
                <w:b w:val="0"/>
                <w:color w:val="000000"/>
                <w:sz w:val="23"/>
                <w:rtl w:val="1"/>
              </w:rPr>
              <w:t>المقطعُ الصوتي</w:t>
            </w:r>
          </w:p>
        </w:tc>
      </w:tr>
      <w:tr>
        <w:tc>
          <w:tcPr>
            <w:tcW w:type="dxa" w:w="1814"/>
          </w:tcPr>
          <w:p>
            <w:pPr>
              <w:bidi w:val="1"/>
              <w:spacing w:after="40" w:line="312" w:lineRule="auto"/>
              <w:jc w:val="right"/>
            </w:pPr>
            <w:r/>
            <w:r>
              <w:rPr>
                <w:rFonts w:ascii="Arial" w:hAnsi="Arial" w:cs="Arial"/>
                <w:b/>
                <w:color w:val="000000"/>
                <w:sz w:val="23"/>
                <w:bCs/>
                <w:rtl w:val="1"/>
              </w:rPr>
              <w:t>مجريات الدرس – بناءُ المفردات</w:t>
              <w:br/>
              <w:t>(8 دقائق)</w:t>
            </w:r>
          </w:p>
        </w:tc>
        <w:tc>
          <w:tcPr>
            <w:tcW w:type="dxa" w:w="3855"/>
          </w:tcPr>
          <w:p>
            <w:pPr>
              <w:bidi w:val="1"/>
              <w:spacing w:after="40" w:line="312" w:lineRule="auto"/>
              <w:jc w:val="right"/>
            </w:pPr>
            <w:r/>
            <w:r>
              <w:rPr>
                <w:rFonts w:ascii="Arial" w:hAnsi="Arial" w:cs="Arial"/>
                <w:b w:val="0"/>
                <w:color w:val="000000"/>
                <w:sz w:val="23"/>
                <w:rtl w:val="1"/>
              </w:rPr>
              <w:t>أوزِّعُ بطاقاتِ المفردات, ونربطُ كلَّ مفردةٍ بصورةٍ من صورِ المدينة, ثم نلعبُ لعبةً سريعة: أنطقُ الصفةَ فيرفعون الصورةَ المناسبة.</w:t>
            </w:r>
          </w:p>
        </w:tc>
        <w:tc>
          <w:tcPr>
            <w:tcW w:type="dxa" w:w="2268"/>
          </w:tcPr>
          <w:p>
            <w:pPr>
              <w:bidi w:val="1"/>
              <w:spacing w:after="40" w:line="312" w:lineRule="auto"/>
              <w:jc w:val="right"/>
            </w:pPr>
            <w:r/>
            <w:r>
              <w:rPr>
                <w:rFonts w:ascii="Arial" w:hAnsi="Arial" w:cs="Arial"/>
                <w:b w:val="0"/>
                <w:color w:val="000000"/>
                <w:sz w:val="23"/>
                <w:rtl w:val="1"/>
              </w:rPr>
              <w:t>يربطُ المفردةَ بمعناها المحسوس, ويتفاعلُ حركيًّا مع المحتوى.</w:t>
            </w:r>
          </w:p>
        </w:tc>
        <w:tc>
          <w:tcPr>
            <w:tcW w:type="dxa" w:w="1701"/>
          </w:tcPr>
          <w:p>
            <w:pPr>
              <w:bidi w:val="1"/>
              <w:spacing w:after="40" w:line="312" w:lineRule="auto"/>
              <w:jc w:val="right"/>
            </w:pPr>
            <w:r/>
            <w:r>
              <w:rPr>
                <w:rFonts w:ascii="Arial" w:hAnsi="Arial" w:cs="Arial"/>
                <w:b w:val="0"/>
                <w:color w:val="000000"/>
                <w:sz w:val="23"/>
                <w:rtl w:val="1"/>
              </w:rPr>
              <w:t>بطاقاتُ المفردات</w:t>
            </w:r>
          </w:p>
        </w:tc>
      </w:tr>
      <w:tr>
        <w:tc>
          <w:tcPr>
            <w:tcW w:type="dxa" w:w="1814"/>
          </w:tcPr>
          <w:p>
            <w:pPr>
              <w:bidi w:val="1"/>
              <w:spacing w:after="40" w:line="312" w:lineRule="auto"/>
              <w:jc w:val="right"/>
            </w:pPr>
            <w:r/>
            <w:r>
              <w:rPr>
                <w:rFonts w:ascii="Arial" w:hAnsi="Arial" w:cs="Arial"/>
                <w:b/>
                <w:color w:val="000000"/>
                <w:sz w:val="23"/>
                <w:bCs/>
                <w:rtl w:val="1"/>
              </w:rPr>
              <w:t>مجريات الدرس – العملُ في مجموعاتٍ والكتابة</w:t>
              <w:br/>
              <w:t>(15 دقيقة)</w:t>
            </w:r>
          </w:p>
        </w:tc>
        <w:tc>
          <w:tcPr>
            <w:tcW w:type="dxa" w:w="3855"/>
          </w:tcPr>
          <w:p>
            <w:pPr>
              <w:bidi w:val="1"/>
              <w:spacing w:after="40" w:line="312" w:lineRule="auto"/>
              <w:jc w:val="right"/>
            </w:pPr>
            <w:r/>
            <w:r>
              <w:rPr>
                <w:rFonts w:ascii="Arial" w:hAnsi="Arial" w:cs="Arial"/>
                <w:b w:val="0"/>
                <w:color w:val="000000"/>
                <w:sz w:val="23"/>
                <w:rtl w:val="1"/>
              </w:rPr>
              <w:t>أقسِّمُهم مجموعاتٍ من أربعة, تختارُ كلٌّ منها مكانًا واحدًا. أوزِّعُ ورقةَ العملِ بهيكلِ الفقرة, ويشرعون في الكتابةِ معًا, وأدورُ بينهم أُسنِدُ من يحتاج. يتولى الطالبُ الأقوى دورَ "المحرِّر" الذي يراجعُ الجمل, ويتولى الأضعفُ الرسمَ والكلماتِ المفتاحية, فلكلٍّ مهمة.</w:t>
            </w:r>
          </w:p>
        </w:tc>
        <w:tc>
          <w:tcPr>
            <w:tcW w:type="dxa" w:w="2268"/>
          </w:tcPr>
          <w:p>
            <w:pPr>
              <w:bidi w:val="1"/>
              <w:spacing w:after="40" w:line="312" w:lineRule="auto"/>
              <w:jc w:val="right"/>
            </w:pPr>
            <w:r/>
            <w:r>
              <w:rPr>
                <w:rFonts w:ascii="Arial" w:hAnsi="Arial" w:cs="Arial"/>
                <w:b w:val="0"/>
                <w:color w:val="000000"/>
                <w:sz w:val="23"/>
                <w:rtl w:val="1"/>
              </w:rPr>
              <w:t>يتعاونُ ضمن دورٍ واضح, يكتبُ فقرةً قصيرة, ويتحملُ مسؤوليةَ جزءٍ من النتاج.</w:t>
            </w:r>
          </w:p>
        </w:tc>
        <w:tc>
          <w:tcPr>
            <w:tcW w:type="dxa" w:w="1701"/>
          </w:tcPr>
          <w:p>
            <w:pPr>
              <w:bidi w:val="1"/>
              <w:spacing w:after="40" w:line="312" w:lineRule="auto"/>
              <w:jc w:val="right"/>
            </w:pPr>
            <w:r/>
            <w:r>
              <w:rPr>
                <w:rFonts w:ascii="Arial" w:hAnsi="Arial" w:cs="Arial"/>
                <w:b w:val="0"/>
                <w:color w:val="000000"/>
                <w:sz w:val="23"/>
                <w:rtl w:val="1"/>
              </w:rPr>
              <w:t>أوراقُ العمل, الأوراقُ الكبيرة</w:t>
            </w:r>
          </w:p>
        </w:tc>
      </w:tr>
      <w:tr>
        <w:tc>
          <w:tcPr>
            <w:tcW w:type="dxa" w:w="1814"/>
          </w:tcPr>
          <w:p>
            <w:pPr>
              <w:bidi w:val="1"/>
              <w:spacing w:after="40" w:line="312" w:lineRule="auto"/>
              <w:jc w:val="right"/>
            </w:pPr>
            <w:r/>
            <w:r>
              <w:rPr>
                <w:rFonts w:ascii="Arial" w:hAnsi="Arial" w:cs="Arial"/>
                <w:b/>
                <w:color w:val="000000"/>
                <w:sz w:val="23"/>
                <w:bCs/>
                <w:rtl w:val="1"/>
              </w:rPr>
              <w:t>الخاتمةُ والتقييم</w:t>
              <w:br/>
              <w:t>(10 دقائق)</w:t>
            </w:r>
          </w:p>
        </w:tc>
        <w:tc>
          <w:tcPr>
            <w:tcW w:type="dxa" w:w="3855"/>
          </w:tcPr>
          <w:p>
            <w:pPr>
              <w:bidi w:val="1"/>
              <w:spacing w:after="40" w:line="312" w:lineRule="auto"/>
              <w:jc w:val="right"/>
            </w:pPr>
            <w:r/>
            <w:r>
              <w:rPr>
                <w:rFonts w:ascii="Arial" w:hAnsi="Arial" w:cs="Arial"/>
                <w:b w:val="0"/>
                <w:color w:val="000000"/>
                <w:sz w:val="23"/>
                <w:rtl w:val="1"/>
              </w:rPr>
              <w:t>تقرأُ كلُّ مجموعةٍ جملةً أو جملتين من فقرتها بصوتٍ عالٍ. لا أطلبُ الكمالَ بل المحاولة. أختمُ بسؤالٍ واحد: "ما أصعبُ كلمةٍ شعرتَ بها اليوم, وما أجملُ مكانٍ توصلتم إليه؟", وأدوِّنُ ملاحظةً سريعةً عن كلِّ مجموعةٍ لأبنيَ عليها في الحصةِ التالية.</w:t>
            </w:r>
          </w:p>
        </w:tc>
        <w:tc>
          <w:tcPr>
            <w:tcW w:type="dxa" w:w="2268"/>
          </w:tcPr>
          <w:p>
            <w:pPr>
              <w:bidi w:val="1"/>
              <w:spacing w:after="40" w:line="312" w:lineRule="auto"/>
              <w:jc w:val="right"/>
            </w:pPr>
            <w:r/>
            <w:r>
              <w:rPr>
                <w:rFonts w:ascii="Arial" w:hAnsi="Arial" w:cs="Arial"/>
                <w:b w:val="0"/>
                <w:color w:val="000000"/>
                <w:sz w:val="23"/>
                <w:rtl w:val="1"/>
              </w:rPr>
              <w:t>يعرضُ نتاجَه, يتأملُ في تعلُّمِه, ويقدِّمُ تغذيةً راجعةً عن تجربتِه.</w:t>
            </w:r>
          </w:p>
        </w:tc>
        <w:tc>
          <w:tcPr>
            <w:tcW w:type="dxa" w:w="1701"/>
          </w:tcPr>
          <w:p>
            <w:pPr>
              <w:bidi w:val="1"/>
              <w:spacing w:after="40" w:line="312" w:lineRule="auto"/>
              <w:jc w:val="right"/>
            </w:pPr>
            <w:r/>
            <w:r>
              <w:rPr>
                <w:rFonts w:ascii="Arial" w:hAnsi="Arial" w:cs="Arial"/>
                <w:b w:val="0"/>
                <w:color w:val="000000"/>
                <w:sz w:val="23"/>
                <w:rtl w:val="1"/>
              </w:rPr>
              <w:t>الأوراقُ الكبيرة</w:t>
            </w:r>
          </w:p>
        </w:tc>
      </w:tr>
    </w:tbl>
    <w:p>
      <w:pPr>
        <w:bidi w:val="1"/>
        <w:spacing w:after="120" w:before="0" w:line="360" w:lineRule="auto"/>
        <w:jc w:val="both"/>
      </w:pPr>
      <w:r>
        <w:rPr>
          <w:rFonts w:ascii="Arial" w:hAnsi="Arial" w:cs="Arial"/>
          <w:b w:val="0"/>
          <w:color w:val="000000"/>
          <w:sz w:val="26"/>
          <w:rtl w:val="1"/>
        </w:rPr>
      </w:r>
    </w:p>
    <w:p>
      <w:pPr>
        <w:bidi w:val="1"/>
        <w:spacing w:before="240" w:after="80"/>
        <w:jc w:val="right"/>
      </w:pPr>
      <w:r>
        <w:rPr>
          <w:rFonts w:ascii="Arial" w:hAnsi="Arial" w:cs="Arial"/>
          <w:b/>
          <w:color w:val="000000"/>
          <w:sz w:val="27"/>
          <w:bCs/>
          <w:rtl w:val="1"/>
        </w:rPr>
        <w:t>تأمُّلٌ شخصيٌّ حول تخطيطِ الفعالية</w:t>
      </w:r>
    </w:p>
    <w:p>
      <w:pPr>
        <w:bidi w:val="1"/>
        <w:spacing w:after="160" w:before="0" w:line="360" w:lineRule="auto"/>
        <w:jc w:val="both"/>
      </w:pPr>
      <w:r>
        <w:rPr>
          <w:rFonts w:ascii="Arial" w:hAnsi="Arial" w:cs="Arial"/>
          <w:b w:val="0"/>
          <w:color w:val="000000"/>
          <w:sz w:val="26"/>
          <w:rtl w:val="1"/>
        </w:rPr>
        <w:t>اخترتُ هذا الموضوعَ تحديدًا لأنني لاحظتُ أمرًا بسيطًا لكنه مقلق: كثيرٌ من طلابي يتعاملون مع الإنجليزيةِ كأنها مادةٌ منفصلةٌ عن حياتهم, شيءٌ يخصُّ الامتحانَ فحسب. أردتُ أن أقرِّبَ اللغةَ من واقعهم؛ فحين يكونُ الموضوعُ مدينتَهم هم, يصعبُ عليهم أن يقولوا إنَّ هذا لا يعنيهم.</w:t>
      </w:r>
    </w:p>
    <w:p>
      <w:pPr>
        <w:bidi w:val="1"/>
        <w:spacing w:after="160" w:before="0" w:line="360" w:lineRule="auto"/>
        <w:jc w:val="both"/>
      </w:pPr>
      <w:r>
        <w:rPr>
          <w:rFonts w:ascii="Arial" w:hAnsi="Arial" w:cs="Arial"/>
          <w:b w:val="0"/>
          <w:color w:val="000000"/>
          <w:sz w:val="26"/>
          <w:rtl w:val="1"/>
        </w:rPr>
        <w:t>أما الاعتباراتُ التي أثَّرت في قراري فكانت في مقدمتها الفروقُ الفردية. أدركُ أنَّ لديَّ طلابًا لا يقدرون على كتابةِ فقرةٍ بمفردهم, فبنيتُ المشروعَ على مجموعاتٍ وأدوارٍ يشاركُ فيها كلٌّ على قدرِه دون أن يشعرَ أحدٌ بالعجز. ثم جاء الاعتبارُ القيمي: أردتُ لهم أن يعتزوا بأنفسهم وببلدهم وهم يتعلمون لغةً ثانية, لا أن يشعروا بأنَّ الإنجليزيةَ تُلغي هويتهم. وثمة اعتبارٌ عمليٌّ ثالث, هو محدوديةُ زمنِ الحصة, فآثرتُ هدفًا لغويًّا واحدًا واضحًا على أهدافٍ كثيرةٍ متعجلة.</w:t>
      </w:r>
    </w:p>
    <w:p>
      <w:pPr>
        <w:bidi w:val="1"/>
        <w:spacing w:after="200" w:before="0" w:line="360" w:lineRule="auto"/>
        <w:jc w:val="both"/>
      </w:pPr>
      <w:r>
        <w:rPr>
          <w:rFonts w:ascii="Arial" w:hAnsi="Arial" w:cs="Arial"/>
          <w:b w:val="0"/>
          <w:color w:val="000000"/>
          <w:sz w:val="26"/>
          <w:rtl w:val="1"/>
        </w:rPr>
        <w:t>وأما مصدرُ الفكرة فموقفٌ صغيرٌ لا أنساه. كنتُ أشرحُ نصًّا عن مدينةٍ أجنبيةٍ في الكتاب, فقال لي طالبٌ بعفوية: "مِس, لماذا دائمًا مدنٌ في الخارج؟ ألا مدينةَ لنا؟". ظلَّت جملتُه في ذهني, وشعرتُ أنه محق. ثم التقت هذه الملاحظةُ الميدانيةُ بما درسناه في المساق عن التعلُّمِ ذي المعنى (meaningful learning), وأنَّ المتعلمَ يتعلمُ أعمقَ حين يربطُ المادةَ بواقعِه المعيش. فأردتُ أن أجرِّبَ هذا المبدأ عمليًّا, لا أن يبقى سطرًا نظريًّا في دفتري.</w:t>
      </w:r>
    </w:p>
    <w:p>
      <w:pPr>
        <w:bidi w:val="1"/>
        <w:spacing w:before="360" w:after="120"/>
        <w:jc w:val="right"/>
        <w:pBdr>
          <w:bottom w:val="single" w:sz="6" w:space="4" w:color="000000"/>
        </w:pBdr>
      </w:pPr>
      <w:r>
        <w:rPr>
          <w:rFonts w:ascii="Arial" w:hAnsi="Arial" w:cs="Arial"/>
          <w:b/>
          <w:color w:val="000000"/>
          <w:sz w:val="32"/>
          <w:bCs/>
          <w:rtl w:val="1"/>
        </w:rPr>
        <w:t>ثانيًا: تحدٍّ شخصيٌّ خلال السنةِ وانعكاسُه في الفعالية</w:t>
      </w:r>
    </w:p>
    <w:p>
      <w:pPr>
        <w:bidi w:val="1"/>
        <w:spacing w:after="200" w:before="0" w:line="360" w:lineRule="auto"/>
        <w:jc w:val="both"/>
      </w:pPr>
      <w:r>
        <w:rPr>
          <w:rFonts w:ascii="Arial" w:hAnsi="Arial" w:cs="Arial"/>
          <w:b w:val="0"/>
          <w:color w:val="000000"/>
          <w:sz w:val="26"/>
          <w:rtl w:val="1"/>
        </w:rPr>
        <w:t>كان التحدي الأكبرُ الذي واجهني هو انخفاضَ دافعيةِ الطلابِ نحو الإنجليزية, لا في الصفِّ كلِّه, بل لدى فئةٍ واضحةٍ من الطلابِ ذوي الفجوةِ اللغويةِ القديمة. بلغ هؤلاءِ مرحلةً قرَّروا فيها أنهم "ليسوا أهلًا للإنجليزية", فكفُّوا عن المحاولة. قال لي أحدُهم يومًا: "مِس, أنا فاشلٌ في الإنجليزيةِ منذ الصفِّ الرابع, فلماذا أُتعبُ نفسي؟". أوجعتني هذه الجملةُ, وصارت طوال السنةِ مقياسًا أقيسُ عليه نجاحي.</w:t>
      </w:r>
    </w:p>
    <w:p>
      <w:pPr>
        <w:bidi w:val="1"/>
        <w:spacing w:after="40" w:before="0" w:line="360" w:lineRule="auto"/>
        <w:jc w:val="both"/>
      </w:pPr>
      <w:r>
        <w:rPr>
          <w:rFonts w:ascii="Arial" w:hAnsi="Arial" w:cs="Arial"/>
          <w:b/>
          <w:color w:val="000000"/>
          <w:sz w:val="26"/>
          <w:bCs/>
          <w:rtl w:val="1"/>
        </w:rPr>
        <w:t>كيف تعاملتُ مع التحدي</w:t>
      </w:r>
    </w:p>
    <w:p>
      <w:pPr>
        <w:bidi w:val="1"/>
        <w:spacing w:after="200" w:before="0" w:line="360" w:lineRule="auto"/>
        <w:jc w:val="both"/>
      </w:pPr>
      <w:r>
        <w:rPr>
          <w:rFonts w:ascii="Arial" w:hAnsi="Arial" w:cs="Arial"/>
          <w:b w:val="0"/>
          <w:color w:val="000000"/>
          <w:sz w:val="26"/>
          <w:rtl w:val="1"/>
        </w:rPr>
        <w:t>بدأتُ بتصغيرِ الأهداف. فبدل أن أطلبَ فقرةً كاملة, صرتُ أطلبُ جملةً واحدةً صحيحة, لأنَّ النجاحَ الصغيرَ يعيدُ الثقةَ أسرعَ من أيِّ خطبةِ تشجيع. ثم غيَّرتُ أسلوبَ التصحيح؛ فكففتُ عن تحميرِ كلِّ خطأٍ في الورقة, وصرتُ أُبرزُ أولًا شيئًا أصابوا فيه, ثم نصحِّحُ خطأً واحدًا معًا. وبنيتُ داخلَ المجموعاتِ أدوارًا تجعلُ للطالبِ الضعيفِ موقعًا ووظيفة, لا مجردَ متفرجٍ على من يعملون. وأخيرًا, خصَّصتُ لحظاتٍ خارجَ الدرسِ أحادثُهم فيها كأشخاص, أسألُ عن أحوالهم؛ فالطالبُ حين يشعرُ أنك تراه إنسانًا يعودُ إلى المحاولةِ من أجلك أنت قبل المادة.</w:t>
      </w:r>
    </w:p>
    <w:p>
      <w:pPr>
        <w:bidi w:val="1"/>
        <w:spacing w:after="40" w:before="0" w:line="360" w:lineRule="auto"/>
        <w:jc w:val="both"/>
      </w:pPr>
      <w:r>
        <w:rPr>
          <w:rFonts w:ascii="Arial" w:hAnsi="Arial" w:cs="Arial"/>
          <w:b/>
          <w:color w:val="000000"/>
          <w:sz w:val="26"/>
          <w:bCs/>
          <w:rtl w:val="1"/>
        </w:rPr>
        <w:t>ما الذي تعلمتُه من التجربة</w:t>
      </w:r>
    </w:p>
    <w:p>
      <w:pPr>
        <w:bidi w:val="1"/>
        <w:spacing w:after="200" w:before="0" w:line="360" w:lineRule="auto"/>
        <w:jc w:val="both"/>
      </w:pPr>
      <w:r>
        <w:rPr>
          <w:rFonts w:ascii="Arial" w:hAnsi="Arial" w:cs="Arial"/>
          <w:b w:val="0"/>
          <w:color w:val="000000"/>
          <w:sz w:val="26"/>
          <w:rtl w:val="1"/>
        </w:rPr>
        <w:t>تعلمتُ أنَّ الدافعيةَ لا تُشترى بالتهديدِ ولا بالعلامة. فالطالبُ الذي "لا يحبُّ الإنجليزية" هو في الغالبِ طالبٌ تعوَّدَ أن يفشلَ فيها, ويخافُ أن يجرِّبَ فيفشلَ من جديد. فصارت مهمتي الأولى أن أكسرَ هذا الخوف, لا أن أحشوَ المعلوماتِ في رأسه. وأدركتُ أنَّ التعليمَ في جوهرِه علاقةٌ قبل أن يكون محتوى.</w:t>
      </w:r>
    </w:p>
    <w:p>
      <w:pPr>
        <w:bidi w:val="1"/>
        <w:spacing w:after="40" w:before="0" w:line="360" w:lineRule="auto"/>
        <w:jc w:val="both"/>
      </w:pPr>
      <w:r>
        <w:rPr>
          <w:rFonts w:ascii="Arial" w:hAnsi="Arial" w:cs="Arial"/>
          <w:b/>
          <w:color w:val="000000"/>
          <w:sz w:val="26"/>
          <w:bCs/>
          <w:rtl w:val="1"/>
        </w:rPr>
        <w:t>كيف انعكس التحدي في الفعالية</w:t>
      </w:r>
    </w:p>
    <w:p>
      <w:pPr>
        <w:bidi w:val="1"/>
        <w:spacing w:after="200" w:before="0" w:line="360" w:lineRule="auto"/>
        <w:jc w:val="both"/>
      </w:pPr>
      <w:r>
        <w:rPr>
          <w:rFonts w:ascii="Arial" w:hAnsi="Arial" w:cs="Arial"/>
          <w:b w:val="0"/>
          <w:color w:val="000000"/>
          <w:sz w:val="26"/>
          <w:rtl w:val="1"/>
        </w:rPr>
        <w:t>مشروعُ "مدينتي بكلماتي" هو حرفيًّا ردِّي على هذا التحدي. اخترتُ موضوعًا يعرفُه الطالبُ ويقدرُ على الحديثِ عنه مهما ضعُفت إنجليزيتُه, لأنه يتحدثُ عن بلده. وبنيتُ المشروعَ على مجموعاتٍ وأدوار كي يجدَ الطالبُ الضعيفُ لنفسِه موضعًا. وجعلتُ خاتمةَ الحصةِ "جرِّبوا فحسب" لا "تكلموا بصواب", حتى أكسرَ الخوفَ من الخطأ. غايتي أن يخرجَ كلُّ طالبٍ من الحصةِ شاعرًا بأنه نجح في شيء, وإن كان صغيرًا. وقد وجَّهني في التخطيطِ اعتبارٌ حرِصتُ عليه: خشيتُ أن يستحوذَ الطلابُ الأقوى على العملِ فيُهمَّشَ الأضعف, فوزَّعتُ الأدوارَ بنفسي ولم أتركها للصدفة, وجعلتُ في دورِ "المحرِّر" تحديًا يليقُ بالقوي.</w:t>
      </w:r>
    </w:p>
    <w:p>
      <w:pPr>
        <w:bidi w:val="1"/>
        <w:spacing w:after="40" w:before="0" w:line="360" w:lineRule="auto"/>
        <w:jc w:val="both"/>
      </w:pPr>
      <w:r>
        <w:rPr>
          <w:rFonts w:ascii="Arial" w:hAnsi="Arial" w:cs="Arial"/>
          <w:b/>
          <w:color w:val="000000"/>
          <w:sz w:val="26"/>
          <w:bCs/>
          <w:rtl w:val="1"/>
        </w:rPr>
        <w:t>ما أرغبُ في تطويرِه مستقبلًا</w:t>
      </w:r>
    </w:p>
    <w:p>
      <w:pPr>
        <w:bidi w:val="1"/>
        <w:spacing w:after="200" w:before="0" w:line="360" w:lineRule="auto"/>
        <w:jc w:val="both"/>
      </w:pPr>
      <w:r>
        <w:rPr>
          <w:rFonts w:ascii="Arial" w:hAnsi="Arial" w:cs="Arial"/>
          <w:b w:val="0"/>
          <w:color w:val="000000"/>
          <w:sz w:val="26"/>
          <w:rtl w:val="1"/>
        </w:rPr>
        <w:t>أشعرُ أنَّ تقييمي ما زال قائمًا على الحدسِ أكثرَ من اللازم, وأطمحُ إلى بناءِ أداةٍ واضحةٍ (سلَّم تقييمٍ مبسَّط) يعرفُ الطالبُ من خلالها أين هو وإلى أين يريدُ أن يصل. كما أنَّ عشرَ دقائقَ للعرضِ الشفويِّ لم تكفِ, وأنوي في المرةِ القادمةِ أن أمنحَ العرضَ حصةً كاملة, لأنَّ لحظةَ وقوفِ الطالبِ ونطقِه بجملتِه هي اللحظةُ التي تُبنى فيها الثقةُ فعلًا.</w:t>
      </w:r>
    </w:p>
    <w:p>
      <w:pPr>
        <w:bidi w:val="1"/>
        <w:spacing w:before="360" w:after="120"/>
        <w:jc w:val="right"/>
        <w:pBdr>
          <w:bottom w:val="single" w:sz="6" w:space="4" w:color="000000"/>
        </w:pBdr>
      </w:pPr>
      <w:r>
        <w:rPr>
          <w:rFonts w:ascii="Arial" w:hAnsi="Arial" w:cs="Arial"/>
          <w:b/>
          <w:color w:val="000000"/>
          <w:sz w:val="32"/>
          <w:bCs/>
          <w:rtl w:val="1"/>
        </w:rPr>
        <w:t>ثالثًا: ما الذي تعلمتُه من المرافقةِ المهنيةِ ومن المساق</w:t>
      </w:r>
    </w:p>
    <w:p>
      <w:pPr>
        <w:bidi w:val="1"/>
        <w:spacing w:after="200" w:before="0" w:line="360" w:lineRule="auto"/>
        <w:jc w:val="both"/>
      </w:pPr>
      <w:r>
        <w:rPr>
          <w:rFonts w:ascii="Arial" w:hAnsi="Arial" w:cs="Arial"/>
          <w:b w:val="0"/>
          <w:color w:val="000000"/>
          <w:sz w:val="26"/>
          <w:rtl w:val="1"/>
        </w:rPr>
        <w:t>أهمُّ استنتاجٍ خرجتُ به أنَّ التعليمَ ليس عرضًا للمعلومات, بل هو إدارةٌ لعلاقةٍ ولبيئة. كنتُ في السابقِ أُحضِّرُ الحصةَ وأنا مشغولةٌ بسؤالِ "ماذا سأُعطي؟", وصرتُ أُحضِّرها وأنا أسألُ "ماذا سيفعلُ الطالبُ وبماذا سيخرج؟". هذا التحوُّلُ من مركزيةِ المعلمِ إلى مركزيةِ المتعلمِ هو خلاصةُ السنةِ عندي.</w:t>
      </w:r>
    </w:p>
    <w:p>
      <w:pPr>
        <w:bidi w:val="1"/>
        <w:spacing w:after="40" w:before="0" w:line="360" w:lineRule="auto"/>
        <w:jc w:val="both"/>
      </w:pPr>
      <w:r>
        <w:rPr>
          <w:rFonts w:ascii="Arial" w:hAnsi="Arial" w:cs="Arial"/>
          <w:b/>
          <w:color w:val="000000"/>
          <w:sz w:val="26"/>
          <w:bCs/>
          <w:rtl w:val="1"/>
        </w:rPr>
        <w:t>في فهمِ دورِ المعلمِ وعمليةِ التدريس</w:t>
      </w:r>
    </w:p>
    <w:p>
      <w:pPr>
        <w:bidi w:val="1"/>
        <w:spacing w:after="200" w:before="0" w:line="360" w:lineRule="auto"/>
        <w:jc w:val="both"/>
      </w:pPr>
      <w:r>
        <w:rPr>
          <w:rFonts w:ascii="Arial" w:hAnsi="Arial" w:cs="Arial"/>
          <w:b w:val="0"/>
          <w:color w:val="000000"/>
          <w:sz w:val="26"/>
          <w:rtl w:val="1"/>
        </w:rPr>
        <w:t>أرَتني المرافقةُ أنَّ المعلمَ ليس ملزَمًا بأن يكونَ مصدرَ كلِّ شيءٍ في الصف. كانت المعلمةُ المرافقةُ أهدأَ مني بكثير, تمنحُ الطالبَ وقتًا ليفكرَ ولا تتعجلُ ملءَ الفراغ. تعلمتُ أنَّ الصمتَ في الصفِّ ليس فشلًا دائمًا, بل هو أحيانًا تفكيرٌ يجري بهدوء.</w:t>
      </w:r>
    </w:p>
    <w:p>
      <w:pPr>
        <w:bidi w:val="1"/>
        <w:spacing w:after="80" w:before="0" w:line="360" w:lineRule="auto"/>
        <w:jc w:val="both"/>
      </w:pPr>
      <w:r>
        <w:rPr>
          <w:rFonts w:ascii="Arial" w:hAnsi="Arial" w:cs="Arial"/>
          <w:b/>
          <w:color w:val="000000"/>
          <w:sz w:val="26"/>
          <w:bCs/>
          <w:rtl w:val="1"/>
        </w:rPr>
        <w:t>كيف أثَّرا في طريقةِ تدريسي</w:t>
      </w:r>
    </w:p>
    <w:tbl>
      <w:tblPr>
        <w:tblStyle w:val="TableGrid"/>
        <w:tblW w:type="auto" w:w="0"/>
        <w:jc w:val="center"/>
        <w:tblLook w:firstColumn="1" w:firstRow="1" w:lastColumn="0" w:lastRow="0" w:noHBand="0" w:noVBand="1" w:val="04A0"/>
        <w:bidiVisual/>
      </w:tblPr>
      <w:tblGrid>
        <w:gridCol w:w="4873"/>
        <w:gridCol w:w="4873"/>
      </w:tblGrid>
      <w:tr>
        <w:tc>
          <w:tcPr>
            <w:tcW w:type="dxa" w:w="2551"/>
          </w:tcPr>
          <w:p>
            <w:pPr>
              <w:bidi w:val="1"/>
              <w:spacing w:after="40" w:line="312" w:lineRule="auto"/>
              <w:jc w:val="right"/>
            </w:pPr>
            <w:r/>
            <w:r>
              <w:rPr>
                <w:rFonts w:ascii="Arial" w:hAnsi="Arial" w:cs="Arial"/>
                <w:b/>
                <w:color w:val="000000"/>
                <w:sz w:val="23"/>
                <w:bCs/>
                <w:rtl w:val="1"/>
              </w:rPr>
              <w:t>المجال</w:t>
            </w:r>
          </w:p>
        </w:tc>
        <w:tc>
          <w:tcPr>
            <w:tcW w:type="dxa" w:w="7087"/>
          </w:tcPr>
          <w:p>
            <w:pPr>
              <w:bidi w:val="1"/>
              <w:spacing w:after="40" w:line="312" w:lineRule="auto"/>
              <w:jc w:val="right"/>
            </w:pPr>
            <w:r/>
            <w:r>
              <w:rPr>
                <w:rFonts w:ascii="Arial" w:hAnsi="Arial" w:cs="Arial"/>
                <w:b/>
                <w:color w:val="000000"/>
                <w:sz w:val="23"/>
                <w:bCs/>
                <w:rtl w:val="1"/>
              </w:rPr>
              <w:t>التغيُّرُ الذي طرأ</w:t>
            </w:r>
          </w:p>
        </w:tc>
      </w:tr>
      <w:tr>
        <w:tc>
          <w:tcPr>
            <w:tcW w:type="dxa" w:w="2551"/>
          </w:tcPr>
          <w:p>
            <w:pPr>
              <w:bidi w:val="1"/>
              <w:spacing w:after="40" w:line="312" w:lineRule="auto"/>
              <w:jc w:val="right"/>
            </w:pPr>
            <w:r/>
            <w:r>
              <w:rPr>
                <w:rFonts w:ascii="Arial" w:hAnsi="Arial" w:cs="Arial"/>
                <w:b/>
                <w:color w:val="000000"/>
                <w:sz w:val="23"/>
                <w:bCs/>
                <w:rtl w:val="1"/>
              </w:rPr>
              <w:t>تخطيطُ الدروس</w:t>
            </w:r>
          </w:p>
        </w:tc>
        <w:tc>
          <w:tcPr>
            <w:tcW w:type="dxa" w:w="7087"/>
          </w:tcPr>
          <w:p>
            <w:pPr>
              <w:bidi w:val="1"/>
              <w:spacing w:after="40" w:line="312" w:lineRule="auto"/>
              <w:jc w:val="right"/>
            </w:pPr>
            <w:r/>
            <w:r>
              <w:rPr>
                <w:rFonts w:ascii="Arial" w:hAnsi="Arial" w:cs="Arial"/>
                <w:b w:val="0"/>
                <w:color w:val="000000"/>
                <w:sz w:val="23"/>
                <w:rtl w:val="1"/>
              </w:rPr>
              <w:t>صرتُ أبدأُ من الهدفِ ومن الطالب لا من المحتوى, وأسألُ نفسي: ما الذي أريدُه قادرًا على فعلِه في نهايةِ الحصة؟</w:t>
            </w:r>
          </w:p>
        </w:tc>
      </w:tr>
      <w:tr>
        <w:tc>
          <w:tcPr>
            <w:tcW w:type="dxa" w:w="2551"/>
          </w:tcPr>
          <w:p>
            <w:pPr>
              <w:bidi w:val="1"/>
              <w:spacing w:after="40" w:line="312" w:lineRule="auto"/>
              <w:jc w:val="right"/>
            </w:pPr>
            <w:r/>
            <w:r>
              <w:rPr>
                <w:rFonts w:ascii="Arial" w:hAnsi="Arial" w:cs="Arial"/>
                <w:b/>
                <w:color w:val="000000"/>
                <w:sz w:val="23"/>
                <w:bCs/>
                <w:rtl w:val="1"/>
              </w:rPr>
              <w:t>تنفيذُ الدروس</w:t>
            </w:r>
          </w:p>
        </w:tc>
        <w:tc>
          <w:tcPr>
            <w:tcW w:type="dxa" w:w="7087"/>
          </w:tcPr>
          <w:p>
            <w:pPr>
              <w:bidi w:val="1"/>
              <w:spacing w:after="40" w:line="312" w:lineRule="auto"/>
              <w:jc w:val="right"/>
            </w:pPr>
            <w:r/>
            <w:r>
              <w:rPr>
                <w:rFonts w:ascii="Arial" w:hAnsi="Arial" w:cs="Arial"/>
                <w:b w:val="0"/>
                <w:color w:val="000000"/>
                <w:sz w:val="23"/>
                <w:rtl w:val="1"/>
              </w:rPr>
              <w:t>قلَّلتُ حديثي وكثَّرتُ عملَ الطلاب, حتى صارت الحصةُ التي أتكلمُ فيها طوالَ الوقتِ تُزعجني.</w:t>
            </w:r>
          </w:p>
        </w:tc>
      </w:tr>
      <w:tr>
        <w:tc>
          <w:tcPr>
            <w:tcW w:type="dxa" w:w="2551"/>
          </w:tcPr>
          <w:p>
            <w:pPr>
              <w:bidi w:val="1"/>
              <w:spacing w:after="40" w:line="312" w:lineRule="auto"/>
              <w:jc w:val="right"/>
            </w:pPr>
            <w:r/>
            <w:r>
              <w:rPr>
                <w:rFonts w:ascii="Arial" w:hAnsi="Arial" w:cs="Arial"/>
                <w:b/>
                <w:color w:val="000000"/>
                <w:sz w:val="23"/>
                <w:bCs/>
                <w:rtl w:val="1"/>
              </w:rPr>
              <w:t>التعاملُ مع الطلاب</w:t>
            </w:r>
          </w:p>
        </w:tc>
        <w:tc>
          <w:tcPr>
            <w:tcW w:type="dxa" w:w="7087"/>
          </w:tcPr>
          <w:p>
            <w:pPr>
              <w:bidi w:val="1"/>
              <w:spacing w:after="40" w:line="312" w:lineRule="auto"/>
              <w:jc w:val="right"/>
            </w:pPr>
            <w:r/>
            <w:r>
              <w:rPr>
                <w:rFonts w:ascii="Arial" w:hAnsi="Arial" w:cs="Arial"/>
                <w:b w:val="0"/>
                <w:color w:val="000000"/>
                <w:sz w:val="23"/>
                <w:rtl w:val="1"/>
              </w:rPr>
              <w:t>صرتُ أقرأُ السلوكَ المشوِّشَ كرسالةٍ لا كتحدٍّ شخصي؛ فالطالبُ المشوِّشُ غالبًا مللٌّ أو غيرُ فاهم.</w:t>
            </w:r>
          </w:p>
        </w:tc>
      </w:tr>
      <w:tr>
        <w:tc>
          <w:tcPr>
            <w:tcW w:type="dxa" w:w="2551"/>
          </w:tcPr>
          <w:p>
            <w:pPr>
              <w:bidi w:val="1"/>
              <w:spacing w:after="40" w:line="312" w:lineRule="auto"/>
              <w:jc w:val="right"/>
            </w:pPr>
            <w:r/>
            <w:r>
              <w:rPr>
                <w:rFonts w:ascii="Arial" w:hAnsi="Arial" w:cs="Arial"/>
                <w:b/>
                <w:color w:val="000000"/>
                <w:sz w:val="23"/>
                <w:bCs/>
                <w:rtl w:val="1"/>
              </w:rPr>
              <w:t>تقييمُ تعلُّمهم</w:t>
            </w:r>
          </w:p>
        </w:tc>
        <w:tc>
          <w:tcPr>
            <w:tcW w:type="dxa" w:w="7087"/>
          </w:tcPr>
          <w:p>
            <w:pPr>
              <w:bidi w:val="1"/>
              <w:spacing w:after="40" w:line="312" w:lineRule="auto"/>
              <w:jc w:val="right"/>
            </w:pPr>
            <w:r/>
            <w:r>
              <w:rPr>
                <w:rFonts w:ascii="Arial" w:hAnsi="Arial" w:cs="Arial"/>
                <w:b w:val="0"/>
                <w:color w:val="000000"/>
                <w:sz w:val="23"/>
                <w:rtl w:val="1"/>
              </w:rPr>
              <w:t>أدركتُ أنَّ التقييمَ ليس امتحانًا في نهايةِ الوحدةِ فحسب؛ فسؤالٌ ختاميٌّ أو ورقةُ خروجٍ تمنحُني صورةً أوضحَ من علامةٍ رقمية.</w:t>
            </w:r>
          </w:p>
        </w:tc>
      </w:tr>
    </w:tbl>
    <w:p>
      <w:pPr>
        <w:bidi w:val="1"/>
        <w:spacing w:after="120" w:before="0" w:line="360" w:lineRule="auto"/>
        <w:jc w:val="both"/>
      </w:pPr>
      <w:r>
        <w:rPr>
          <w:rFonts w:ascii="Arial" w:hAnsi="Arial" w:cs="Arial"/>
          <w:b w:val="0"/>
          <w:color w:val="000000"/>
          <w:sz w:val="26"/>
          <w:rtl w:val="1"/>
        </w:rPr>
      </w:r>
    </w:p>
    <w:p>
      <w:pPr>
        <w:bidi w:val="1"/>
        <w:spacing w:after="40" w:before="0" w:line="360" w:lineRule="auto"/>
        <w:jc w:val="both"/>
      </w:pPr>
      <w:r>
        <w:rPr>
          <w:rFonts w:ascii="Arial" w:hAnsi="Arial" w:cs="Arial"/>
          <w:b/>
          <w:color w:val="000000"/>
          <w:sz w:val="26"/>
          <w:bCs/>
          <w:rtl w:val="1"/>
        </w:rPr>
        <w:t>النصيحةُ الأكثرُ تأثيرًا من المعلمةِ المرافقة</w:t>
      </w:r>
    </w:p>
    <w:p>
      <w:pPr>
        <w:bidi w:val="1"/>
        <w:spacing w:after="200" w:before="0" w:line="360" w:lineRule="auto"/>
        <w:jc w:val="both"/>
      </w:pPr>
      <w:r>
        <w:rPr>
          <w:rFonts w:ascii="Arial" w:hAnsi="Arial" w:cs="Arial"/>
          <w:b w:val="0"/>
          <w:color w:val="000000"/>
          <w:sz w:val="26"/>
          <w:rtl w:val="1"/>
        </w:rPr>
        <w:t>خرجتُ يومًا من حصةٍ محبَطةً لأنَّ خطتي لم تسِر كما أردت, فقالت لي المعلمةُ المرافقةُ جملةً لم أنسَها: "لستِ مطالبةً بإنقاذِ الحصة, بل بقراءةِ الصف". قصدت أنني بدل أن أتشبثَ بالورقةِ التي حضَّرتها وأُكملَها قسرًا, عليَّ أن أنظرَ إلى الطلابِ أمامي وأُعدِّل. كانت مهمةً لأنني كنتُ أضعُ الخطةَ فوق الطلاب. ومنذئذٍ صرتُ أدخلُ الصفَّ والخطةُ معي, لكنها ليست مقدَّسة. وقد طبَّقتُها فعلًا في مشروعِ المدينة: حين رأيتُ المجموعةَ الأولى تتعثرُ في الكتابة, أوقفتُ المهمة, ورجعنا معًا إلى بنكِ المفردات, ثم أكملنا. ولو تشبثتُ بالورقةِ لضاعوا جميعًا.</w:t>
      </w:r>
    </w:p>
    <w:p>
      <w:pPr>
        <w:bidi w:val="1"/>
        <w:spacing w:after="40" w:before="0" w:line="360" w:lineRule="auto"/>
        <w:jc w:val="both"/>
      </w:pPr>
      <w:r>
        <w:rPr>
          <w:rFonts w:ascii="Arial" w:hAnsi="Arial" w:cs="Arial"/>
          <w:b/>
          <w:color w:val="000000"/>
          <w:sz w:val="26"/>
          <w:bCs/>
          <w:rtl w:val="1"/>
        </w:rPr>
        <w:t>كيف تغيَّرت نظرتي إلى تخطيطِ الدرس</w:t>
      </w:r>
    </w:p>
    <w:p>
      <w:pPr>
        <w:bidi w:val="1"/>
        <w:spacing w:after="200" w:before="0" w:line="360" w:lineRule="auto"/>
        <w:jc w:val="both"/>
      </w:pPr>
      <w:r>
        <w:rPr>
          <w:rFonts w:ascii="Arial" w:hAnsi="Arial" w:cs="Arial"/>
          <w:b w:val="0"/>
          <w:color w:val="000000"/>
          <w:sz w:val="26"/>
          <w:rtl w:val="1"/>
        </w:rPr>
        <w:t>صارت أهدافي أقلَّ عددًا وأوضحَ صياغة, إذ إنَّ هدفًا واحدًا أو اثنين يتحققان خيرٌ من خمسةٍ تبقى حبرًا على ورق. وصرتُ في تنظيمِ مراحلِ الدرسِ أتركُ هامشًا للمرونةِ ولا أملأُ كلَّ دقيقة, لأنَّ الحصةَ المضغوطةَ لا تدعُ للطالبِ مجالًا ليفكر. وفي ملاءمةِ الأنشطةِ صرتُ أفكرُ في أضعفِ طالبٍ أولًا لا في المتوسط, فما يصلحُ له يصلحُ للبقية. وفي التنويعِ صرتُ أمزجُ السمعيَّ والبصريَّ والحركيَّ في الحصةِ الواحدة, لأنَّ الطلابَ لا يتعلمون جميعًا بالطريقةِ نفسها.</w:t>
      </w:r>
    </w:p>
    <w:p>
      <w:pPr>
        <w:bidi w:val="1"/>
        <w:spacing w:after="40" w:before="0" w:line="360" w:lineRule="auto"/>
        <w:jc w:val="both"/>
      </w:pPr>
      <w:r>
        <w:rPr>
          <w:rFonts w:ascii="Arial" w:hAnsi="Arial" w:cs="Arial"/>
          <w:b/>
          <w:color w:val="000000"/>
          <w:sz w:val="26"/>
          <w:bCs/>
          <w:rtl w:val="1"/>
        </w:rPr>
        <w:t>كيف تطوَّرت قدراتي (تغييران حقيقيان)</w:t>
      </w:r>
    </w:p>
    <w:p>
      <w:pPr>
        <w:bidi w:val="1"/>
        <w:spacing w:after="200" w:before="0" w:line="360" w:lineRule="auto"/>
        <w:jc w:val="both"/>
      </w:pPr>
      <w:r>
        <w:rPr>
          <w:rFonts w:ascii="Arial" w:hAnsi="Arial" w:cs="Arial"/>
          <w:b w:val="0"/>
          <w:color w:val="000000"/>
          <w:sz w:val="26"/>
          <w:rtl w:val="1"/>
        </w:rPr>
        <w:t>الأول في إدارةِ الصفِّ والوقت: كنتُ في مطلعِ السنةِ أُنهي الحصةَ لاهثةً دون أن أُتمَّ نصفَ الخطة, فتعلمتُ أن أخطِّطَ لزمنٍ أقلَّ من الحصةِ الفعلية وأتركَ فائضًا, فكفَّ عني الركض. والثاني في بناءِ العلاقةِ مع الطلاب: تعلمتُ أن أُناديَهم بأسمائهم منذ الأسبوعِ الأول وأن أسألَ عن الغائب, وهو تغييرٌ بسيطٌ غيَّر جوَّ الصفِّ كلِّه؛ فالطالبُ الذي تشعرُه بأنك تراه يعودُ إليك.</w:t>
      </w:r>
    </w:p>
    <w:p>
      <w:pPr>
        <w:bidi w:val="1"/>
        <w:spacing w:before="360" w:after="120"/>
        <w:jc w:val="right"/>
        <w:pBdr>
          <w:bottom w:val="single" w:sz="6" w:space="4" w:color="000000"/>
        </w:pBdr>
      </w:pPr>
      <w:r>
        <w:rPr>
          <w:rFonts w:ascii="Arial" w:hAnsi="Arial" w:cs="Arial"/>
          <w:b/>
          <w:color w:val="000000"/>
          <w:sz w:val="32"/>
          <w:bCs/>
          <w:rtl w:val="1"/>
        </w:rPr>
        <w:t>رابعًا: هويتي المهنيةُ كمعلمة – القيمُ والمعتقداتُ والرؤية</w:t>
      </w:r>
    </w:p>
    <w:p>
      <w:pPr>
        <w:bidi w:val="1"/>
        <w:spacing w:after="200" w:before="0" w:line="360" w:lineRule="auto"/>
        <w:jc w:val="both"/>
      </w:pPr>
      <w:r>
        <w:rPr>
          <w:rFonts w:ascii="Arial" w:hAnsi="Arial" w:cs="Arial"/>
          <w:b w:val="0"/>
          <w:color w:val="000000"/>
          <w:sz w:val="26"/>
          <w:rtl w:val="1"/>
        </w:rPr>
        <w:t>حين أحاولُ أن أصفَ نفسي كمعلمة, أجدُ أنَّ كلَّ ما أفعلُه في الصفِّ يعودُ في جذرِه إلى قيمةٍ واحدةٍ تتصدرُ ما عداها: احترامُ المتعلمِ المتبادل. أدخلُ الصفَّ على أساسِ أنَّ الطالبَ إنسانٌ قبل أن يكونَ متعلمًا, وأنَّ احترامي له غيرُ مشروطٍ بعلامتِه. من هذه القيمةِ تتفرَّعُ بقيةُ ما أومنُ به؛ فحبُّ الاستطلاعِ الذي أرجو أن يسألَ الطالبُ بدافعِه "لماذا" ويتجاوزَ حدودَ الكتاب لا ينمو إلا في صفٍّ يشعرُ فيه أنَّ سؤالَه مُرحَّبٌ به لا مصدرُ إحراج. وكذلك المسؤوليةُ الشخصية, أي أن يعيَ الطالبُ أنَّ تعلُّمَه مسؤوليتُه هو أيضًا لا عبءٌ على عاتقي وحدي, لا تُبنى بالإكراهِ بل حين يشعرُ أنَّ صوتَه محسوبٌ وأنَّ قراراتِه في التعلمِ تخصُّه. هذه القيمُ ليست شعاراتٍ أعلِّقها على جدارِ الصف, بل معاييرُ أزنُ بها قراراتي اليوميةَ الصغيرة.</w:t>
      </w:r>
    </w:p>
    <w:p>
      <w:pPr>
        <w:bidi w:val="1"/>
        <w:spacing w:after="200" w:before="0" w:line="360" w:lineRule="auto"/>
        <w:jc w:val="both"/>
      </w:pPr>
      <w:r>
        <w:rPr>
          <w:rFonts w:ascii="Arial" w:hAnsi="Arial" w:cs="Arial"/>
          <w:b w:val="0"/>
          <w:color w:val="000000"/>
          <w:sz w:val="26"/>
          <w:rtl w:val="1"/>
        </w:rPr>
        <w:t>وانطلاقًا من هذا الأساس, صار واضحًا لي ما الذي أريدُ أن أنمِّيَه في طلابي فعلًا. قبل أيِّ مهارةٍ لغوية, أريدُهم أن يخرجوا من صفي غيرَ خائفين من الخطأ, لأنَّ الخطأَ عندي محطةٌ في التعلمِ لا عيبٌ يُستحى منه, وقد رأيتُ بعينيَّ كيف يشلُّ الخوفُ من الخطأ طالبًا كاملًا فيصمتُ خشيةَ أن يُخطئ. ثم أريدُهم قادرين على التعبيرِ عن رأيهم بثقة, ولو بلغةٍ بسيطة, وأن يتعوَّدوا التعاونَ واحترامَ صوتِ زميلِهم في أثناءِ العمل؛ فالمهارةُ اللغويةُ تأتي مع الوقت, أما الجرأةُ على المحاولةِ فهي الأرضُ التي يُزرَعُ فيها كلُّ شيءٍ بعدها. ولأنَّ هذا ما أريدُ أن أزرعَه, صرتُ أعرفُ أيَّ معلمةٍ أطمحُ أن أكون: معلمةً مُصغيةً وممكِّنة. مُصغيةً لأنني اختبرتُ بنفسي كيف يتغيرُ الطالبُ حين يشعرُ أنَّ ثمة من يسمعُه حقًّا, وممكِّنةً لأنني لا أريدُ أن أبقى مصدرَ كلِّ شيء, بل أن أمنحَه الأدواتِ ثم أراه ينطلقُ بها وحده. أنجحُ حصةٍ عندي تلك التي يخرجُ منها الطالبُ شاعرًا بأنه هو من أنجز, لا أنا, لأنني في النهايةِ أربّي إنسانًا مستقلًّا لا أُلقِّنُ مادةً وحسب.</w:t>
      </w:r>
    </w:p>
    <w:p>
      <w:pPr>
        <w:bidi w:val="1"/>
        <w:spacing w:after="200" w:before="0" w:line="360" w:lineRule="auto"/>
        <w:jc w:val="both"/>
      </w:pPr>
      <w:r>
        <w:rPr>
          <w:rFonts w:ascii="Arial" w:hAnsi="Arial" w:cs="Arial"/>
          <w:b w:val="0"/>
          <w:color w:val="000000"/>
          <w:sz w:val="26"/>
          <w:rtl w:val="1"/>
        </w:rPr>
        <w:t>كلُّ ما سبق يتكثَّفُ عندي في جملةٍ واحدةٍ هي "أنا أؤمن" التربويُّ الذي أعملُ في ضوئه: أؤمنُ أنَّ كلَّ طالبٍ قادرٌ على التعلمِ حين يشعرُ بالأمانِ وبأنَّ له مكانًا, وأنَّ اللغةَ تُبنى بالمحاولةِ والخطأ لا بالخوف, وأنَّ مهمتي الأولى ليست أن أُعطيَ معلومةً بل أن أجعلَ الطالبَ يصدِّقُ أنه قادر, فحين يصدِّقُ نفسَه يغدو التعلمُ يسيرًا. وهذا الإيمانُ لا يبقى في مكانٍ مجرَّد, بل يتسربُ إلى أدقِّ تفاصيلِ يومي في الصف. يظهرُ في أسلوبِ حديثي معهم حين أناديهم بأسمائهم وأتجنبُ أيَّ كلمةٍ تقلِّلُ من قيمةِ طالبٍ أمام زملائه, وفي إدارتي للحصةِ حين أتركُ له وقتًا ليفكرَ قبل أن يجيبَ ولا أتعجلُ ملءَ الصمت, وفي تشجيعي للمشاركةِ حين أوجِّهُ للطالبِ الخجولِ سؤالًا أعلمُ أنه قادرٌ عليه ليختبرَ طعمَ النجاح, وفي تعاملي مع الأخطاءِ حين أصحِّحُ الخطأَ معه بهدوءٍ وأُبرزُ الصوابَ قبله, وأخيرًا في بيئةِ الصفِّ حين أضعُ القوانينَ مع الطلابِ أنفسِهم ليشعروا أنها قوانينُهم لا قوانيني. بهذا تصيرُ القيمةُ والرؤيةُ والممارسةُ شيئًا واحدًا, لا أقوالًا في جانبٍ وأفعالًا في جانبٍ آخر.</w:t>
      </w:r>
    </w:p>
    <w:p>
      <w:pPr>
        <w:bidi w:val="1"/>
        <w:spacing w:before="360" w:after="120"/>
        <w:jc w:val="right"/>
        <w:pBdr>
          <w:bottom w:val="single" w:sz="6" w:space="4" w:color="000000"/>
        </w:pBdr>
      </w:pPr>
      <w:r>
        <w:rPr>
          <w:rFonts w:ascii="Arial" w:hAnsi="Arial" w:cs="Arial"/>
          <w:b/>
          <w:color w:val="000000"/>
          <w:sz w:val="32"/>
          <w:bCs/>
          <w:rtl w:val="1"/>
        </w:rPr>
        <w:t>خاتمة</w:t>
      </w:r>
    </w:p>
    <w:p>
      <w:pPr>
        <w:bidi w:val="1"/>
        <w:spacing w:after="160" w:before="0" w:line="360" w:lineRule="auto"/>
        <w:jc w:val="both"/>
      </w:pPr>
      <w:r>
        <w:rPr>
          <w:rFonts w:ascii="Arial" w:hAnsi="Arial" w:cs="Arial"/>
          <w:b w:val="0"/>
          <w:color w:val="000000"/>
          <w:sz w:val="26"/>
          <w:rtl w:val="1"/>
        </w:rPr>
        <w:t>لو عدتُ إلى أولِ يومٍ دخلتُ فيه الصف, لغيَّرتُ أشياءَ كثيرة. وهذا بالضبط ما يفرحني: أنني لم أعد المعلمةَ نفسَها التي بدأت. تعلمتُ أنَّ التعليمَ مهنةٌ تُتعلَّمُ كلَّ يوم, ومن كلِّ طالب. وخرجتُ من سنةِ الاستاجِ وأنا أعرفُ أيَّ معلمةٍ أريدُ أن أكون, وهذا وحده يستحقُّ كلَّ التعب.</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