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תקציר</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bidi/>
        <w:spacing w:after="200" w:before="360" w:line="360" w:lineRule="auto"/>
        <w:jc w:val="right"/>
      </w:pPr>
      <w:r>
        <w:rPr>
          <w:rFonts w:ascii="David" w:cs="David" w:eastAsia="David" w:hAnsi="David"/>
          <w:b/>
          <w:bCs/>
          <w:i w:val="false"/>
          <w:iCs w:val="false"/>
          <w:sz w:val="34"/>
          <w:szCs w:val="34"/>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 מבוא</w:t>
      </w:r>
    </w:p>
    <w:p>
      <w:pPr>
        <w:bidi/>
        <w:spacing w:after="120" w:before="0" w:line="360" w:lineRule="auto"/>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1.2 מבנה העבודה</w:t>
      </w:r>
    </w:p>
    <w:p>
      <w:pPr>
        <w:bidi/>
        <w:spacing w:after="120" w:before="0" w:line="360" w:lineRule="auto"/>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2.1 הזמן בכתיבתו של קרת</w:t>
      </w:r>
    </w:p>
    <w:p>
      <w:pPr>
        <w:bidi/>
        <w:spacing w:after="120" w:before="0" w:line="360" w:lineRule="auto"/>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jc w:val="both"/>
      </w:pPr>
      <w:r>
        <w:rPr>
          <w:rFonts w:ascii="David" w:cs="David" w:eastAsia="David" w:hAnsi="David"/>
          <w:b w:val="false"/>
          <w:bCs w:val="false"/>
          <w:i w:val="false"/>
          <w:iCs w:val="false"/>
          <w:sz w:val="28"/>
          <w:szCs w:val="28"/>
          <w:rt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3.1 משפט הפתיחה</w:t>
      </w:r>
    </w:p>
    <w:p>
      <w:pPr>
        <w:bidi/>
        <w:spacing w:after="120" w:before="0" w:line="360" w:lineRule="auto"/>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3.2 שלוש התשובות המשובשות</w:t>
      </w:r>
    </w:p>
    <w:p>
      <w:pPr>
        <w:bidi/>
        <w:spacing w:after="120" w:before="0" w:line="360" w:lineRule="auto"/>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3.3 המומחים והתקשורת</w:t>
      </w:r>
    </w:p>
    <w:p>
      <w:pPr>
        <w:bidi/>
        <w:spacing w:after="120" w:before="0" w:line="360" w:lineRule="auto"/>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3.4 המעבר אל הפרט</w:t>
      </w:r>
    </w:p>
    <w:p>
      <w:pPr>
        <w:bidi/>
        <w:spacing w:after="120" w:before="0" w:line="360" w:lineRule="auto"/>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4.1 שם המקום והמוסד</w:t>
      </w:r>
    </w:p>
    <w:p>
      <w:pPr>
        <w:bidi/>
        <w:spacing w:after="120" w:before="0" w:line="360" w:lineRule="auto"/>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4.4 הרכוש שנשאר</w:t>
      </w:r>
    </w:p>
    <w:p>
      <w:pPr>
        <w:bidi/>
        <w:spacing w:after="120" w:before="0" w:line="360" w:lineRule="auto"/>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4.5 המלצתה של פנינה</w:t>
      </w:r>
    </w:p>
    <w:p>
      <w:pPr>
        <w:bidi/>
        <w:spacing w:after="120" w:before="0" w:line="360" w:lineRule="auto"/>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5.1 צורת התמליל</w:t>
      </w:r>
    </w:p>
    <w:p>
      <w:pPr>
        <w:bidi/>
        <w:spacing w:after="120" w:before="0" w:line="360" w:lineRule="auto"/>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5.3 טקס ההדדיות</w:t>
      </w:r>
    </w:p>
    <w:p>
      <w:pPr>
        <w:bidi/>
        <w:spacing w:after="120" w:before="0" w:line="360" w:lineRule="auto"/>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5.4 הרשומה על סרחיו</w:t>
      </w:r>
    </w:p>
    <w:p>
      <w:pPr>
        <w:bidi/>
        <w:spacing w:after="120" w:before="0" w:line="360" w:lineRule="auto"/>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5.5 מתיחה מול שקר</w:t>
      </w:r>
    </w:p>
    <w:p>
      <w:pPr>
        <w:bidi/>
        <w:spacing w:after="120" w:before="0" w:line="360" w:lineRule="auto"/>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5.6 הספרים והבוידעם</w:t>
      </w:r>
    </w:p>
    <w:p>
      <w:pPr>
        <w:bidi/>
        <w:spacing w:after="120" w:before="0" w:line="360" w:lineRule="auto"/>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6.1 השאלה שבאמת נשאלה</w:t>
      </w:r>
    </w:p>
    <w:p>
      <w:pPr>
        <w:bidi/>
        <w:spacing w:after="120" w:before="0" w:line="360" w:lineRule="auto"/>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6.2 "זיגמונד לא ענה"</w:t>
      </w:r>
    </w:p>
    <w:p>
      <w:pPr>
        <w:bidi/>
        <w:spacing w:after="120" w:before="0" w:line="360" w:lineRule="auto"/>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6.3 החושך שהולך ומתעצם</w:t>
      </w:r>
    </w:p>
    <w:p>
      <w:pPr>
        <w:bidi/>
        <w:spacing w:after="120" w:before="0" w:line="360" w:lineRule="auto"/>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7. דיון</w:t>
      </w:r>
    </w:p>
    <w:p>
      <w:pPr>
        <w:bidi/>
        <w:spacing w:after="120" w:before="0" w:line="360" w:lineRule="auto"/>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jc w:val="both"/>
      </w:pPr>
      <w:r>
        <w:rPr>
          <w:rFonts w:ascii="David" w:cs="David" w:eastAsia="David" w:hAnsi="David"/>
          <w:b w:val="false"/>
          <w:bCs w:val="false"/>
          <w:i w:val="false"/>
          <w:iCs w:val="false"/>
          <w:sz w:val="28"/>
          <w:szCs w:val="28"/>
          <w:rt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7.3 השתיקה כפסק דין</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7.4 הצורה כטענה</w:t>
      </w:r>
    </w:p>
    <w:p>
      <w:pPr>
        <w:bidi/>
        <w:spacing w:after="120" w:before="0" w:line="360" w:lineRule="auto"/>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8. סיכום ומסקנות</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8.1 המלצות יישומיות</w:t>
      </w:r>
    </w:p>
    <w:p>
      <w:pPr>
        <w:bidi/>
        <w:spacing w:after="120" w:before="0" w:line="360" w:lineRule="auto"/>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11. נספחים</w:t>
      </w:r>
    </w:p>
    <w:p>
      <w:pPr>
        <w:bidi/>
        <w:spacing w:after="120" w:before="0" w:line="360" w:lineRule="auto"/>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88e15adb155a136428071920555763fa7b67e9.png"/><Relationship Id="rId9" Type="http://schemas.openxmlformats.org/officeDocument/2006/relationships/image" Target="media/f4eb372187b5c7f6eaf3d0ce85e0cae815ff4020.png"/><Relationship Id="rId10" Type="http://schemas.openxmlformats.org/officeDocument/2006/relationships/image" Target="media/58aba37d114d525cf6b6e9ec60e99ebb77c38c25.png"/><Relationship Id="rId11" Type="http://schemas.openxmlformats.org/officeDocument/2006/relationships/image" Target="media/1643843bec33662adb093aad819c5135263d6c8b.png"/><Relationship Id="rId12" Type="http://schemas.openxmlformats.org/officeDocument/2006/relationships/image" Target="media/97fd07d8257f9108b7a8017aba4051dbb5e63b8f.png"/><Relationship Id="rId13" Type="http://schemas.openxmlformats.org/officeDocument/2006/relationships/image" Target="media/e6203e49cb148dfe0b6582bd695ecdd6202ac4d0.png"/><Relationship Id="rId14" Type="http://schemas.openxmlformats.org/officeDocument/2006/relationships/image" Target="media/e4c9794aabce0831caf8adaa24ba05fe8963199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2026-09-01T15:26:55.101Z</dcterms:created>
  <dcterms:modified xsi:type="dcterms:W3CDTF">2026-09-01T15:26:55.102Z</dcterms:modified>
</cp:coreProperties>
</file>

<file path=docProps/custom.xml><?xml version="1.0" encoding="utf-8"?>
<Properties xmlns="http://schemas.openxmlformats.org/officeDocument/2006/custom-properties" xmlns:vt="http://schemas.openxmlformats.org/officeDocument/2006/docPropsVTypes"/>
</file>