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line="480" w:lineRule="auto"/>
        <w:jc w:val="center"/>
      </w:pPr>
      <w:r>
        <w:rPr>
          <w:rFonts w:ascii="Times New Roman" w:cs="David" w:hAnsi="Times New Roman"/>
          <w:sz w:val="24"/>
          <w:szCs w:val="24"/>
          <w:rtl/>
        </w:rPr>
        <w:t xml:space="preserve">[לוגו המכללה למינהל]</w:t>
      </w:r>
    </w:p>
    <w:p>
      <w:pPr>
        <w:bidi/>
        <w:spacing w:after="120" w:before="0" w:line="480" w:lineRule="auto"/>
        <w:jc w:val="center"/>
      </w:pPr>
      <w:r>
        <w:rPr>
          <w:rFonts w:ascii="Times New Roman" w:cs="David" w:hAnsi="Times New Roman"/>
          <w:sz w:val="24"/>
          <w:szCs w:val="24"/>
          <w:rtl/>
        </w:rPr>
        <w:t xml:space="preserve">המכללה למנהל, המסלול האקדמי</w:t>
      </w:r>
    </w:p>
    <w:p>
      <w:pPr>
        <w:bidi/>
        <w:spacing w:after="120" w:before="0" w:line="480" w:lineRule="auto"/>
        <w:jc w:val="center"/>
      </w:pPr>
      <w:r>
        <w:rPr>
          <w:rFonts w:ascii="Times New Roman" w:cs="David" w:hAnsi="Times New Roman"/>
          <w:sz w:val="24"/>
          <w:szCs w:val="24"/>
          <w:rtl/>
        </w:rPr>
        <w:t xml:space="preserve">קורס סמינר: מנהיגות ופיתוח קהילה בעידן הדיגיטלי</w:t>
      </w:r>
    </w:p>
    <w:p>
      <w:pPr>
        <w:bidi/>
        <w:spacing w:after="120" w:before="0" w:line="480" w:lineRule="auto"/>
        <w:jc w:val="center"/>
      </w:pPr>
      <w:r>
        <w:rPr>
          <w:rFonts w:ascii="Times New Roman" w:cs="David" w:hAnsi="Times New Roman"/>
          <w:sz w:val="24"/>
          <w:szCs w:val="24"/>
          <w:rtl/>
        </w:rPr>
        <w:t xml:space="preserve">שנת הלימודים תשפ"ה</w:t>
      </w:r>
    </w:p>
    <w:p>
      <w:pPr>
        <w:bidi/>
        <w:spacing w:after="120" w:before="0" w:line="480" w:lineRule="auto"/>
        <w:jc w:val="center"/>
      </w:pPr>
      <w:r>
        <w:rPr>
          <w:rFonts w:ascii="Times New Roman" w:cs="David" w:hAnsi="Times New Roman"/>
          <w:sz w:val="24"/>
          <w:szCs w:val="24"/>
          <w:rtl/>
        </w:rPr>
        <w:t xml:space="preserve"/>
      </w:r>
    </w:p>
    <w:p>
      <w:pPr>
        <w:bidi/>
        <w:spacing w:after="120" w:before="0" w:line="480" w:lineRule="auto"/>
        <w:jc w:val="center"/>
      </w:pPr>
      <w:r>
        <w:rPr>
          <w:rFonts w:ascii="Times New Roman" w:cs="David" w:hAnsi="Times New Roman"/>
          <w:sz w:val="24"/>
          <w:szCs w:val="24"/>
          <w:rtl/>
        </w:rPr>
        <w:t xml:space="preserve"/>
      </w:r>
    </w:p>
    <w:p>
      <w:pPr>
        <w:bidi/>
        <w:spacing w:after="120" w:before="0" w:line="480" w:lineRule="auto"/>
        <w:jc w:val="center"/>
      </w:pPr>
      <w:r>
        <w:rPr>
          <w:rFonts w:ascii="Times New Roman" w:cs="David" w:hAnsi="Times New Roman"/>
          <w:b/>
          <w:bCs/>
          <w:sz w:val="36"/>
          <w:szCs w:val="36"/>
          <w:rtl/>
        </w:rPr>
        <w:t xml:space="preserve">מוזמנים ולא מזומנים:</w:t>
      </w:r>
    </w:p>
    <w:p>
      <w:pPr>
        <w:bidi/>
        <w:spacing w:after="120" w:before="0" w:line="480" w:lineRule="auto"/>
        <w:jc w:val="center"/>
      </w:pPr>
      <w:r>
        <w:rPr>
          <w:rFonts w:ascii="Times New Roman" w:cs="David" w:hAnsi="Times New Roman"/>
          <w:b/>
          <w:bCs/>
          <w:sz w:val="30"/>
          <w:szCs w:val="30"/>
          <w:rtl/>
        </w:rPr>
        <w:t xml:space="preserve">עבודת מורות מול הורים בבתי ספר במגזר הערבי בלוד</w:t>
      </w:r>
    </w:p>
    <w:p>
      <w:pPr>
        <w:bidi/>
        <w:spacing w:after="120" w:before="0" w:line="480" w:lineRule="auto"/>
        <w:jc w:val="center"/>
      </w:pPr>
      <w:r>
        <w:rPr>
          <w:rFonts w:ascii="Times New Roman" w:cs="David" w:hAnsi="Times New Roman"/>
          <w:sz w:val="24"/>
          <w:szCs w:val="24"/>
          <w:rtl/>
        </w:rPr>
        <w:t xml:space="preserve"/>
      </w:r>
    </w:p>
    <w:p>
      <w:pPr>
        <w:bidi/>
        <w:spacing w:after="120" w:before="0" w:line="480" w:lineRule="auto"/>
        <w:jc w:val="center"/>
      </w:pPr>
      <w:r>
        <w:rPr>
          <w:rFonts w:ascii="Times New Roman" w:cs="David" w:hAnsi="Times New Roman"/>
          <w:sz w:val="28"/>
          <w:szCs w:val="28"/>
          <w:rtl/>
        </w:rPr>
        <w:t xml:space="preserve">עבודה סמינריונית</w:t>
      </w:r>
    </w:p>
    <w:p>
      <w:pPr>
        <w:bidi/>
        <w:spacing w:after="120" w:before="0" w:line="480" w:lineRule="auto"/>
        <w:jc w:val="center"/>
      </w:pPr>
      <w:r>
        <w:rPr>
          <w:rFonts w:ascii="Times New Roman" w:cs="David" w:hAnsi="Times New Roman"/>
          <w:sz w:val="24"/>
          <w:szCs w:val="24"/>
          <w:rtl/>
        </w:rPr>
        <w:t xml:space="preserve"/>
      </w:r>
    </w:p>
    <w:p>
      <w:pPr>
        <w:bidi/>
        <w:spacing w:after="120" w:before="0" w:line="480" w:lineRule="auto"/>
        <w:jc w:val="center"/>
      </w:pPr>
      <w:r>
        <w:rPr>
          <w:rFonts w:ascii="Times New Roman" w:cs="David" w:hAnsi="Times New Roman"/>
          <w:sz w:val="24"/>
          <w:szCs w:val="24"/>
          <w:rtl/>
        </w:rPr>
        <w:t xml:space="preserve"/>
      </w:r>
    </w:p>
    <w:p>
      <w:pPr>
        <w:bidi/>
        <w:spacing w:after="120" w:before="0" w:line="480" w:lineRule="auto"/>
        <w:jc w:val="center"/>
      </w:pPr>
      <w:r>
        <w:rPr>
          <w:rFonts w:ascii="Times New Roman" w:cs="David" w:hAnsi="Times New Roman"/>
          <w:sz w:val="24"/>
          <w:szCs w:val="24"/>
          <w:rtl/>
        </w:rPr>
        <w:t xml:space="preserve">מגישה: חיתאם אבו ריאש, ת.ז. 309818102</w:t>
      </w:r>
    </w:p>
    <w:p>
      <w:pPr>
        <w:bidi/>
        <w:spacing w:after="120" w:before="0" w:line="480" w:lineRule="auto"/>
        <w:jc w:val="center"/>
      </w:pPr>
      <w:r>
        <w:rPr>
          <w:rFonts w:ascii="Times New Roman" w:cs="David" w:hAnsi="Times New Roman"/>
          <w:sz w:val="24"/>
          <w:szCs w:val="24"/>
          <w:rtl/>
        </w:rPr>
        <w:t xml:space="preserve">מנחות: ד"ר אתי איסלר, גב' איילה וול</w:t>
      </w:r>
    </w:p>
    <w:p>
      <w:pPr>
        <w:bidi/>
        <w:spacing w:after="120" w:before="0" w:line="480" w:lineRule="auto"/>
        <w:jc w:val="center"/>
      </w:pPr>
      <w:r>
        <w:rPr>
          <w:rFonts w:ascii="Times New Roman" w:cs="David" w:hAnsi="Times New Roman"/>
          <w:sz w:val="24"/>
          <w:szCs w:val="24"/>
          <w:rtl/>
        </w:rPr>
        <w:t xml:space="preserve">תאריך הגשה (חודש ושנה): ____________</w:t>
      </w:r>
    </w:p>
    <w:p>
      <w:pPr>
        <w:sectPr>
          <w:pgSz w:w="11906" w:h="16838" w:orient="portrait"/>
          <w:pgMar w:top="1417" w:right="1417" w:bottom="1417" w:left="1417" w:header="708" w:footer="708" w:gutter="0"/>
          <w:pgNumType/>
          <w:docGrid w:linePitch="360"/>
        </w:sectPr>
      </w:pPr>
    </w:p>
    <w:p>
      <w:pPr>
        <w:pStyle w:val="Heading1"/>
        <w:bidi/>
        <w:spacing w:after="120" w:before="0" w:line="480" w:lineRule="auto"/>
        <w:jc w:val="center"/>
      </w:pPr>
      <w:r>
        <w:rPr>
          <w:rFonts w:ascii="Times New Roman" w:cs="David" w:hAnsi="Times New Roman"/>
          <w:b/>
          <w:bCs/>
          <w:sz w:val="28"/>
          <w:szCs w:val="28"/>
          <w:rtl/>
        </w:rPr>
        <w:t xml:space="preserve">תקציר</w:t>
      </w:r>
    </w:p>
    <w:p>
      <w:pPr>
        <w:bidi/>
        <w:spacing w:after="120" w:before="0" w:line="480" w:lineRule="auto"/>
        <w:jc w:val="both"/>
      </w:pPr>
      <w:r>
        <w:rPr>
          <w:rFonts w:ascii="Times New Roman" w:cs="David" w:hAnsi="Times New Roman"/>
          <w:sz w:val="24"/>
          <w:szCs w:val="24"/>
          <w:rtl/>
        </w:rPr>
        <w:t xml:space="preserve">מחקר זה בחן כיצד עובדות מורות מול הורים בבתי ספר במגזר הערבי בלוד, עיר מעורבת שבה פערים חברתיים-כלכליים, אלימות ברחוב ומתחים בין יהודים לערבים נוגעים בחיי המשפחות. המחקר נערך בגישה האיכותנית. נערכו ראיונות חצי מובנים עם שמונה מורות מחמישה בתי ספר, והם נותחו בניתוח תמטי. מן הניתוח עלו שש תמות. המורות תיארו את עצמן כגשר בין בית הספר לקהילה, והבחינו בין ערוצים דיגיטליים, המשמשים להעברת מידע, ובין מפגש פנים אל פנים, שבו נבנים היחסים. הן עברו מ"זימון" הורים ל"הזמנה" שלהם, ובמרכז המעבר עמדה פנייה חיובית ראשונה. באמצעות יוזמות אישיות הן הפכו הורים משותפים בעזרה לשותפים בידע ובהחלטות. הן פעלו בתוך מבנה קהילתי של כבוד, מגדר ומשפחה מורחבת, ולא נגדו. לבסוף, השותפות נמצאה תלויה מאוד בסגנון ההנהלה, בהיעדר מבנה מערכתי והכשרה. המסקנה המרכזית היא שהמנהיגות השיתופית בבתי ספר אלה מתקיימת בעיקר "מלמטה", ביוזמת מורות. כדי שתתקיים לאורך זמן נדרשים זמן מוקצה בתוך מערכת השעות, תפקיד של רכזת הורים וקהילה, הכשרה המותאמת לחברה הערבית בעיר מעורבת ותקשורת עירונית בערבית.</w:t>
      </w:r>
    </w:p>
    <w:p>
      <w:pPr>
        <w:bidi/>
        <w:spacing w:after="120" w:before="0" w:line="480" w:lineRule="auto"/>
        <w:jc w:val="both"/>
      </w:pPr>
      <w:r>
        <w:rPr>
          <w:rFonts w:ascii="Times New Roman" w:cs="David" w:hAnsi="Times New Roman"/>
          <w:sz w:val="24"/>
          <w:szCs w:val="24"/>
          <w:rtl/>
        </w:rPr>
        <w:t xml:space="preserve">מילות מפתח: מעורבות הורים, מנהיגות שיתופית, תקשורת מורים-הורים, חברה ערבית, ערים מעורבות, לוד.</w:t>
      </w:r>
    </w:p>
    <w:p>
      <w:pPr>
        <w:pageBreakBefore/>
        <w:bidi/>
        <w:spacing w:after="120" w:line="480" w:lineRule="auto"/>
        <w:jc w:val="center"/>
      </w:pPr>
      <w:r>
        <w:rPr>
          <w:rFonts w:ascii="Times New Roman" w:cs="David" w:hAnsi="Times New Roman"/>
          <w:b/>
          <w:bCs/>
          <w:sz w:val="28"/>
          <w:szCs w:val="28"/>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sectPr>
          <w:footerReference w:type="default" r:id="rId7"/>
          <w:pgSz w:w="11906" w:h="16838" w:orient="portrait"/>
          <w:pgMar w:top="1417" w:right="1417" w:bottom="1417" w:left="1417" w:header="708" w:footer="708" w:gutter="0"/>
          <w:pgNumType w:start="1" w:fmt="lowerRoman"/>
          <w:docGrid w:linePitch="360"/>
        </w:sectPr>
      </w:pPr>
    </w:p>
    <w:p>
      <w:pPr>
        <w:pStyle w:val="Heading1"/>
        <w:bidi/>
        <w:spacing w:after="120" w:before="0" w:line="480" w:lineRule="auto"/>
        <w:jc w:val="center"/>
      </w:pPr>
      <w:r>
        <w:rPr>
          <w:rFonts w:ascii="Times New Roman" w:cs="David" w:hAnsi="Times New Roman"/>
          <w:b/>
          <w:bCs/>
          <w:sz w:val="28"/>
          <w:szCs w:val="28"/>
          <w:rtl/>
        </w:rPr>
        <w:t xml:space="preserve">מבוא</w:t>
      </w:r>
    </w:p>
    <w:p>
      <w:pPr>
        <w:bidi/>
        <w:spacing w:after="120" w:before="0" w:line="480" w:lineRule="auto"/>
        <w:ind w:firstLine="567"/>
        <w:jc w:val="both"/>
      </w:pPr>
      <w:r>
        <w:rPr>
          <w:rFonts w:ascii="Times New Roman" w:cs="David" w:hAnsi="Times New Roman"/>
          <w:sz w:val="24"/>
          <w:szCs w:val="24"/>
          <w:rtl/>
        </w:rPr>
        <w:t xml:space="preserve">הקשר בין בית הספר לבית נחשב כיום לחלק מעבודתו של כל מורה. מטה-אנליזה שבחנה 55 מחקרים מצאה כי למעורבות ההורים השפעה חיובית, אם כי קטנה, על הישגי התלמידים, וכי ציפיות ההורים הן הרכיב בעל ההשפעה הגדולה ביותר (Erdem &amp; Kaya, 2020). בחברה הערבית בישראל נמצא קשר בין ניתוק ההורים מלימודי ילדיהם ובין נשירה מבית הספר (אבו עג'אג', 2016). עם זאת, מחקרים מראים שמורים ממשיכים לראות במעורבות ההורים דבר שראוי להגביל אותו, בעוד ההורים מבקשים שותפות מאוזנת (Fisher &amp; Baissberg, 2025), ושמורים חדשים נכנסים לעבודה זו כמעט בלי הכשרה (עזריה וצר ואחרים, 2024).</w:t>
      </w:r>
    </w:p>
    <w:p>
      <w:pPr>
        <w:bidi/>
        <w:spacing w:after="120" w:before="0" w:line="480" w:lineRule="auto"/>
        <w:ind w:firstLine="567"/>
        <w:jc w:val="both"/>
      </w:pPr>
      <w:r>
        <w:rPr>
          <w:rFonts w:ascii="Times New Roman" w:cs="David" w:hAnsi="Times New Roman"/>
          <w:sz w:val="24"/>
          <w:szCs w:val="24"/>
          <w:rtl/>
        </w:rPr>
        <w:t xml:space="preserve">השאלה מקבלת משמעות מיוחדת בלוד. בעיר חיים יהודים וערבים, וכשליש מתושביה ערבים. כל האזורים הסטטיסטיים הערביים בעיר משויכים לאשכולות החברתיים-כלכליים הנמוכים ביותר, ובתי הספר בחינוך הערבי בה מתוקצבים פחות מבתי ספר דומים בחינוך העברי (אבגר ואחרים, 2021). במאי 2021 הייתה לוד אחד המוקדים של אירועי האלימות בין יהודים לערבים (ברנע, 2024). בתוך המציאות הזאת המורה בבית ספר ערבי בלוד אינה רק מי שמעבירה מידע להורים. היא עובדת מול משפחות שחיות בפחד, מול מערכת עירונית שמדברת אליהן בעברית, ומול מבנה קהילתי שיש לו כללים משלו.</w:t>
      </w:r>
    </w:p>
    <w:p>
      <w:pPr>
        <w:bidi/>
        <w:spacing w:after="120" w:before="0" w:line="480" w:lineRule="auto"/>
        <w:ind w:firstLine="567"/>
        <w:jc w:val="both"/>
      </w:pPr>
      <w:r>
        <w:rPr>
          <w:rFonts w:ascii="Times New Roman" w:cs="David" w:hAnsi="Times New Roman"/>
          <w:sz w:val="24"/>
          <w:szCs w:val="24"/>
          <w:rtl/>
        </w:rPr>
        <w:t xml:space="preserve">מטרת העבודה היא לבחון כיצד מורות בבתי ספר במגזר הערבי בלוד עובדות מול ההורים, באילו ערוצים הן משתמשות, ומה מאפשר שותפות או מקשה עליה. העבודה נשענת על מושגים מתחום פיתוח הקהילה ומתחום המנהיגות השיתופית. הנחת היסוד שלה היא שהקשר עם ההורים הוא אחד המקומות שבהם בית הספר פועל כקהילה, או נכשל בכך. הפרק הראשון מציג את הרקע התיאורטי, מן המושג הרחב של קהילה ועד ההקשר של לוד. אחריו מוצגות שאלות המחקר והשיטה, הממצאים, הדיון בהם והמסקנות.</w:t>
      </w:r>
    </w:p>
    <w:p>
      <w:pPr>
        <w:pStyle w:val="Heading1"/>
        <w:pageBreakBefore/>
        <w:bidi/>
        <w:spacing w:after="120" w:before="0" w:line="480" w:lineRule="auto"/>
        <w:jc w:val="center"/>
      </w:pPr>
      <w:r>
        <w:rPr>
          <w:rFonts w:ascii="Times New Roman" w:cs="David" w:hAnsi="Times New Roman"/>
          <w:b/>
          <w:bCs/>
          <w:sz w:val="28"/>
          <w:szCs w:val="28"/>
          <w:rtl/>
        </w:rPr>
        <w:t xml:space="preserve">1. רקע תיאורטי</w:t>
      </w:r>
    </w:p>
    <w:p>
      <w:pPr>
        <w:pStyle w:val="Heading2"/>
        <w:bidi/>
        <w:spacing w:after="120" w:before="240" w:line="480" w:lineRule="auto"/>
        <w:jc w:val="start"/>
      </w:pPr>
      <w:r>
        <w:rPr>
          <w:rFonts w:ascii="Times New Roman" w:cs="David" w:hAnsi="Times New Roman"/>
          <w:b/>
          <w:bCs/>
          <w:sz w:val="24"/>
          <w:szCs w:val="24"/>
          <w:rtl/>
        </w:rPr>
        <w:t xml:space="preserve">1.1 קהילה וקהילתיות</w:t>
      </w:r>
    </w:p>
    <w:p>
      <w:pPr>
        <w:bidi/>
        <w:spacing w:after="120" w:before="0" w:line="480" w:lineRule="auto"/>
        <w:ind w:firstLine="567"/>
        <w:jc w:val="both"/>
      </w:pPr>
      <w:r>
        <w:rPr>
          <w:rFonts w:ascii="Times New Roman" w:cs="David" w:hAnsi="Times New Roman"/>
          <w:sz w:val="24"/>
          <w:szCs w:val="24"/>
          <w:rtl/>
        </w:rPr>
        <w:t xml:space="preserve">קהילה מתוארת בספרות כמערכת חברתית שמקיימת תקשורת והדדיות ברוב תחומי החיים. יש לה ממד טריטוריאלי, המאפשר מפגש פנים אל פנים ומשפיע על רמת האמון בין חבריה, ולחבריה יש מודעות קולקטיבית שמבחינה אותם מסביבתם (Fisher &amp; Refael Fanyo, 2022). אולם מגורים באותו מקום אינם מבטיחים חוויה קהילתית. מחקר איכותני-נרטיבי שנערך בשכונה עירונית בירושלים, ובו ראיונות עומק עם 15 תושבים, מצא כי משמעות הקהילה נעה על רצף שבין היעדר קהילה, געגוע אליה וניסיון לשחזר אותה (וול-טיסר ובליט-כהן, 2023). לצד המושג "קהילה" מופיע המושג "קהילתיות", הנמדד בזהות משותפת, באמון ובנכונות לפעול למען אחרים. קהילתיות גבוהה מעידה על אמון לא רק בין חברי הקהילה, אלא גם בינם ובין המוסדות והדמויות המייצגות בה, ובהם בית הספר והמורים (שדמי-וורטמן, 2017, כפי שמצוטט אצל Fisher &amp; Refael Fanyo, 2022).</w:t>
      </w:r>
    </w:p>
    <w:p>
      <w:pPr>
        <w:bidi/>
        <w:spacing w:after="120" w:before="0" w:line="480" w:lineRule="auto"/>
        <w:ind w:firstLine="567"/>
        <w:jc w:val="both"/>
      </w:pPr>
      <w:r>
        <w:rPr>
          <w:rFonts w:ascii="Times New Roman" w:cs="David" w:hAnsi="Times New Roman"/>
          <w:sz w:val="24"/>
          <w:szCs w:val="24"/>
          <w:rtl/>
        </w:rPr>
        <w:t xml:space="preserve">קהילה אפשר גם לבנות. מחקר שעסק בפרויקט "בינוי קהילה" במעונות לגיל הרך, ובו ראיונות עם שש מנהלות ותצפיות, מצא שהתנאים הכלכליים והארגוניים של המעונות עיצבו את עמדות המנהלות כלפי הפרויקט (אחיטוב והרצוג, 2022). כותרת המאמר, "לשבת סביב שולחן עגול ולא מלבני", מבטאת את רעיון היסוד: מעבר ממבנה היררכי למפגש בין שותפים. מחקר שבחן 32 מיזמי חינוך בלתי פורמלי בתקופת הקורונה שייך אותם לארבעה טיפוסים של עבודה קהילתית: פיתוח קהילה, תכנון חברתי, פעולה חברתית ורפורמה חברתית. כל המיזמים כוונו להעצמת המשתתפים, אך הם נבדלו במידה שבה שיתפו את הקהילה עצמה (גולדרט ועמרם-אשרוב, 2023). ההבחנה הזאת רלוונטית לבית הספר. אפשר לפעול למען ההורים, ואפשר לפעול יחד איתם.</w:t>
      </w:r>
    </w:p>
    <w:p>
      <w:pPr>
        <w:pStyle w:val="Heading2"/>
        <w:bidi/>
        <w:spacing w:after="120" w:before="240" w:line="480" w:lineRule="auto"/>
        <w:jc w:val="start"/>
      </w:pPr>
      <w:r>
        <w:rPr>
          <w:rFonts w:ascii="Times New Roman" w:cs="David" w:hAnsi="Times New Roman"/>
          <w:b/>
          <w:bCs/>
          <w:sz w:val="24"/>
          <w:szCs w:val="24"/>
          <w:rtl/>
        </w:rPr>
        <w:t xml:space="preserve">1.2 בית הספר כקהילה</w:t>
      </w:r>
    </w:p>
    <w:p>
      <w:pPr>
        <w:bidi/>
        <w:spacing w:after="120" w:before="0" w:line="480" w:lineRule="auto"/>
        <w:ind w:firstLine="567"/>
        <w:jc w:val="both"/>
      </w:pPr>
      <w:r>
        <w:rPr>
          <w:rFonts w:ascii="Times New Roman" w:cs="David" w:hAnsi="Times New Roman"/>
          <w:sz w:val="24"/>
          <w:szCs w:val="24"/>
          <w:rtl/>
        </w:rPr>
        <w:t xml:space="preserve">בית הספר הוא קהילה של מורים, תלמידים והורים, והוא נטוע בקהילה הרחבה. מודל שיתוף הפעולה הקהילתי (Community Collaboration Model) מציע לשפר את בית הספר באמצעות שותפויות עם משפחות ועם גורמים בקהילה, שמטרתן להסיר חסמים ללמידה שאינם לימודיים, כמו עוני וקשיים בבריאות הנפש. סקירה של 14 מחקרים מצאה שהוא נקשר לנגישות רבה יותר לשירותי בריאות הנפש, לשיפור באקלים הבית ספרי ולירידה בהפניות משמעתיות, וכי התנגדות ראשונית של אנשי חינוך הייתה אחד החסמים ליישומו (Anderson-Butcher et al., 2022). בעתות משבר בולט תפקידו של בית הספר כמוקד קהילתי. מחקר שבחן את משאבי ההתמודדות של 69 מדריכי חינוך חברתי-קהילתי בתקופת הקורונה מצא כי ההתמודדות שלהם נבנתה כתחושת קוהרנטיות, הנשענת על מובנות, משמעותיות ונהילות. אחת המשתתפות תיארה את החינוך החברתי-קהילתי כ"העוגן, המצפן וההגה בתוך ים סוער" (גולדרט, 2024).</w:t>
      </w:r>
    </w:p>
    <w:p>
      <w:pPr>
        <w:bidi/>
        <w:spacing w:after="120" w:before="0" w:line="480" w:lineRule="auto"/>
        <w:ind w:firstLine="567"/>
        <w:jc w:val="both"/>
      </w:pPr>
      <w:r>
        <w:rPr>
          <w:rFonts w:ascii="Times New Roman" w:cs="David" w:hAnsi="Times New Roman"/>
          <w:sz w:val="24"/>
          <w:szCs w:val="24"/>
          <w:rtl/>
        </w:rPr>
        <w:t xml:space="preserve">שאלת השייכות לקהילת בית הספר מורכבת במיוחד כאשר המורה אינה בת הקהילה שבה היא מלמדת. מחקר שיטות מעורבות, שהיה חלק מסקר ארצי בקרב כ-1,600 מורים, בחן 56 מורים דתיים בבתי ספר חילוניים ו-41 מורים ממוצא עדתי שונה מרוב חדר המורים. המורים "חוצי הגבולות" חשו מסוגלות דומה לזו של מורים מקבוצת הרוב, וראו את עצמם כנציגי הקהילות שמהן באו. לתחושת השייכות שלהם תרמו החיבור המקצועי, העבודה המשותפת עם התלמידים, התמיכה בחדר המורים ואירועים חגיגיים, ואילו בדיחות עדתיות, נורמות תרבותיות שונות וסטריאוטיפים תרמו לחוויית השונות (ארליך-רון וגינדי, 2020). גם לקרבה בין ההורים למורים יש השלכות. סקר בקרב 300 הורים מצא כי קהילתיות גבוהה ניבאה מעורבות הורים רבה יותר, אך מגורים באותו יישוב שבו גרים המורים ניבאו מעורבות פורמלית נמוכה יותר. החוקרות הסבירו זאת בכך שהיכרות קרובה מגבירה את האמון במורים, ובכך שהשיחות הבלתי פורמליות "על המדרכה" גורמות להורים להרגיש שמעורבות נוספת מיותרת (Fisher &amp; Refael Fanyo, 2022).</w:t>
      </w:r>
    </w:p>
    <w:p>
      <w:pPr>
        <w:pStyle w:val="Heading2"/>
        <w:bidi/>
        <w:spacing w:after="120" w:before="240" w:line="480" w:lineRule="auto"/>
        <w:jc w:val="start"/>
      </w:pPr>
      <w:r>
        <w:rPr>
          <w:rFonts w:ascii="Times New Roman" w:cs="David" w:hAnsi="Times New Roman"/>
          <w:b/>
          <w:bCs/>
          <w:sz w:val="24"/>
          <w:szCs w:val="24"/>
          <w:rtl/>
        </w:rPr>
        <w:t xml:space="preserve">1.3 מנהיגות שיתופית בבית הספר</w:t>
      </w:r>
    </w:p>
    <w:p>
      <w:pPr>
        <w:bidi/>
        <w:spacing w:after="120" w:before="0" w:line="480" w:lineRule="auto"/>
        <w:ind w:firstLine="567"/>
        <w:jc w:val="both"/>
      </w:pPr>
      <w:r>
        <w:rPr>
          <w:rFonts w:ascii="Times New Roman" w:cs="David" w:hAnsi="Times New Roman"/>
          <w:sz w:val="24"/>
          <w:szCs w:val="24"/>
          <w:rtl/>
        </w:rPr>
        <w:t xml:space="preserve">המחקר על מנהיגות בית ספרית עבר מתפיסה של מנהיג יחיד אל תפיסה של מנהיגות משותפת, "מתוחה" בין בעלי תפקידים פורמליים ובלתי פורמליים (Spillane et al., 2001, כפי שמצוטט אצל Harris et al., 2022). סקירה של עשרים שנות מחקר על מנהיגות מבוזרת מצאה כי מנהיגות בית ספרית משפיעה במיוחד על בית הספר ועל התלמידים כשהיא מבוזרת, וכי יש דפוסי ביזור יעילים יותר מאחרים. עם זאת, לדברי הכותבים, "הקופסה השחורה" של המנהיגות המבוזרת עדיין פתוחה רק בחלקה (Harris et al., 2022).</w:t>
      </w:r>
    </w:p>
    <w:p>
      <w:pPr>
        <w:bidi/>
        <w:spacing w:after="120" w:before="0" w:line="480" w:lineRule="auto"/>
        <w:ind w:firstLine="567"/>
        <w:jc w:val="both"/>
      </w:pPr>
      <w:r>
        <w:rPr>
          <w:rFonts w:ascii="Times New Roman" w:cs="David" w:hAnsi="Times New Roman"/>
          <w:sz w:val="24"/>
          <w:szCs w:val="24"/>
          <w:rtl/>
        </w:rPr>
        <w:t xml:space="preserve">מחקרים בישראל קשרו מנהיגות משתפת לנכונות של מורים להשקיע. מחקר שנערך בקרב 1,992 מורים מצא כי מנהיגות משתפת של המנהל הייתה המנבא החזק ביותר להתנהגות אזרחית ארגונית של המורים, כלומר לנכונותם לפעול מעבר לדרישות התפקיד, והסבירה 30% מהשונות בה. המנהיגות האותנטית הוסיפה 0.3% בלבד, והמנהיגות המעצבת לא ניבאה אותה כלל. החוקרות המליצו לבנות תוכניות לשיתוף מורים בקבלת החלטות (קאהן ואחרים, 2026). מחקר נוסף, בקרב 2,234 מורים, מצא כי מנהיגות אותנטית של המנהל היא היעילה ביותר בהפחתת שחיקת מורים, ואילו מנהיגות מעצבת ומנהיגות הוראתית קשורות לשחיקה נמוכה יותר אך אינן מנבאות את הפחתתה (צמח ובארט, 2024). מנהיגות מבוזרת מניחה שגם מורים מובילים. מחקר שליווה 46 מורים מובילים במשך שנתיים תיאר אצלם "זהות מקפית" של מורה-מנהיג, שבה לכל אחד מחלקי הזהות יש ערך משלו (ברוזה וחמו, 2022).</w:t>
      </w:r>
    </w:p>
    <w:p>
      <w:pPr>
        <w:bidi/>
        <w:spacing w:after="120" w:before="0" w:line="480" w:lineRule="auto"/>
        <w:ind w:firstLine="567"/>
        <w:jc w:val="both"/>
      </w:pPr>
      <w:r>
        <w:rPr>
          <w:rFonts w:ascii="Times New Roman" w:cs="David" w:hAnsi="Times New Roman"/>
          <w:sz w:val="24"/>
          <w:szCs w:val="24"/>
          <w:rtl/>
        </w:rPr>
        <w:t xml:space="preserve">היחסים עם ההורים הם אחד התחומים שבהם המנהיגות נבחנת בפועל. ראיונות עם שנים עשר מנהלים בתקופת הקורונה הראו שלתפיסתם, ערבוב הזירה הביתית והזירה הבית ספרית יצר סוג מעורבות שאינו בהכרח יעיל ומקדם. בתגובה נקטו המנהלים אסטרטגיה של שקיפות ופתיחות שהתחשבה בקשיים ובצרכים של ההורים (ברוכי ואזולאי, 2023). את הקשר היומיומי מנהלים המורים. מחקר שכלל ראיונות עם עשרה מורים חדשים ועשרה מורים חונכים מצא כי מורים חדשים מתמודדים עם הורים באופן אינטואיטיבי, דבר שמעיד על חסכים בהכשרה. הם נעזרו בחינוך בצוות, בחונכות מובנית ובפנייה לגורם נוסף, וכמעט כולם תיארו קשר הדוק עם המורה החונכת (עזריה וצר ואחרים, 2024).</w:t>
      </w:r>
    </w:p>
    <w:p>
      <w:pPr>
        <w:pStyle w:val="Heading2"/>
        <w:bidi/>
        <w:spacing w:after="120" w:before="240" w:line="480" w:lineRule="auto"/>
        <w:jc w:val="start"/>
      </w:pPr>
      <w:r>
        <w:rPr>
          <w:rFonts w:ascii="Times New Roman" w:cs="David" w:hAnsi="Times New Roman"/>
          <w:b/>
          <w:bCs/>
          <w:sz w:val="24"/>
          <w:szCs w:val="24"/>
          <w:rtl/>
        </w:rPr>
        <w:t xml:space="preserve">1.4 שותפות מורים והורים: תרומה, ערוצים וחסמים</w:t>
      </w:r>
    </w:p>
    <w:p>
      <w:pPr>
        <w:bidi/>
        <w:spacing w:after="120" w:before="0" w:line="480" w:lineRule="auto"/>
        <w:ind w:firstLine="567"/>
        <w:jc w:val="both"/>
      </w:pPr>
      <w:r>
        <w:rPr>
          <w:rFonts w:ascii="Times New Roman" w:cs="David" w:hAnsi="Times New Roman"/>
          <w:sz w:val="24"/>
          <w:szCs w:val="24"/>
          <w:rtl/>
        </w:rPr>
        <w:t xml:space="preserve">ההשפעה של מעורבות ההורים על ההישגים חיובית אך קטנה (r=.09), והיא גדולה יותר במדינות מתפתחות (r=.13) מאשר במדינות מפותחות (r=.07). לציפיות ההורים ההשפעה הגדולה ביותר, ואילו לשליטה הורית השפעה שלילית קטנה (Erdem &amp; Kaya, 2020). כלומר, לא כל מעורבות מועילה באותה מידה. השותפות גם כרוכה במורכבות רגשית, ולכן נדרשת תמיכה בצוות שמנהל אותה, למשל מצד היועצת החינוכית (כורם, 2022).</w:t>
      </w:r>
    </w:p>
    <w:p>
      <w:pPr>
        <w:bidi/>
        <w:spacing w:after="120" w:before="0" w:line="480" w:lineRule="auto"/>
        <w:ind w:firstLine="567"/>
        <w:jc w:val="both"/>
      </w:pPr>
      <w:r>
        <w:rPr>
          <w:rFonts w:ascii="Times New Roman" w:cs="David" w:hAnsi="Times New Roman"/>
          <w:sz w:val="24"/>
          <w:szCs w:val="24"/>
          <w:rtl/>
        </w:rPr>
        <w:t xml:space="preserve">ערוצי התקשורת השתנו בשנים האחרונות. מחקר על קבוצות הוואטסאפ הכיתתיות מצא כי הן מהירות ומעניקות להורים נראות של חיי הכיתה, אך גם יוצרות מעורבות יתר, פוגעות בפרטיות ומטשטשות את סמכות המורה. החוקרים המליצו לקבוע כללים ברמת בית הספר וברמת הקבוצה (טרגר-סודרי ואחרים, 2025). סקר בקרב 273 אנשי צוות בחינוך לגיל הרך במיורקה מצא כי דואר אלקטרוני והודעות מיידיות הם הערוצים הנפוצים ביותר, אך פערים במיומנויות הדיגיטליות של המשפחות הם חסם בפני עצמם (Urbina et al., 2025). הפערים האלה התגלו במלואם בתקופת הלמידה מרחוק, כשילדים ממשפחות מוחלשות התקשו להשתתף בשל היעדר מכשירים, חיבור לאינטרנט או הורה זמין (אליהו-לוי ורויטר, 2023).</w:t>
      </w:r>
    </w:p>
    <w:p>
      <w:pPr>
        <w:bidi/>
        <w:spacing w:after="120" w:before="0" w:line="480" w:lineRule="auto"/>
        <w:ind w:firstLine="567"/>
        <w:jc w:val="both"/>
      </w:pPr>
      <w:r>
        <w:rPr>
          <w:rFonts w:ascii="Times New Roman" w:cs="David" w:hAnsi="Times New Roman"/>
          <w:sz w:val="24"/>
          <w:szCs w:val="24"/>
          <w:rtl/>
        </w:rPr>
        <w:t xml:space="preserve">גם כיוון התקשורת חשוב. מחקר שבו הגיבו מורים לתרחישים של "תלמידאות לקויה" מצא שהם כמעט לא התכוונו לשתף את ההורים במצבים יומיומיים, ושהתקשורת שתיארו הייתה בעיקרה חד-כיוונית, מן המורה אל ההורה (ענבר-פירסט ואחרים, 2023). סקר בקרב 215 מורים ו-215 הורים מצא שהמורים אינם מעוניינים במעורבות הורים מעבר למה שהם רואים כ"הכרחי", בעוד ההורים רואים את עצמם כשותפים (Fisher &amp; Baissberg, 2025). ההזדהות של ההורים עם בית הספר משפיעה אף היא על תפיסת המחנך ועל היחסים עמו (אדם ובן עוליאל, 2024).</w:t>
      </w:r>
    </w:p>
    <w:p>
      <w:pPr>
        <w:bidi/>
        <w:spacing w:after="120" w:before="0" w:line="480" w:lineRule="auto"/>
        <w:ind w:firstLine="567"/>
        <w:jc w:val="both"/>
      </w:pPr>
      <w:r>
        <w:rPr>
          <w:rFonts w:ascii="Times New Roman" w:cs="David" w:hAnsi="Times New Roman"/>
          <w:sz w:val="24"/>
          <w:szCs w:val="24"/>
          <w:rtl/>
        </w:rPr>
        <w:t xml:space="preserve">אפשר ללמוד לראות את המצב מנקודת המבט של ההורה. בקורס פיתוח מקצועי שהתבסס על סימולציות של קונפליקטים עם הורים, התייחסו המורים לנקודת המבט של ההורה לעיתים קרובות יותר במפגשים שכללו סימולציות (מלץ ואחרים, 2026).</w:t>
      </w:r>
    </w:p>
    <w:p>
      <w:pPr>
        <w:pStyle w:val="Heading2"/>
        <w:bidi/>
        <w:spacing w:after="120" w:before="240" w:line="480" w:lineRule="auto"/>
        <w:jc w:val="start"/>
      </w:pPr>
      <w:r>
        <w:rPr>
          <w:rFonts w:ascii="Times New Roman" w:cs="David" w:hAnsi="Times New Roman"/>
          <w:b/>
          <w:bCs/>
          <w:sz w:val="24"/>
          <w:szCs w:val="24"/>
          <w:rtl/>
        </w:rPr>
        <w:t xml:space="preserve">1.5 ההקשר: לוד, ומעורבות הורים בחברה הערבית</w:t>
      </w:r>
    </w:p>
    <w:p>
      <w:pPr>
        <w:bidi/>
        <w:spacing w:after="120" w:before="0" w:line="480" w:lineRule="auto"/>
        <w:ind w:firstLine="567"/>
        <w:jc w:val="both"/>
      </w:pPr>
      <w:r>
        <w:rPr>
          <w:rFonts w:ascii="Times New Roman" w:cs="David" w:hAnsi="Times New Roman"/>
          <w:sz w:val="24"/>
          <w:szCs w:val="24"/>
          <w:rtl/>
        </w:rPr>
        <w:t xml:space="preserve">בסוף 2019 חיו בלוד 77,224 תושבים, מהם 23,641 ערבים (31%). העיר משויכת לאשכול 4 במדד החברתי-כלכלי, אך כל ארבעת האזורים הסטטיסטיים הערביים בה שייכים לאשכולות 1 ו-2. בבתי הספר היסודיים בעיר תוקצבו בתי ספר בחינוך הערבי בכ-39% פחות מבתי ספר בחינוך העברי מאותו חמישון טיפוח, ובמבחני המיצ"ב נמצאו פערים גדולים במיוחד בכל המקצועות (אבגר ואחרים, 2021). במאי 2021 התפרצו בעיר אירועי אלימות קשים (ברנע, 2024), שנקשרו לתהליכי אתנו-ג'נטריפיקציה ולהתיישבות גרעינים תורניים בערים המעורבות (שמריהו-ישורון, 2021). הגרעין התורני הראשון בעיר מעורבת הוקם בלוד, ב-1994 (Shmaryahu-Yeshurun &amp; Monterescu, 2024).</w:t>
      </w:r>
    </w:p>
    <w:p>
      <w:pPr>
        <w:bidi/>
        <w:spacing w:after="120" w:before="0" w:line="480" w:lineRule="auto"/>
        <w:ind w:firstLine="567"/>
        <w:jc w:val="both"/>
      </w:pPr>
      <w:r>
        <w:rPr>
          <w:rFonts w:ascii="Times New Roman" w:cs="David" w:hAnsi="Times New Roman"/>
          <w:sz w:val="24"/>
          <w:szCs w:val="24"/>
          <w:rtl/>
        </w:rPr>
        <w:t xml:space="preserve">מחקרים על מעורבות הורים בחברה הערבית מציגים תמונה לא אחידה. מחקר קודם מצא שמעורבות ההורים בחינוך הערבי נמוכה מזו שבחינוך העברי, וכי הסוג הנפוץ בו הוא "צופים" (גרינבנק ובנג'ו, 2021, כפי שמצוטט אצל בנג'ו ובדיר, 2024). לעומת זאת, מחקר שנערך בתקופת הקורונה בקרב 119 הורים לילדים בגני ילדים מצא שבסוגי המעורבות "שירותים", "ועדים" ו"דיאלוג" הייתה מעורבות ההורים הערבים גבוהה יותר. בטיב הקשר עם הגננת לא נמצאו הבדלים, אך הורים ערבים קשרו את נכונות הגננת לשתף אותם למעמדם החברתי-כלכלי, והורים יהודים קשרו אותה לזמינותם ולידע שלהם (בנג'ו ובדיר, 2024).</w:t>
      </w:r>
    </w:p>
    <w:p>
      <w:pPr>
        <w:bidi/>
        <w:spacing w:after="120" w:before="0" w:line="480" w:lineRule="auto"/>
        <w:ind w:firstLine="567"/>
        <w:jc w:val="both"/>
      </w:pPr>
      <w:r>
        <w:rPr>
          <w:rFonts w:ascii="Times New Roman" w:cs="David" w:hAnsi="Times New Roman"/>
          <w:sz w:val="24"/>
          <w:szCs w:val="24"/>
          <w:rtl/>
        </w:rPr>
        <w:t xml:space="preserve">סקר בקרב 121 הורים ערבים ו-192 הורים יהודים מצא שהורים ערבים נוטים יותר לבקשת עזרה תלותית ולהימנעות מבקשת עזרה, וכי בשתי הקבוצות שיתוף פעולה רב יותר עם המורים נקשר לבקשת עזרה אוטונומית יותר. החוקרות המליצו על התערבות מותאמת תרבות (Grinshtain &amp; Harpaz, 2023). בחינוך הבדואי בנגב נמצא קשר שלילי מובהק בין מעורבות ההורים בבית הספר ובין הנטייה לנשירה (R=-0.48), ללא קשר למצב החברתי-כלכלי של המשפחה (אבו עג'אג', 2016). בחיפוש הספרות לא נמצא מחקר שבחן ישירות כיצד מורים בבתי ספר ערביים בלוד עובדים מול ההורים. זהו הפער שהמחקר הנוכחי מבקש לבחון.</w:t>
      </w:r>
    </w:p>
    <w:p>
      <w:pPr>
        <w:pStyle w:val="Heading1"/>
        <w:pageBreakBefore/>
        <w:bidi/>
        <w:spacing w:after="120" w:before="0" w:line="480" w:lineRule="auto"/>
        <w:jc w:val="center"/>
      </w:pPr>
      <w:r>
        <w:rPr>
          <w:rFonts w:ascii="Times New Roman" w:cs="David" w:hAnsi="Times New Roman"/>
          <w:b/>
          <w:bCs/>
          <w:sz w:val="28"/>
          <w:szCs w:val="28"/>
          <w:rtl/>
        </w:rPr>
        <w:t xml:space="preserve">2. שאלות המחקר</w:t>
      </w:r>
    </w:p>
    <w:p>
      <w:pPr>
        <w:bidi/>
        <w:spacing w:after="120" w:before="0" w:line="480" w:lineRule="auto"/>
        <w:ind w:firstLine="567"/>
        <w:jc w:val="both"/>
      </w:pPr>
      <w:r>
        <w:rPr>
          <w:rFonts w:ascii="Times New Roman" w:cs="David" w:hAnsi="Times New Roman"/>
          <w:sz w:val="24"/>
          <w:szCs w:val="24"/>
          <w:rtl/>
        </w:rPr>
        <w:t xml:space="preserve">שאלת המחקר המרכזית: כיצד עובדות מורות מול הורים בבתי ספר במגזר הערבי בלוד?</w:t>
      </w:r>
    </w:p>
    <w:p>
      <w:pPr>
        <w:bidi/>
        <w:spacing w:after="120" w:before="0" w:line="480" w:lineRule="auto"/>
        <w:ind w:firstLine="567"/>
        <w:jc w:val="both"/>
      </w:pPr>
      <w:r>
        <w:rPr>
          <w:rFonts w:ascii="Times New Roman" w:cs="David" w:hAnsi="Times New Roman"/>
          <w:sz w:val="24"/>
          <w:szCs w:val="24"/>
          <w:rtl/>
        </w:rPr>
        <w:t xml:space="preserve">שאלת משנה: אילו דרכי תקשורת ושיתוף פעולה מאפיינות את הקשר בין המורות להורים, ומה מאפשר או מקשה על השותפות ביניהם?</w:t>
      </w:r>
    </w:p>
    <w:p>
      <w:pPr>
        <w:bidi/>
        <w:spacing w:after="120" w:before="0" w:line="480" w:lineRule="auto"/>
        <w:ind w:firstLine="567"/>
        <w:jc w:val="both"/>
      </w:pPr>
      <w:r>
        <w:rPr>
          <w:rFonts w:ascii="Times New Roman" w:cs="David" w:hAnsi="Times New Roman"/>
          <w:sz w:val="24"/>
          <w:szCs w:val="24"/>
          <w:rtl/>
        </w:rPr>
        <w:t xml:space="preserve">במחקר איכותני אין השערת מחקר אלא טענת מחקר (צוות הקורס, 2025א). טענת המחקר, הנגזרת מן הרקע התיאורטי, היא שבבתי ספר ערביים בעיר מעורבת, הקשר בין המורות להורים נבנה פחות דרך הערוצים הרשמיים של המערכת ויותר דרך מבנה הקהילה, וששותפות של ממש תלויה במנהיגות שמאפשרת למורות ולהורים לפעול יחד.</w:t>
      </w:r>
    </w:p>
    <w:p>
      <w:pPr>
        <w:pStyle w:val="Heading1"/>
        <w:pageBreakBefore/>
        <w:bidi/>
        <w:spacing w:after="120" w:before="0" w:line="480" w:lineRule="auto"/>
        <w:jc w:val="center"/>
      </w:pPr>
      <w:r>
        <w:rPr>
          <w:rFonts w:ascii="Times New Roman" w:cs="David" w:hAnsi="Times New Roman"/>
          <w:b/>
          <w:bCs/>
          <w:sz w:val="28"/>
          <w:szCs w:val="28"/>
          <w:rtl/>
        </w:rPr>
        <w:t xml:space="preserve">3. מתודולוגיה</w:t>
      </w:r>
    </w:p>
    <w:p>
      <w:pPr>
        <w:pStyle w:val="Heading2"/>
        <w:bidi/>
        <w:spacing w:after="120" w:before="240" w:line="480" w:lineRule="auto"/>
        <w:jc w:val="start"/>
      </w:pPr>
      <w:r>
        <w:rPr>
          <w:rFonts w:ascii="Times New Roman" w:cs="David" w:hAnsi="Times New Roman"/>
          <w:b/>
          <w:bCs/>
          <w:sz w:val="24"/>
          <w:szCs w:val="24"/>
          <w:rtl/>
        </w:rPr>
        <w:t xml:space="preserve">3.1 גישת המחקר</w:t>
      </w:r>
    </w:p>
    <w:p>
      <w:pPr>
        <w:bidi/>
        <w:spacing w:after="120" w:before="0" w:line="480" w:lineRule="auto"/>
        <w:ind w:firstLine="567"/>
        <w:jc w:val="both"/>
      </w:pPr>
      <w:r>
        <w:rPr>
          <w:rFonts w:ascii="Times New Roman" w:cs="David" w:hAnsi="Times New Roman"/>
          <w:sz w:val="24"/>
          <w:szCs w:val="24"/>
          <w:rtl/>
        </w:rPr>
        <w:t xml:space="preserve">המחקר נערך בגישה האיכותנית-פרשנית, המבקשת להבין את הפרשנות שהמשתתפים עצמם נותנים לחוויותיהם, ולא לבחון השערות או קשר בין משתנים (צוות הקורס, 2025א). גישה זו נבחרה משום ששאלת המחקר עוסקת באופן שבו מורות חוות את עבודתן מול ההורים ונותנות לה משמעות. מחקר איכותני אינו נשען על מדגם גדול ומייצג, והכללה ממנו נעשית באמצעות דיאלוג בין המשתתפים לבין הקהילה האקדמית (צוות הקורס, 2025א).</w:t>
      </w:r>
    </w:p>
    <w:p>
      <w:pPr>
        <w:bidi/>
        <w:spacing w:after="120" w:before="0" w:line="480" w:lineRule="auto"/>
        <w:ind w:firstLine="567"/>
        <w:jc w:val="both"/>
      </w:pPr>
      <w:r>
        <w:rPr>
          <w:rFonts w:ascii="Times New Roman" w:cs="David" w:hAnsi="Times New Roman"/>
          <w:sz w:val="24"/>
          <w:szCs w:val="24"/>
          <w:rtl/>
        </w:rPr>
        <w:t xml:space="preserve">מסורת המחקר שנבחרה היא חקר מקרה, כלומר מחקר של יחידה מוגדרת בסביבתה הטבעית, מתוך כוונה ללמוד ממנה על מקרים דומים (צוות הקורס, 2025א). המקרה הנחקר הוא הקשר בין מורות להורים בבתי ספר במגזר הערבי בלוד. הבחירה בו נובעת מכך שלוד מרכזת מאפיינים של ערים מעורבות אחרות בישראל, כמו פערים חברתיים-כלכליים בין יהודים לערבים, תקשורת מוסדית בעברית ומתחים שהתפרצו במאי 2021 (אבגר ואחרים, 2021), ולכן הממצאים עשויים ללמד גם על בתי ספר ערביים בערים כמו רמלה, עכו ויפו.</w:t>
      </w:r>
    </w:p>
    <w:p>
      <w:pPr>
        <w:pStyle w:val="Heading2"/>
        <w:bidi/>
        <w:spacing w:after="120" w:before="240" w:line="480" w:lineRule="auto"/>
        <w:jc w:val="start"/>
      </w:pPr>
      <w:r>
        <w:rPr>
          <w:rFonts w:ascii="Times New Roman" w:cs="David" w:hAnsi="Times New Roman"/>
          <w:b/>
          <w:bCs/>
          <w:sz w:val="24"/>
          <w:szCs w:val="24"/>
          <w:rtl/>
        </w:rPr>
        <w:t xml:space="preserve">3.2 משתתפות המחקר</w:t>
      </w:r>
    </w:p>
    <w:p>
      <w:pPr>
        <w:bidi/>
        <w:spacing w:after="120" w:before="0" w:line="480" w:lineRule="auto"/>
        <w:ind w:firstLine="567"/>
        <w:jc w:val="both"/>
      </w:pPr>
      <w:r>
        <w:rPr>
          <w:rFonts w:ascii="Times New Roman" w:cs="David" w:hAnsi="Times New Roman"/>
          <w:sz w:val="24"/>
          <w:szCs w:val="24"/>
          <w:rtl/>
        </w:rPr>
        <w:t xml:space="preserve">במחקר השתתפו שמונה מורות מחמישה בתי ספר במגזר הערבי בלוד: ארבעה בתי ספר יסודיים וחטיבת ביניים אחת. גילן נע בין 29 ל-52 (ממוצע 40.3), והוותק שלהן בהוראה נע בין 5 ל-27 שנים (ממוצע 15.1). כולן דוברות ערבית כשפת אם. שש מהן נולדו או גדלו בלוד, אחת נולדה ברמלה ואחת בכפר בגליל. בין המשתתפות מחנכות, רכזות שכבה, רכזת הורים וקהילה, רכזת שפה ורכזת חינוך חברתי. שמות המשתתפות בדויים, ושמות בתי הספר אינם מופיעים בעבודה. פרטי הרקע של המשתתפות מוצגים בטבלה 1.</w:t>
      </w:r>
    </w:p>
    <w:p>
      <w:pPr>
        <w:keepNext/>
        <w:bidi/>
        <w:spacing w:after="0" w:line="480" w:lineRule="auto"/>
        <w:jc w:val="start"/>
      </w:pPr>
      <w:r>
        <w:rPr>
          <w:rFonts w:ascii="Times New Roman" w:cs="David" w:hAnsi="Times New Roman"/>
          <w:b/>
          <w:bCs/>
          <w:sz w:val="24"/>
          <w:szCs w:val="24"/>
          <w:rtl/>
        </w:rPr>
        <w:t xml:space="preserve">טבלה 1</w:t>
      </w:r>
    </w:p>
    <w:p>
      <w:pPr>
        <w:keepNext/>
        <w:bidi/>
        <w:spacing w:after="60" w:line="480" w:lineRule="auto"/>
        <w:jc w:val="start"/>
      </w:pPr>
      <w:r>
        <w:rPr>
          <w:rFonts w:ascii="Times New Roman" w:cs="David" w:hAnsi="Times New Roman"/>
          <w:i/>
          <w:iCs/>
          <w:sz w:val="24"/>
          <w:szCs w:val="24"/>
          <w:rtl/>
        </w:rPr>
        <w:t xml:space="preserve">פרטי הרקע של משתתפות המחקר</w:t>
      </w:r>
    </w:p>
    <w:tbl>
      <w:tblPr>
        <w:bidiVisual/>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3200"/>
        <w:gridCol w:w="1500"/>
        <w:gridCol w:w="1100"/>
      </w:tblGrid>
      <w:tr>
        <w:trPr>
          <w:tblHeader/>
        </w:trPr>
        <w:tc>
          <w:tcPr>
            <w:tcW w:type="dxa" w:w="1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שם בדוי</w:t>
            </w:r>
          </w:p>
        </w:tc>
        <w:tc>
          <w:tcPr>
            <w:tcW w:type="dxa" w:w="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גיל</w:t>
            </w:r>
          </w:p>
        </w:tc>
        <w:tc>
          <w:tcPr>
            <w:tcW w:type="dxa" w:w="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ותק</w:t>
            </w:r>
          </w:p>
        </w:tc>
        <w:tc>
          <w:tcPr>
            <w:tcW w:type="dxa" w:w="3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תפקיד</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שלב חינוך</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מוצא</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ריהאם</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38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13</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מחנכת, רכזת קשר עם הורים בשכבה</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יסודי</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לוד</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מהא</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45</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19</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מורה למתמטיקה, רכזת שכבה</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יסודי</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לוד</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סמר</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29</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5</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מחנכת כיתה ב'</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יסודי</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לוד</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נסרין</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41</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16</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מחנכת, רכזת הורים וקהילה</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יסודי</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רמלה</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פאטמה</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52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27</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מורה לערבית, רכזת שפה</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יסודי</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לוד</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רנא</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33</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8</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מורה לחינוך גופני, מחנכת</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יסודי</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לוד</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אמאני</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36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11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מחנכת, מורה לאנגלית</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חטיבת ביניים</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הגליל</w:t>
            </w:r>
          </w:p>
        </w:tc>
      </w:tr>
      <w:tr>
        <w:trPr>
          <w:tblHeader w:val="false"/>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סוהא</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22</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רכזת חינוך חברתי, מורה להיסטוריה</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חטיבת ביניים</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לוד</w:t>
            </w:r>
          </w:p>
        </w:tc>
      </w:tr>
    </w:tbl>
    <w:p>
      <w:pPr>
        <w:pStyle w:val="Heading2"/>
        <w:bidi/>
        <w:spacing w:after="120" w:before="240" w:line="480" w:lineRule="auto"/>
        <w:jc w:val="start"/>
      </w:pPr>
      <w:r>
        <w:rPr>
          <w:rFonts w:ascii="Times New Roman" w:cs="David" w:hAnsi="Times New Roman"/>
          <w:b/>
          <w:bCs/>
          <w:sz w:val="24"/>
          <w:szCs w:val="24"/>
          <w:rtl/>
        </w:rPr>
        <w:t xml:space="preserve">3.3 כלי המחקר</w:t>
      </w:r>
    </w:p>
    <w:p>
      <w:pPr>
        <w:bidi/>
        <w:spacing w:after="120" w:before="0" w:line="480" w:lineRule="auto"/>
        <w:ind w:firstLine="567"/>
        <w:jc w:val="both"/>
      </w:pPr>
      <w:r>
        <w:rPr>
          <w:rFonts w:ascii="Times New Roman" w:cs="David" w:hAnsi="Times New Roman"/>
          <w:sz w:val="24"/>
          <w:szCs w:val="24"/>
          <w:rtl/>
        </w:rPr>
        <w:t xml:space="preserve">כלי המחקר היה ראיון חצי מובנה, המאפשר למרואיינות להסביר את עמדותיהן ולפרט "איך" ו"מדוע", ולא רק לענות על שאלות סגורות (צוות הקורס, 2025א). מדריך הראיון כלל 17 שאלות בארבעה חלקים: רקע והיכרות, דרכי תקשורת עם ההורים, שיתוף פעולה ומנהיגות שיתופית, ואתגרים ומבט לעתיד (נספח א'). השאלות שילבו שאלות תיאוריות מקיפות, שאלות המזמינות דוגמאות, שאלות התנסות ושאלות השוואתיות, כגון "תשווי בבקשה בין הקשר עם ההורים בפגישה פנים אל פנים לבין הקשר דרך הטלפון או ההודעות" (צוות הקורס, 2025ב).</w:t>
      </w:r>
    </w:p>
    <w:p>
      <w:pPr>
        <w:pStyle w:val="Heading2"/>
        <w:bidi/>
        <w:spacing w:after="120" w:before="240" w:line="480" w:lineRule="auto"/>
        <w:jc w:val="start"/>
      </w:pPr>
      <w:r>
        <w:rPr>
          <w:rFonts w:ascii="Times New Roman" w:cs="David" w:hAnsi="Times New Roman"/>
          <w:b/>
          <w:bCs/>
          <w:sz w:val="24"/>
          <w:szCs w:val="24"/>
          <w:rtl/>
        </w:rPr>
        <w:t xml:space="preserve">3.4 הליך המחקר ושיקולים אתיים</w:t>
      </w:r>
    </w:p>
    <w:p>
      <w:pPr>
        <w:bidi/>
        <w:spacing w:after="120" w:before="0" w:line="480" w:lineRule="auto"/>
        <w:ind w:firstLine="567"/>
        <w:jc w:val="both"/>
      </w:pPr>
      <w:r>
        <w:rPr>
          <w:rFonts w:ascii="Times New Roman" w:cs="David" w:hAnsi="Times New Roman"/>
          <w:sz w:val="24"/>
          <w:szCs w:val="24"/>
          <w:rtl/>
        </w:rPr>
        <w:t xml:space="preserve">הראיונות נערכו בין ספטמבר לאוקטובר 2026 בבתי הספר של המשתתפות, בחדר המורים, בכיתה פנויה או בחדר הייעוץ, לאחר שעות הלימודים או בשעת חלון. אורכם נע בין 36 ל-49 דקות. הראיונות נערכו בערבית ובעברית לפי בחירת המרואיינות, הוקלטו בהסכמתן, תומללו ותורגמו לעברית במקומות הנדרשים. לפני כל ראיון הוצגו למרואיינת מטרת המחקר ואופן שמירת הפרטיות, והיא חתמה על טופס הסכמה מדעת. הובהר כי אפשר לסרב לענות על כל שאלה ולהפסיק את הראיון בכל שלב. בתמלול הוחלפו שמות המשתתפות בשמות בדויים, שמות תלמידים והורים הושמטו, ופרטים מזהים שונו.</w:t>
      </w:r>
    </w:p>
    <w:p>
      <w:pPr>
        <w:pStyle w:val="Heading2"/>
        <w:bidi/>
        <w:spacing w:after="120" w:before="240" w:line="480" w:lineRule="auto"/>
        <w:jc w:val="start"/>
      </w:pPr>
      <w:r>
        <w:rPr>
          <w:rFonts w:ascii="Times New Roman" w:cs="David" w:hAnsi="Times New Roman"/>
          <w:b/>
          <w:bCs/>
          <w:sz w:val="24"/>
          <w:szCs w:val="24"/>
          <w:rtl/>
        </w:rPr>
        <w:t xml:space="preserve">3.5 ניתוח הנתונים</w:t>
      </w:r>
    </w:p>
    <w:p>
      <w:pPr>
        <w:bidi/>
        <w:spacing w:after="120" w:before="0" w:line="480" w:lineRule="auto"/>
        <w:ind w:firstLine="567"/>
        <w:jc w:val="both"/>
      </w:pPr>
      <w:r>
        <w:rPr>
          <w:rFonts w:ascii="Times New Roman" w:cs="David" w:hAnsi="Times New Roman"/>
          <w:sz w:val="24"/>
          <w:szCs w:val="24"/>
          <w:rtl/>
        </w:rPr>
        <w:t xml:space="preserve">הנתונים נותחו בניתוח תמטי, שמטרתו לזהות את המגמות העולות מתשובות המרואיינים ולגבות אותן בציטוטים. הניתוח כלל ארבעה שלבים: תמלול כל החומר, קריאה חוזרת של התמלילים, מיון לקטגוריות ולתמות, ובחירת ציטוטים להדגמה (שקדי, 2003, כפי שמצוטט אצל הרבון, ל.ת.). בכל ראיון סומנו יחידות משמעות, יחידות דומות קובצו לקטגוריות, כמו "ערוצים בלתי פורמליים" או "גיבוי ההנהלה", והקטגוריות אוחדו לשש תמות.</w:t>
      </w:r>
    </w:p>
    <w:p>
      <w:pPr>
        <w:pStyle w:val="Heading1"/>
        <w:pageBreakBefore/>
        <w:bidi/>
        <w:spacing w:after="120" w:before="0" w:line="480" w:lineRule="auto"/>
        <w:jc w:val="center"/>
      </w:pPr>
      <w:r>
        <w:rPr>
          <w:rFonts w:ascii="Times New Roman" w:cs="David" w:hAnsi="Times New Roman"/>
          <w:b/>
          <w:bCs/>
          <w:sz w:val="28"/>
          <w:szCs w:val="28"/>
          <w:rtl/>
        </w:rPr>
        <w:t xml:space="preserve">4. ממצאים</w:t>
      </w:r>
    </w:p>
    <w:p>
      <w:pPr>
        <w:bidi/>
        <w:spacing w:after="120" w:before="0" w:line="480" w:lineRule="auto"/>
        <w:ind w:firstLine="567"/>
        <w:jc w:val="both"/>
      </w:pPr>
      <w:r>
        <w:rPr>
          <w:rFonts w:ascii="Times New Roman" w:cs="David" w:hAnsi="Times New Roman"/>
          <w:sz w:val="24"/>
          <w:szCs w:val="24"/>
          <w:rtl/>
        </w:rPr>
        <w:t xml:space="preserve">מניתוח הראיונות עלו שש תמות. הן מוצגות להלן לפי סדר חשיבותן בדברי המרואיינות, ולצד כל אחת מובאים ציטוטים מדברי המשתתפות. כאשר המרואיינות הביעו עמדות סותרות, הסתירה מוצגת כפי שהן עצמן ראו אותה, וכאשר עמדה עלתה אצל מרואיינת אחת בלבד, הדבר מצוין. בפרק זה מוצגים דברי המשתתפות בלבד, והפרשנות שלהם לאור הספרות מובאת בפרק הדיון. טבלה 2 מסכמת את התמות ואת תתי-התמות.</w:t>
      </w:r>
    </w:p>
    <w:p>
      <w:pPr>
        <w:keepNext/>
        <w:bidi/>
        <w:spacing w:after="0" w:line="480" w:lineRule="auto"/>
        <w:jc w:val="start"/>
      </w:pPr>
      <w:r>
        <w:rPr>
          <w:rFonts w:ascii="Times New Roman" w:cs="David" w:hAnsi="Times New Roman"/>
          <w:b/>
          <w:bCs/>
          <w:sz w:val="24"/>
          <w:szCs w:val="24"/>
          <w:rtl/>
        </w:rPr>
        <w:t xml:space="preserve">טבלה 2</w:t>
      </w:r>
    </w:p>
    <w:p>
      <w:pPr>
        <w:keepNext/>
        <w:bidi/>
        <w:spacing w:after="60" w:line="480" w:lineRule="auto"/>
        <w:jc w:val="start"/>
      </w:pPr>
      <w:r>
        <w:rPr>
          <w:rFonts w:ascii="Times New Roman" w:cs="David" w:hAnsi="Times New Roman"/>
          <w:i/>
          <w:iCs/>
          <w:sz w:val="24"/>
          <w:szCs w:val="24"/>
          <w:rtl/>
        </w:rPr>
        <w:t xml:space="preserve">התמות ותתי-התמות שעלו מן הראיונות</w:t>
      </w:r>
    </w:p>
    <w:tbl>
      <w:tblPr>
        <w:bidiVisual/>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600"/>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תמה</w:t>
            </w:r>
          </w:p>
        </w:tc>
        <w:tc>
          <w:tcPr>
            <w:tcW w:type="dxa" w:w="3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תתי-תמות</w:t>
            </w:r>
          </w:p>
        </w:tc>
        <w:tc>
          <w:tcPr>
            <w:tcW w:type="dxa" w:w="2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bidi/>
              <w:jc w:val="center"/>
            </w:pPr>
            <w:r>
              <w:rPr>
                <w:rFonts w:ascii="Times New Roman" w:cs="David" w:hAnsi="Times New Roman"/>
                <w:b/>
                <w:bCs/>
                <w:sz w:val="20"/>
                <w:szCs w:val="20"/>
                <w:rtl/>
              </w:rPr>
              <w:t xml:space="preserve">ציטוט מייצג</w:t>
            </w:r>
          </w:p>
        </w:tc>
      </w:tr>
      <w:tr>
        <w:trPr>
          <w:tblHeader w:val="false"/>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1. המורה כגשר בין בית הספר לקהילה</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בית הספר כמוסד שסומכים עליו; מורה מהקהילה ומורה "זרה"; ההקשר העירוני</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"מורה מהקהילה היא לא רק מורה, היא גשר" (ריהאם)</w:t>
            </w:r>
          </w:p>
        </w:tc>
      </w:tr>
      <w:tr>
        <w:trPr>
          <w:tblHeader w:val="false"/>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2. קשר לעומת מידע</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וואטסאפ ומשו"ב; מחירי התקשורת הדיגיטלית; ערוצים בלתי פורמליים</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"הודעה זה פתק" (פאטמה)</w:t>
            </w:r>
          </w:p>
        </w:tc>
      </w:tr>
      <w:tr>
        <w:trPr>
          <w:tblHeader w:val="false"/>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3. מוזמן ולא מזומן</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פנייה חיובית ראשונה; הגדרה מחודשת של "הורה מעורב"</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"היא מעורבת" (ריהאם)</w:t>
            </w:r>
          </w:p>
        </w:tc>
      </w:tr>
      <w:tr>
        <w:trPr>
          <w:tblHeader w:val="false"/>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4. מעזרה לשותפות</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ההורה כנותן ידע; גופי הורים שפותרים בעיות; תנאים להצלחה</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"בית הספר מפנה מקום ויוצא מהדרך" (נסרין)</w:t>
            </w:r>
          </w:p>
        </w:tc>
      </w:tr>
      <w:tr>
        <w:trPr>
          <w:tblHeader w:val="false"/>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5. כבוד, מגדר ומשפחה מורחבת</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הסבתא כסמכות; אבות שאינם מדברים עם מורה; מחלוקות ופחד</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"זה לא ערבוב, זה המבנה" (סוהא)</w:t>
            </w:r>
          </w:p>
        </w:tc>
      </w:tr>
      <w:tr>
        <w:trPr>
          <w:tblHeader w:val="false"/>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6. ההנהלה, המבנה וההכשרה</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מה נחשב תמיכה; סגנונות ניהול; היעדר נוהל, זמן והכשרה</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bidi/>
              <w:jc w:val="center"/>
            </w:pPr>
            <w:r>
              <w:rPr>
                <w:rFonts w:ascii="Times New Roman" w:cs="David" w:hAnsi="Times New Roman"/>
                <w:b w:val="false"/>
                <w:sz w:val="20"/>
                <w:szCs w:val="20"/>
                <w:rtl/>
              </w:rPr>
              <w:t xml:space="preserve">"כל מורה לפי האופי שלה" (מהא)</w:t>
            </w:r>
          </w:p>
        </w:tc>
      </w:tr>
    </w:tbl>
    <w:p>
      <w:pPr>
        <w:pStyle w:val="Heading2"/>
        <w:bidi/>
        <w:spacing w:after="120" w:before="240" w:line="480" w:lineRule="auto"/>
        <w:jc w:val="start"/>
      </w:pPr>
      <w:r>
        <w:rPr>
          <w:rFonts w:ascii="Times New Roman" w:cs="David" w:hAnsi="Times New Roman"/>
          <w:b/>
          <w:bCs/>
          <w:sz w:val="24"/>
          <w:szCs w:val="24"/>
          <w:rtl/>
        </w:rPr>
        <w:t xml:space="preserve">4.1 "היא גשר": המורה בין בית הספר לקהילה</w:t>
      </w:r>
    </w:p>
    <w:p>
      <w:pPr>
        <w:bidi/>
        <w:spacing w:after="120" w:before="0" w:line="480" w:lineRule="auto"/>
        <w:ind w:firstLine="567"/>
        <w:jc w:val="both"/>
      </w:pPr>
      <w:r>
        <w:rPr>
          <w:rFonts w:ascii="Times New Roman" w:cs="David" w:hAnsi="Times New Roman"/>
          <w:sz w:val="24"/>
          <w:szCs w:val="24"/>
          <w:rtl/>
        </w:rPr>
        <w:t xml:space="preserve">כל המרואיינות תיארו את הקשר עם ההורים כחלק מהותי מעבודתן ולא כתוספת לה. ריהאם אמרה: "בשבילי הקשר עם ההורים הוא לא תוספת לעבודה, הוא חצי מהעבודה." שלוש מורות תיארו את בית הספר כמוסד היחיד בעיר שההורים סומכים עליו. מהא אמרה כי "אם הקשר איתנו נשבר, אין להם למי ללכת", ונסרין תיארה את בית הספר כאחד המקומות הבודדים שבהם ההורים הערבים מרגישים "שמישהו מהמערכת מקשיב להם".</w:t>
      </w:r>
    </w:p>
    <w:p>
      <w:pPr>
        <w:bidi/>
        <w:spacing w:after="120" w:before="0" w:line="480" w:lineRule="auto"/>
        <w:ind w:firstLine="567"/>
        <w:jc w:val="both"/>
      </w:pPr>
      <w:r>
        <w:rPr>
          <w:rFonts w:ascii="Times New Roman" w:cs="David" w:hAnsi="Times New Roman"/>
          <w:sz w:val="24"/>
          <w:szCs w:val="24"/>
          <w:rtl/>
        </w:rPr>
        <w:t xml:space="preserve">שש מהמורות הן בנות העיר, והן תיארו את השייכות לקהילה כיתרון. ריהאם ביקשה מהמחקר לכתוב "שמורה מהקהילה היא לא רק מורה, היא גשר". לצד זה תיארו המורות טשטוש של הגבולות. ריהאם אמרה: "אני לא יודעת תמיד איפה אני מורה ואיפה אני שכנה". ההורים פונים אליהן בשבת ובסופר, ופאטמה סיפרה על אמא, שהייתה תלמידה שלה, שבאה לביתה בערב וביקשה לשנות ציון "בשביל הכבוד". ריהאם הואשמה בקבוצת הוואטסאפ של הכיתה שהיא "מעדיפה את הקרובים שלה". המורות שאינן מלוד חוו את הצד השני. נסרין הואשמה שהיא "זרה" שבאה מרמלה, ואמאני שמעה מאב כי "בכפר שלי אולי ככה מתנהגים, אבל בלוד לא". שתיהן תיארו את הזרות גם כיתרון. נסרין אמרה שהיא "לא 'של' אף אחד", ואמאני סיפרה שהורים מספרים לה דברים שלא יספרו למורה מהשכונה שלהם.</w:t>
      </w:r>
    </w:p>
    <w:p>
      <w:pPr>
        <w:bidi/>
        <w:spacing w:after="120" w:before="0" w:line="480" w:lineRule="auto"/>
        <w:ind w:firstLine="567"/>
        <w:jc w:val="both"/>
      </w:pPr>
      <w:r>
        <w:rPr>
          <w:rFonts w:ascii="Times New Roman" w:cs="David" w:hAnsi="Times New Roman"/>
          <w:sz w:val="24"/>
          <w:szCs w:val="24"/>
          <w:rtl/>
        </w:rPr>
        <w:t xml:space="preserve">ההקשר העירוני נכח בכל הראיונות. המורות תיארו ירי, סכסוכים בין משפחות ופחד, וכולן הזכירו את אירועי מאי 2021. נסרין סיפרה על תלמיד שנעדר משום שמשפחתו, המשפחה הערבית היחידה בבניין מעורב, הותקפה בכתובת על הדלת, והוא פחד לרדת לבד. כמעט כל המורות תיארו את עצמן כמתרגמות, משום שהתקשורת העירונית והממשלתית מגיעה בעברית. מהא סיפרה על מכתב של העירייה על חיסונים שההורים לא הבינו, ומאז היא "לא מעבירה הלאה שום מסמך בעברית בלי הודעה בערבית לצידו".</w:t>
      </w:r>
    </w:p>
    <w:p>
      <w:pPr>
        <w:pStyle w:val="Heading2"/>
        <w:bidi/>
        <w:spacing w:after="120" w:before="240" w:line="480" w:lineRule="auto"/>
        <w:jc w:val="start"/>
      </w:pPr>
      <w:r>
        <w:rPr>
          <w:rFonts w:ascii="Times New Roman" w:cs="David" w:hAnsi="Times New Roman"/>
          <w:b/>
          <w:bCs/>
          <w:sz w:val="24"/>
          <w:szCs w:val="24"/>
          <w:rtl/>
        </w:rPr>
        <w:t xml:space="preserve">4.2 "קשר לעומת מידע": ערוצי התקשורת</w:t>
      </w:r>
    </w:p>
    <w:p>
      <w:pPr>
        <w:bidi/>
        <w:spacing w:after="120" w:before="0" w:line="480" w:lineRule="auto"/>
        <w:ind w:firstLine="567"/>
        <w:jc w:val="both"/>
      </w:pPr>
      <w:r>
        <w:rPr>
          <w:rFonts w:ascii="Times New Roman" w:cs="David" w:hAnsi="Times New Roman"/>
          <w:sz w:val="24"/>
          <w:szCs w:val="24"/>
          <w:rtl/>
        </w:rPr>
        <w:t xml:space="preserve">הוואטסאפ הוא הערוץ העיקרי בכל בתי הספר, ומערכת משו"ב כמעט אינה בשימוש בקרב ההורים. מהא העריכה ש"אולי עשרים אחוז מההורים" פותחים אותה, וסמר סיפרה שכאשר היא שואלת הורים אם ראו משהו במשו"ב, הם עונים "מה זה". היחס של המורות לכלים הדיגיטליים היה כפול. ריהאם אמרה שהם "שינו את הקשר לגמרי, לטובה ולרעה", ונסרין תיארה כיצד עמוד הפייסבוק של בית הספר "בנה תחושה של קהילה שלא הייתה קודם", ובאותה נשימה אמרה שהכלים "עזרו לנו להגיע לכולם ופגעו ביכולת שלנו להגיע למישהו". את הסתירה הזאת יישבו המורות בהבחנה בין העברת מידע ובין בניית יחסים. ריהאם אמרה: "ההבדל בין פנים אל פנים לבין הודעות הוא ההבדל בין קשר לבין מידע." פאטמה ניסחה זאת כך: "פנים אל פנים זה שיחה, טלפון זה חצי שיחה, הודעה זה פתק." מכאן גזרו כמה מורות כלל עבודה. מהא אמרה: "כל דבר שיש בו רגש, לא בווטסאפ."</w:t>
      </w:r>
    </w:p>
    <w:p>
      <w:pPr>
        <w:bidi/>
        <w:spacing w:after="120" w:before="0" w:line="480" w:lineRule="auto"/>
        <w:ind w:firstLine="567"/>
        <w:jc w:val="both"/>
      </w:pPr>
      <w:r>
        <w:rPr>
          <w:rFonts w:ascii="Times New Roman" w:cs="David" w:hAnsi="Times New Roman"/>
          <w:sz w:val="24"/>
          <w:szCs w:val="24"/>
          <w:rtl/>
        </w:rPr>
        <w:t xml:space="preserve">המורות תיארו שלושה מחירים של התקשורת הדיגיטלית. הראשון הוא זמינות מתמדת, עם הודעות בחצות וציפייה לתשובה מיידית. השני הוא הפיכת הקבוצה לזירה. סוהא סיפרה על סכסוך בין שתי משפחות שהתחיל בהודעה של מורה בקבוצה, והסבירה כי בקהילה שבה הכבוד מרכזי, הודעה כתובה "נשמרת, מועברת, נקראת לא נכון, ומגיעה למג'לס". השלישי הוא הדרה. הורים שאינם קוראים, סבתות שמגדלות נכדים ורבים מהאבות נשארים מחוץ לקבוצה. רנא אמרה כי הכלים הדיגיטליים הם "כלי לאמהות ולא לאבות", ופאטמה גילתה במקרה שסבתא אחת לא קיבלה אף הודעה במשך שנה שלמה.</w:t>
      </w:r>
    </w:p>
    <w:p>
      <w:pPr>
        <w:bidi/>
        <w:spacing w:after="120" w:before="0" w:line="480" w:lineRule="auto"/>
        <w:ind w:firstLine="567"/>
        <w:jc w:val="both"/>
      </w:pPr>
      <w:r>
        <w:rPr>
          <w:rFonts w:ascii="Times New Roman" w:cs="David" w:hAnsi="Times New Roman"/>
          <w:sz w:val="24"/>
          <w:szCs w:val="24"/>
          <w:rtl/>
        </w:rPr>
        <w:t xml:space="preserve">לצד הערוצים הרשמיים פיתחו המורות ערוצים בלתי פורמליים, שאותם תיארו כיעילים ביותר. מהא אמרה שאם הייתה צריכה לבחור דרך אחת, "הייתי בוחרת בשער". רנא מדברת עם אבות ליד הגדר של מגרש הספורט, ולדבריה "הורה לא יבוא לפגישה, אבל ידבר איתי ליד הגדר על הילד שלו עשרים דקות". נסרין עורכת כעשרים ביקורי בית בשנה ו"בוקר קפה" חודשי לאמהות, פאטמה מקיימת "שעת הורים" שבועית ללא תיאום מראש, וסמר משתמשת ב"מחברת קשר" שעוברת בין הבית לכיתה. בחטיבת הביניים תיארה אמאני את "הפגישה המשולשת" של המורה, ההורה והתלמיד כמה שמשנה, משום ששם "ההורה, הילד ואני באותו צד".</w:t>
      </w:r>
    </w:p>
    <w:p>
      <w:pPr>
        <w:pStyle w:val="Heading2"/>
        <w:bidi/>
        <w:spacing w:after="120" w:before="240" w:line="480" w:lineRule="auto"/>
        <w:jc w:val="start"/>
      </w:pPr>
      <w:r>
        <w:rPr>
          <w:rFonts w:ascii="Times New Roman" w:cs="David" w:hAnsi="Times New Roman"/>
          <w:b/>
          <w:bCs/>
          <w:sz w:val="24"/>
          <w:szCs w:val="24"/>
          <w:rtl/>
        </w:rPr>
        <w:t xml:space="preserve">4.3 "מוזמן ולא מזומן": יוזמה, חיוביות והגעה להורים</w:t>
      </w:r>
    </w:p>
    <w:p>
      <w:pPr>
        <w:bidi/>
        <w:spacing w:after="120" w:before="0" w:line="480" w:lineRule="auto"/>
        <w:ind w:firstLine="567"/>
        <w:jc w:val="both"/>
      </w:pPr>
      <w:r>
        <w:rPr>
          <w:rFonts w:ascii="Times New Roman" w:cs="David" w:hAnsi="Times New Roman"/>
          <w:sz w:val="24"/>
          <w:szCs w:val="24"/>
          <w:rtl/>
        </w:rPr>
        <w:t xml:space="preserve">כמעט כל המורות דיווחו שהן יוזמות את רוב הקשר, וכי ההורים פונים בעיקר כשיש בעיה. מכאן צמחה אסטרטגיה משותפת לרובן: הפנייה הראשונה להורה תהיה חיובית. ריהאם סיפרה ש"הורה שקיבל ממני טלפון חיובי אחד בתחילת השנה עונה לי אחרת כשאני מתקשרת על בעיה". פאטמה מתקשרת להורה שאינו מעורב רק על דברים טובים במשך השנה הראשונה, ורנא מגיעה לאבות דרך הכדורגל: "אבא שקיבל ממני שלושה טלפונים על כדורגל עונה לטלפון הרביעי על בעיה." נסרין סיכמה את העיקרון בהבחנה בין הורה "מזומן" להורה "מוזמן".</w:t>
      </w:r>
    </w:p>
    <w:p>
      <w:pPr>
        <w:bidi/>
        <w:spacing w:after="120" w:before="0" w:line="480" w:lineRule="auto"/>
        <w:ind w:firstLine="567"/>
        <w:jc w:val="both"/>
      </w:pPr>
      <w:r>
        <w:rPr>
          <w:rFonts w:ascii="Times New Roman" w:cs="David" w:hAnsi="Times New Roman"/>
          <w:sz w:val="24"/>
          <w:szCs w:val="24"/>
          <w:rtl/>
        </w:rPr>
        <w:t xml:space="preserve">המורות סירבו לתיאור של ההורים כ"לא מעורבים". ריהאם אמרה: "אמא שלא יודעת לקרוא ושולחת את הילד נקי ומסורק כל בוקר היא מעורבת." מהא תיארה אותם כ"לא הורים אדישים", אלא "הורים שקועים" בעבודה, בעוני ובבעיות בריאות. המורות שינו את הציפיות שלהן בהתאם. סמר אמרה: "מאמא שלא יודעת לקרוא אני לא מצפה שתבדוק שיעורי בית, אני מבקשת שתשב ליד הילד כשהוא עושה אותם." ריהאם, מהא, פאטמה וסמר הגיעו להורים דרך הילד עצמו, דרך הסבתא או דרך השער, ולא דרך מכתבים או מערכות.</w:t>
      </w:r>
    </w:p>
    <w:p>
      <w:pPr>
        <w:pStyle w:val="Heading2"/>
        <w:bidi/>
        <w:spacing w:after="120" w:before="240" w:line="480" w:lineRule="auto"/>
        <w:jc w:val="start"/>
      </w:pPr>
      <w:r>
        <w:rPr>
          <w:rFonts w:ascii="Times New Roman" w:cs="David" w:hAnsi="Times New Roman"/>
          <w:b/>
          <w:bCs/>
          <w:sz w:val="24"/>
          <w:szCs w:val="24"/>
          <w:rtl/>
        </w:rPr>
        <w:t xml:space="preserve">4.4 "מעזרה לשותפות": שיתוף ההורים בידע ובהחלטות</w:t>
      </w:r>
    </w:p>
    <w:p>
      <w:pPr>
        <w:bidi/>
        <w:spacing w:after="120" w:before="0" w:line="480" w:lineRule="auto"/>
        <w:ind w:firstLine="567"/>
        <w:jc w:val="both"/>
      </w:pPr>
      <w:r>
        <w:rPr>
          <w:rFonts w:ascii="Times New Roman" w:cs="David" w:hAnsi="Times New Roman"/>
          <w:sz w:val="24"/>
          <w:szCs w:val="24"/>
          <w:rtl/>
        </w:rPr>
        <w:t xml:space="preserve">ברמת בית הספר ההורים שותפים בעיקר בעזרה ובנוכחות: טקסים, טיולים וועד הורים שאוסף כסף. בהחלטות הם כמעט אינם שותפים. ריהאם הסבירה שהסיבה אינה התנגדות של בית הספר, אלא ש"ההורים לא מצפים לזה, ואף אחד לא הציע". בניגוד לכך, המורות תיארו יוזמות משלהן שבהן ההורים הוזמנו לתרום מן הידע שלהם. ריהאם הזמינה כל אב לספר לכיתה על עבודתו, ו-28 מתוך 33 האבות הגיעו. בפרויקט הקריאה של סמר הגיעו 26 מתוך 32 משפחות לספר סיפור בכיתה, ונאמר להן שמי שאינו יודע לקרוא יכול לספר בעל פה. ב"שוק הקהילה" שארגנה נסרין הפעילו יותר ממאה הורים דוכנים של מה שהם יודעים לעשות, ובפרויקט "סבתא מספרת" של פאטמה הגיעו 14 סבתות לספר על לוד של פעם.</w:t>
      </w:r>
    </w:p>
    <w:p>
      <w:pPr>
        <w:bidi/>
        <w:spacing w:after="120" w:before="0" w:line="480" w:lineRule="auto"/>
        <w:ind w:firstLine="567"/>
        <w:jc w:val="both"/>
      </w:pPr>
      <w:r>
        <w:rPr>
          <w:rFonts w:ascii="Times New Roman" w:cs="David" w:hAnsi="Times New Roman"/>
          <w:sz w:val="24"/>
          <w:szCs w:val="24"/>
          <w:rtl/>
        </w:rPr>
        <w:t xml:space="preserve">שתי מורות הקימו גופים של הורים שמשתתפים בפתרון בעיות. מהא הקימה "צוות הורים" של השכבה והביאה אליו את בעיית ההיעדרויות. אחת האמהות הציעה ש"אמהות שנשארות בבית בבוקר יעשו 'שרשרת'" ויתקשרו לשכנים בשבע, ולדברי מהא "בתוך חודשיים ההיעדרויות ירדו בחצי". אמאני הקימה "מועצת הורים כיתתית", ובערב הורים ניסחו ההורים עצמם הסכם על שימוש בטלפונים, שהביא לירידה בשימוש בהם בכיתה. נסרין הקימה "ועדת קהילה", וסוהא הקימה "מועצת קהילה" של נציגי המשפחות הגדולות בעיר. המורות זיהו תנאים דומים להצלחה: ההורים הוזמנו כמי שיש להם מה לתת, הפתרון בא מהם, והמקום היה שלהם. נסרין אמרה כי "השותפות הכי טובה היא כשבית הספר מפנה מקום ויוצא מהדרך". קול אחר עלה אצל פאטמה, הוותיקה שבמרואיינות. לדבריה, "הורים אצלנו לא תמיד רוצים להחליט, הם רוצים שמישהו שהם סומכים עליו יחליט", אם כי היא ציינה שהדור הצעיר של ההורים מבקש להיות שותף "ולפעמים הוא נתקל בקיר".</w:t>
      </w:r>
    </w:p>
    <w:p>
      <w:pPr>
        <w:pStyle w:val="Heading2"/>
        <w:bidi/>
        <w:spacing w:after="120" w:before="240" w:line="480" w:lineRule="auto"/>
        <w:jc w:val="start"/>
      </w:pPr>
      <w:r>
        <w:rPr>
          <w:rFonts w:ascii="Times New Roman" w:cs="David" w:hAnsi="Times New Roman"/>
          <w:b/>
          <w:bCs/>
          <w:sz w:val="24"/>
          <w:szCs w:val="24"/>
          <w:rtl/>
        </w:rPr>
        <w:t xml:space="preserve">4.5 "זה לא ערבוב, זה המבנה": כבוד, מגדר ומשפחה מורחבת</w:t>
      </w:r>
    </w:p>
    <w:p>
      <w:pPr>
        <w:bidi/>
        <w:spacing w:after="120" w:before="0" w:line="480" w:lineRule="auto"/>
        <w:ind w:firstLine="567"/>
        <w:jc w:val="both"/>
      </w:pPr>
      <w:r>
        <w:rPr>
          <w:rFonts w:ascii="Times New Roman" w:cs="David" w:hAnsi="Times New Roman"/>
          <w:sz w:val="24"/>
          <w:szCs w:val="24"/>
          <w:rtl/>
        </w:rPr>
        <w:t xml:space="preserve">המורות תיארו קהילה שבה הקשר עם בית הספר מתנהל דרך המשפחה המורחבת ולפי כללי כבוד. האמהות הן הכתובת העיקרית, האבות נעדרים לרוב, והסבתות הן לעיתים קרובות הסמכות האמיתית. סוהא, כשיש סכסוך הנוגע לכמה ילדים מאותה משפחה, הולכת "לסבתא של המשפחה", ולדבריה "בית הספר צריך לדעת להשתמש במבנה של הקהילה במקום להילחם בו". כשמפקחת תמהה מדוע היא מערבת זקני משפחות בענייני בית הספר, הסבירה סוהא ש"בלוד זה לא ערבוב, זה המבנה".</w:t>
      </w:r>
    </w:p>
    <w:p>
      <w:pPr>
        <w:bidi/>
        <w:spacing w:after="120" w:before="0" w:line="480" w:lineRule="auto"/>
        <w:ind w:firstLine="567"/>
        <w:jc w:val="both"/>
      </w:pPr>
      <w:r>
        <w:rPr>
          <w:rFonts w:ascii="Times New Roman" w:cs="David" w:hAnsi="Times New Roman"/>
          <w:sz w:val="24"/>
          <w:szCs w:val="24"/>
          <w:rtl/>
        </w:rPr>
        <w:t xml:space="preserve">המורות תיארו גם את המחיר המגדרי של המבנה הזה. ארבע מורות תיארו אבות שאינם מוכנים לדבר עם אישה, ונעזרו במנהל כדי שדבריהן יישמעו. פאטמה אמרה שאחרי עשרים ושבע שנים "זה עדיין מעליב". במחלוקות הגיעו הורים לבית הספר מלווים בדודים או באחים ונקטו לשון מאיימת. המורות פירשו זאת כביטוי של פחד. מהא אמרה ש"הורה שמגיע עם דודים לא מגיע לריב, הוא מגיע מפוחד", ורנא הוסיפה ש"אמהות באות עם אחים כי הן לא מאמינות שמישהו יקשיב להן לבד". מכאן למדו המורות כלל משותף: לא לענות בשער או בקבוצה, לתת למשבר לעבור, ולפגוש את ההורה ביוזמתן אחרי כמה ימים, אחד על אחד.</w:t>
      </w:r>
    </w:p>
    <w:p>
      <w:pPr>
        <w:pStyle w:val="Heading2"/>
        <w:bidi/>
        <w:spacing w:after="120" w:before="240" w:line="480" w:lineRule="auto"/>
        <w:jc w:val="start"/>
      </w:pPr>
      <w:r>
        <w:rPr>
          <w:rFonts w:ascii="Times New Roman" w:cs="David" w:hAnsi="Times New Roman"/>
          <w:b/>
          <w:bCs/>
          <w:sz w:val="24"/>
          <w:szCs w:val="24"/>
          <w:rtl/>
        </w:rPr>
        <w:t xml:space="preserve">4.6 "תומכת או לא תומכת": ההנהלה, המבנה וההכשרה</w:t>
      </w:r>
    </w:p>
    <w:p>
      <w:pPr>
        <w:bidi/>
        <w:spacing w:after="120" w:before="0" w:line="480" w:lineRule="auto"/>
        <w:ind w:firstLine="567"/>
        <w:jc w:val="both"/>
      </w:pPr>
      <w:r>
        <w:rPr>
          <w:rFonts w:ascii="Times New Roman" w:cs="David" w:hAnsi="Times New Roman"/>
          <w:sz w:val="24"/>
          <w:szCs w:val="24"/>
          <w:rtl/>
        </w:rPr>
        <w:t xml:space="preserve">המורות הגדירו תמיכה של ההנהלה בשלושה מרכיבים: גיבוי מול הורים, זמן ומרחב לעבודה עם ההורים, ומנהל שעושה בעצמו את מה שהוא מבקש. ריהאם תיארה מנהלת שבפגישה קשה "יושבת איתי, לא מעליי". בחמשת בתי הספר נמצאו סגנונות שונים. נסרין תיארה מנהלת שהקימה תפקיד של רכזת קהילה ודורשת מכל מחנכת תוכנית קשר עם ההורים. פאטמה תיארה מנהל שמנהל את הקשר "בסגנון של מוכתר", שמתאים למשברים ולא לשותפות. אמאני תיארה הנהלה בחטיבת הביניים שרואה בקשר עם ההורים "עניין של משמעת". שלוש מורות התלוננו שההורים "עוקפים" אותן אל המנהל. רנא ביקשה מהמנהל להחזיר אליה את ההורה אחרי שהרגיע אותו, "והוא למד".</w:t>
      </w:r>
    </w:p>
    <w:p>
      <w:pPr>
        <w:bidi/>
        <w:spacing w:after="120" w:before="0" w:line="480" w:lineRule="auto"/>
        <w:ind w:firstLine="567"/>
        <w:jc w:val="both"/>
      </w:pPr>
      <w:r>
        <w:rPr>
          <w:rFonts w:ascii="Times New Roman" w:cs="David" w:hAnsi="Times New Roman"/>
          <w:sz w:val="24"/>
          <w:szCs w:val="24"/>
          <w:rtl/>
        </w:rPr>
        <w:t xml:space="preserve">גם המורות שתיארו הנהלה תומכת הצביעו על היעדר מבנה מערכתי. מהא אמרה: "אין נוהל, אין זמן במערכת, אין הכשרה, כל מורה לפי האופי שלה." נסרין, שתפקידה ממומן משעות בית הספר, אמרה: "אם המנהלת תתחלף, התפקיד שלי יכול להיעלם." אף אחת מהמורות לא קיבלה הכשרה ממשית לעבודה עם הורים. ההשתלמויות שעברו תוארו ככלליות, ולא כמותאמות לחברה הערבית או ללוד. את הליווי מצאו בחדר המורים. מהא אמרה: "מה שיש זה מורות שעוזרות זו לזו, בחדר המורות, אחרי שיחה קשה." סמר ורנא תיארו מחנכת ותיקה שליוותה אותן, ושלוש מורות ביקשו ליווי קבוע למחנכות חדשות.</w:t>
      </w:r>
    </w:p>
    <w:p>
      <w:pPr>
        <w:pStyle w:val="Heading1"/>
        <w:pageBreakBefore/>
        <w:bidi/>
        <w:spacing w:after="120" w:before="0" w:line="480" w:lineRule="auto"/>
        <w:jc w:val="center"/>
      </w:pPr>
      <w:r>
        <w:rPr>
          <w:rFonts w:ascii="Times New Roman" w:cs="David" w:hAnsi="Times New Roman"/>
          <w:b/>
          <w:bCs/>
          <w:sz w:val="28"/>
          <w:szCs w:val="28"/>
          <w:rtl/>
        </w:rPr>
        <w:t xml:space="preserve">5. ניתוח ודיון</w:t>
      </w:r>
    </w:p>
    <w:p>
      <w:pPr>
        <w:bidi/>
        <w:spacing w:after="120" w:before="0" w:line="480" w:lineRule="auto"/>
        <w:ind w:firstLine="567"/>
        <w:jc w:val="both"/>
      </w:pPr>
      <w:r>
        <w:rPr>
          <w:rFonts w:ascii="Times New Roman" w:cs="David" w:hAnsi="Times New Roman"/>
          <w:sz w:val="24"/>
          <w:szCs w:val="24"/>
          <w:rtl/>
        </w:rPr>
        <w:t xml:space="preserve">מחקר זה בחן כיצד עובדות מורות מול הורים בבתי ספר במגזר הערבי בלוד. הממצאים מראים שהמורות פועלות כגשר בין משפחות שחיות במצוקה ובפחד ובין מערכת שמדברת עברית. הן מעבירות מידע בערוצים דיגיטליים ובונות יחסים פנים אל פנים, בשער, ליד הגדר ובבית. הן מזמינות את ההורים כנותני ידע ופועלות בתוך מבנה המשפחה המורחבת, והשותפות שנבנית כך נשענת על יוזמות אישיות ולא על מבנה בית ספרי. להלן יידונו הממצאים לאור הרקע התיאורטי, לפי סדר התמות. הדיון נשען על הציטוטים שהובאו בשמות בדויים ובלי פרטים מזהים של בתי הספר, כפי שהובטח למשתתפות.</w:t>
      </w:r>
    </w:p>
    <w:p>
      <w:pPr>
        <w:pStyle w:val="Heading2"/>
        <w:bidi/>
        <w:spacing w:after="120" w:before="240" w:line="480" w:lineRule="auto"/>
        <w:jc w:val="start"/>
      </w:pPr>
      <w:r>
        <w:rPr>
          <w:rFonts w:ascii="Times New Roman" w:cs="David" w:hAnsi="Times New Roman"/>
          <w:b/>
          <w:bCs/>
          <w:sz w:val="24"/>
          <w:szCs w:val="24"/>
          <w:rtl/>
        </w:rPr>
        <w:t xml:space="preserve">5.1 בית הספר כגשר בקהילה</w:t>
      </w:r>
    </w:p>
    <w:p>
      <w:pPr>
        <w:bidi/>
        <w:spacing w:after="120" w:before="0" w:line="480" w:lineRule="auto"/>
        <w:ind w:firstLine="567"/>
        <w:jc w:val="both"/>
      </w:pPr>
      <w:r>
        <w:rPr>
          <w:rFonts w:ascii="Times New Roman" w:cs="David" w:hAnsi="Times New Roman"/>
          <w:sz w:val="24"/>
          <w:szCs w:val="24"/>
          <w:rtl/>
        </w:rPr>
        <w:t xml:space="preserve">המורות תיארו את בית הספר כמוסד היחיד שההורים סומכים עליו, כלומר כמקום שבו הקהילה נוכחת, בעיר שבה תושבים רבים חווים את היעדרה ומבקשים לשחזר אותה (וול-טיסר ובליט-כהן, 2023). לפי ההגדרה שלפיה קהילתיות גבוהה מעידה על אמון במוסדות הקהילה (שדמי-וורטמן, 2017, כפי שמצוטט אצל Fisher &amp; Refael Fanyo, 2022), בית הספר הוא אחד המוסדות הבודדים שבהם האמון הזה עדיין קיים. הדבר מתיישב עם תיאור החינוך החברתי-קהילתי כ"עוגן" בעת משבר (גולדרט, 2024), ומרחיב אותו: בלוד המשבר אינו אירוע חולף אלא מצב מתמשך של ירי ופחד. הפערים בתקצוב בין החינוך הערבי לעברי בעיר (אבגר ואחרים, 2021) עשויים להסביר מדוע המורות חשות שהן נושאות לבדן אחריות שחורגת מתפקידן.</w:t>
      </w:r>
    </w:p>
    <w:p>
      <w:pPr>
        <w:bidi/>
        <w:spacing w:after="120" w:before="0" w:line="480" w:lineRule="auto"/>
        <w:ind w:firstLine="567"/>
        <w:jc w:val="both"/>
      </w:pPr>
      <w:r>
        <w:rPr>
          <w:rFonts w:ascii="Times New Roman" w:cs="David" w:hAnsi="Times New Roman"/>
          <w:sz w:val="24"/>
          <w:szCs w:val="24"/>
          <w:rtl/>
        </w:rPr>
        <w:t xml:space="preserve">גם הממצא על הקרבה בין המורות להורים מתיישב עם הספרות. מורות מהשכונה תיארו שיחות בשער ובסופר, בדומה ל"שיחות על המדרכה" שנמצאו אצל הורים שגרים ליד המורים (Fisher &amp; Refael Fanyo, 2022). המחקר הנוכחי מוסיף לכך את מחירה של הקרבה: טשטוש גבולות ומחלוקות שבהן הכבוד המשפחתי מעורב. המורות שאינן מלוד חוו את מה שתואר אצל מורים "חוצי גבולות", ובהם נורמות תרבותיות שונות שמעוררות חוויה של שונות (ארליך-רון וגינדי, 2020). עם זאת, הן תיארו את הזרות גם כיתרון, משום שמורה שאינה שייכת לאף משפחה אינה צד בסכסוכים.</w:t>
      </w:r>
    </w:p>
    <w:p>
      <w:pPr>
        <w:pStyle w:val="Heading2"/>
        <w:bidi/>
        <w:spacing w:after="120" w:before="240" w:line="480" w:lineRule="auto"/>
        <w:jc w:val="start"/>
      </w:pPr>
      <w:r>
        <w:rPr>
          <w:rFonts w:ascii="Times New Roman" w:cs="David" w:hAnsi="Times New Roman"/>
          <w:b/>
          <w:bCs/>
          <w:sz w:val="24"/>
          <w:szCs w:val="24"/>
          <w:rtl/>
        </w:rPr>
        <w:t xml:space="preserve">5.2 ערוצי התקשורת: מידע לעומת יחסים</w:t>
      </w:r>
    </w:p>
    <w:p>
      <w:pPr>
        <w:bidi/>
        <w:spacing w:after="120" w:before="0" w:line="480" w:lineRule="auto"/>
        <w:ind w:firstLine="567"/>
        <w:jc w:val="both"/>
      </w:pPr>
      <w:r>
        <w:rPr>
          <w:rFonts w:ascii="Times New Roman" w:cs="David" w:hAnsi="Times New Roman"/>
          <w:sz w:val="24"/>
          <w:szCs w:val="24"/>
          <w:rtl/>
        </w:rPr>
        <w:t xml:space="preserve">הממצאים תואמים את מה שנמצא על קבוצות הוואטסאפ הכיתתיות: מעורבות יתר, זמינות מתמדת וטשטוש סמכות (טרגר-סודרי ואחרים, 2025). בלוד נוספו לכך שני ממדים. הראשון הוא הכבוד. הודעה כתובה עלולה להפוך לעניין משפחתי ולהגיע ל"מג'לס", ולכן היא מסוכנת יותר. השני הוא ההדרה. פערי המיומנות הדיגיטלית שתוארו בספרות (Urbina et al., 2025; אליהו-לוי ורויטר, 2023) מקבלים כאן פנים קונקרטיות של אמהות שאינן קוראות, אבות שאינם בקבוצה וסבתות שמגדלות נכדים. התשובה של המורות הייתה חלוקת עבודה בין ערוץ דיגיטלי למידע ובין ערוצים אישיים ליחסים. מחקרים קודמים עסקו בעיקר בערוצים הרשמיים, ואילו כאן נמצא שהערוצים הבלתי פורמליים הם המקום המרכזי שבו נבנה הקשר.</w:t>
      </w:r>
    </w:p>
    <w:p>
      <w:pPr>
        <w:pStyle w:val="Heading2"/>
        <w:bidi/>
        <w:spacing w:after="120" w:before="240" w:line="480" w:lineRule="auto"/>
        <w:jc w:val="start"/>
      </w:pPr>
      <w:r>
        <w:rPr>
          <w:rFonts w:ascii="Times New Roman" w:cs="David" w:hAnsi="Times New Roman"/>
          <w:b/>
          <w:bCs/>
          <w:sz w:val="24"/>
          <w:szCs w:val="24"/>
          <w:rtl/>
        </w:rPr>
        <w:t xml:space="preserve">5.3 מזימון להזמנה, ומעזרה לשותפות</w:t>
      </w:r>
    </w:p>
    <w:p>
      <w:pPr>
        <w:bidi/>
        <w:spacing w:after="120" w:before="0" w:line="480" w:lineRule="auto"/>
        <w:ind w:firstLine="567"/>
        <w:jc w:val="both"/>
      </w:pPr>
      <w:r>
        <w:rPr>
          <w:rFonts w:ascii="Times New Roman" w:cs="David" w:hAnsi="Times New Roman"/>
          <w:sz w:val="24"/>
          <w:szCs w:val="24"/>
          <w:rtl/>
        </w:rPr>
        <w:t xml:space="preserve">נמצא פער לעומת הספרות על עמדות מורים. מחקרים קודמים מצאו שמורים מבקשים להגביל את מעורבות ההורים (Fisher &amp; Baissberg, 2025) ומקיימים תקשורת חד-כיוונית (ענבר-פירסט ואחרים, 2023). המורות במחקר זה אמנם יוזמות את רוב הקשר, אך רבות מהן ביקשו להרחיב את שותפות ההורים, גם בהחלטות. ההבחנה שלהן בין הורה "מזומן" להורה "מוזמן" מזכירה את ההבחנה בין פעולה למען הקהילה לפעולה עמה (גולדרט ועמרם-אשרוב, 2023), ו"בוקר הקפה" ממחיש את רעיון "השולחן העגול" (אחיטוב והרצוג, 2022).</w:t>
      </w:r>
    </w:p>
    <w:p>
      <w:pPr>
        <w:bidi/>
        <w:spacing w:after="120" w:before="0" w:line="480" w:lineRule="auto"/>
        <w:ind w:firstLine="567"/>
        <w:jc w:val="both"/>
      </w:pPr>
      <w:r>
        <w:rPr>
          <w:rFonts w:ascii="Times New Roman" w:cs="David" w:hAnsi="Times New Roman"/>
          <w:sz w:val="24"/>
          <w:szCs w:val="24"/>
          <w:rtl/>
        </w:rPr>
        <w:t xml:space="preserve">הממצאים מאירים גם את הדיון על מעורבות הורים בחברה הערבית. מחקר קודם תיאר מעורבות נמוכה מסוג "צופים" (גרינבנק ובנג'ו, 2021, כפי שמצוטט אצל בנג'ו ובדיר, 2024). במחקר הנוכחי, כשההורים הוזמנו כנותנים, הגיעו רובם, וזה מתיישב עם הממצא שמעורבות ההורים הערבים משתנה לפי המסגרת והנסיבות (בנג'ו ובדיר, 2024). בצוות ההורים של מהא הציעו ההורים פתרון בעצמם, בהתאם לקשר שנמצא בין שיתוף פעולה עם מורים ובין בקשת עזרה אוטונומית (Grinshtain &amp; Harpaz, 2023). דברי המורות על כך שהקשר עם ההורים מונע נשירה תואמים את הממצא על הקשר בין מעורבות הורים לנשירה בחברה הערבית (אבו עג'אג', 2016), וההכרה בכך שאמא שאינה קוראת אבל "יושבת ליד הילד" היא מעורבת מתיישבת עם הממצא שציפיות ההורים חשובות יותר מפיקוח (Erdem &amp; Kaya, 2020).</w:t>
      </w:r>
    </w:p>
    <w:p>
      <w:pPr>
        <w:pStyle w:val="Heading2"/>
        <w:bidi/>
        <w:spacing w:after="120" w:before="240" w:line="480" w:lineRule="auto"/>
        <w:jc w:val="start"/>
      </w:pPr>
      <w:r>
        <w:rPr>
          <w:rFonts w:ascii="Times New Roman" w:cs="David" w:hAnsi="Times New Roman"/>
          <w:b/>
          <w:bCs/>
          <w:sz w:val="24"/>
          <w:szCs w:val="24"/>
          <w:rtl/>
        </w:rPr>
        <w:t xml:space="preserve">5.4 עבודה בתוך מבנה הקהילה</w:t>
      </w:r>
    </w:p>
    <w:p>
      <w:pPr>
        <w:bidi/>
        <w:spacing w:after="120" w:before="0" w:line="480" w:lineRule="auto"/>
        <w:ind w:firstLine="567"/>
        <w:jc w:val="both"/>
      </w:pPr>
      <w:r>
        <w:rPr>
          <w:rFonts w:ascii="Times New Roman" w:cs="David" w:hAnsi="Times New Roman"/>
          <w:sz w:val="24"/>
          <w:szCs w:val="24"/>
          <w:rtl/>
        </w:rPr>
        <w:t xml:space="preserve">המורות לא ניסו לשנות את מבנה הקהילה אלא לעבוד דרכו: לפנות לסבתא, להיעזר בזקני המשפחה ולהושיב משפחות חלשות בשורה הראשונה. גישה זו מתיישבת עם ההמלצה על התערבות מותאמת תרבות בעבודה עם הורים ערבים (Grinshtain &amp; Harpaz, 2023), ועם גישת פיתוח הקהילה, שבה הקהילה עצמה שותפה לתהליך (גולדרט ועמרם-אשרוב, 2023). מועצת הקהילה שהקימה סוהא, לצד ועד ההורים הנבחר, היא דוגמה למבנה כזה. עם זאת, הממצאים חושפים את המחיר המגדרי של עבודה בתוך המבנה: מורות שאבות אינם מוכנים לדבר איתן נזקקות לתיווך של גבר כדי שדבריהן יישמעו. בספרות שנסקרה לא נמצא דיון בממד זה.</w:t>
      </w:r>
    </w:p>
    <w:p>
      <w:pPr>
        <w:pStyle w:val="Heading2"/>
        <w:bidi/>
        <w:spacing w:after="120" w:before="240" w:line="480" w:lineRule="auto"/>
        <w:jc w:val="start"/>
      </w:pPr>
      <w:r>
        <w:rPr>
          <w:rFonts w:ascii="Times New Roman" w:cs="David" w:hAnsi="Times New Roman"/>
          <w:b/>
          <w:bCs/>
          <w:sz w:val="24"/>
          <w:szCs w:val="24"/>
          <w:rtl/>
        </w:rPr>
        <w:t xml:space="preserve">5.5 מנהיגות שיתופית ללא מבנה</w:t>
      </w:r>
    </w:p>
    <w:p>
      <w:pPr>
        <w:bidi/>
        <w:spacing w:after="120" w:before="0" w:line="480" w:lineRule="auto"/>
        <w:ind w:firstLine="567"/>
        <w:jc w:val="both"/>
      </w:pPr>
      <w:r>
        <w:rPr>
          <w:rFonts w:ascii="Times New Roman" w:cs="David" w:hAnsi="Times New Roman"/>
          <w:sz w:val="24"/>
          <w:szCs w:val="24"/>
          <w:rtl/>
        </w:rPr>
        <w:t xml:space="preserve">הממצאים מצביעים על מנהיגות מבוזרת שמתקיימת בפועל אך אינה מעוגנת במבנה. רכזות שכבה, רכזת קהילה ורכזת חינוך חברתי הובילו יוזמות, ואפשר לראות בהן מורות-מנהיגות במובן של "זהות מקפית" (ברוזה וחמו, 2022). המורות פעלו הרבה מעבר לתפקידן, כפי שמתואר בספרות על הקשר בין מנהיגות משתפת להתנהגות אזרחית ארגונית (קאהן ואחרים, 2026). אך כשהמנהיגות המבוזרת נשענת על אנשים ולא על מבנה, היא תלויה במנהל ועלולה להיעלם, וזה מזכיר את הטענה שיש דפוסי ביזור יעילים יותר מאחרים (Harris et al., 2022). השקיפות והפתיחות שתוארו אצל מנהלים (ברוכי ואזולאי, 2023) נמצאו גם כאן, אך לא תורגמו למבנה. היעדר ההכשרה והליווי מתיישב עם מה שנמצא אצל מורים חדשים, שפועלים אינטואיטיבית ונשענים על מורות חונכות (עזריה וצר ואחרים, 2024), ועם המורכבות הרגשית שבשותפות (כורם, 2022). הבקשות של המורות לעובדת סוציאלית, למרכז הורים ולתקשורת עירונית בערבית מתאימות למודל שיתוף הפעולה הקהילתי, שלפיו בית הספר מטפל גם בחסמים שאינם לימודיים באמצעות שותפויות עם שירותי הרווחה והקהילה (Anderson-Butcher et al., 2022). המורות לא תיארו שותפויות כאלה כקיימות, אלא את עצמן כמי שממלאות את החלל.</w:t>
      </w:r>
    </w:p>
    <w:p>
      <w:pPr>
        <w:pStyle w:val="Heading2"/>
        <w:bidi/>
        <w:spacing w:after="120" w:before="240" w:line="480" w:lineRule="auto"/>
        <w:jc w:val="start"/>
      </w:pPr>
      <w:r>
        <w:rPr>
          <w:rFonts w:ascii="Times New Roman" w:cs="David" w:hAnsi="Times New Roman"/>
          <w:b/>
          <w:bCs/>
          <w:sz w:val="24"/>
          <w:szCs w:val="24"/>
          <w:rtl/>
        </w:rPr>
        <w:t xml:space="preserve">5.6 תובנות חדשות, השערות וכיווני מחקר</w:t>
      </w:r>
    </w:p>
    <w:p>
      <w:pPr>
        <w:bidi/>
        <w:spacing w:after="120" w:before="0" w:line="480" w:lineRule="auto"/>
        <w:ind w:firstLine="567"/>
        <w:jc w:val="both"/>
      </w:pPr>
      <w:r>
        <w:rPr>
          <w:rFonts w:ascii="Times New Roman" w:cs="David" w:hAnsi="Times New Roman"/>
          <w:sz w:val="24"/>
          <w:szCs w:val="24"/>
          <w:rtl/>
        </w:rPr>
        <w:t xml:space="preserve">הממצאים תומכים בטענת המחקר ומאששים ממצאים קודמים על מחירי התקשורת הדיגיטלית ועל היעדר הכשרה לעבודה עם הורים. לצד זאת, המחקר מציע שלוש תובנות חדשות. ראשית, הערוצים הבלתי פורמליים אינם שוליים אלא מרכזיים בבניית הקשר. שנית, בניגוד לספרות שלפיה מורים מבקשים להגביל את מעורבות ההורים, המורות ביקשו להרחיב אותה. שלישית, בית הספר הערבי בעיר מעורבת מתפקד כמוסד קהילתי שמגשר בין הקהילה למערכת, ותפקיד זה מוטל בפועל על המורות.</w:t>
      </w:r>
    </w:p>
    <w:p>
      <w:pPr>
        <w:bidi/>
        <w:spacing w:after="120" w:before="0" w:line="480" w:lineRule="auto"/>
        <w:ind w:firstLine="567"/>
        <w:jc w:val="both"/>
      </w:pPr>
      <w:r>
        <w:rPr>
          <w:rFonts w:ascii="Times New Roman" w:cs="David" w:hAnsi="Times New Roman"/>
          <w:sz w:val="24"/>
          <w:szCs w:val="24"/>
          <w:rtl/>
        </w:rPr>
        <w:t xml:space="preserve">מכאן אפשר להעלות שתי השערות. האחת, ייתכן שהמעורבות שנראית "נמוכה" בבתי ספר ערביים אינה ביטוי לחוסר עניין של ההורים, אלא לפער בין הערוצים שהמערכת מציעה ובין הערוצים שבהם הקהילה פועלת. השנייה, ייתכן שהיעדר מבנה מערכתי מעביר את מחיר השותפות אל המורות, ובמיוחד אל מורות בנות הקהילה, ושמחיר זה עלול להוביל לשחיקה. כדי לבחון את ההשערות מוצע לערוך מחקרי המשך שישמעו את ההורים עצמם, ובכללם הסבתות והאבות, ישוו לבתי ספר בחינוך העברי בעיר ובערים מעורבות אחרות, ויבחנו לאורך זמן את השפעתן של יוזמות כמו צוות הורים או רכזת קהילה על היעדרויות ועל נשירה.</w:t>
      </w:r>
    </w:p>
    <w:p>
      <w:pPr>
        <w:pStyle w:val="Heading1"/>
        <w:pageBreakBefore/>
        <w:bidi/>
        <w:spacing w:after="120" w:before="0" w:line="480" w:lineRule="auto"/>
        <w:jc w:val="center"/>
      </w:pPr>
      <w:r>
        <w:rPr>
          <w:rFonts w:ascii="Times New Roman" w:cs="David" w:hAnsi="Times New Roman"/>
          <w:b/>
          <w:bCs/>
          <w:sz w:val="28"/>
          <w:szCs w:val="28"/>
          <w:rtl/>
        </w:rPr>
        <w:t xml:space="preserve">6. סיכום</w:t>
      </w:r>
    </w:p>
    <w:p>
      <w:pPr>
        <w:pStyle w:val="Heading2"/>
        <w:bidi/>
        <w:spacing w:after="120" w:before="240" w:line="480" w:lineRule="auto"/>
        <w:jc w:val="start"/>
      </w:pPr>
      <w:r>
        <w:rPr>
          <w:rFonts w:ascii="Times New Roman" w:cs="David" w:hAnsi="Times New Roman"/>
          <w:b/>
          <w:bCs/>
          <w:sz w:val="24"/>
          <w:szCs w:val="24"/>
          <w:rtl/>
        </w:rPr>
        <w:t xml:space="preserve">6.1 מסקנות</w:t>
      </w:r>
    </w:p>
    <w:p>
      <w:pPr>
        <w:bidi/>
        <w:spacing w:after="120" w:before="0" w:line="480" w:lineRule="auto"/>
        <w:ind w:firstLine="567"/>
        <w:jc w:val="both"/>
      </w:pPr>
      <w:r>
        <w:rPr>
          <w:rFonts w:ascii="Times New Roman" w:cs="David" w:hAnsi="Times New Roman"/>
          <w:sz w:val="24"/>
          <w:szCs w:val="24"/>
          <w:rtl/>
        </w:rPr>
        <w:t xml:space="preserve">שאלת המחקר עסקה באופן שבו מורות עובדות מול הורים בבתי ספר במגזר הערבי בלוד. התשובה שעלתה היא שהמורות עובדות מול ההורים כגשר: מידע עובר בערוצים דיגיטליים, והיחסים נבנים פנים אל פנים, מתוך פנייה חיובית, הזמנה של ההורים כנותנים ועבודה בתוך מבנה המשפחה המורחבת. השותפות בהחלטות מצומצמת ברמת בית הספר ומתקיימת בעיקר ביוזמות של מורות יחידות. המסקנה המרכזית היא שהמנהיגות השיתופית בבתי ספר אלה מתקיימת "מלמטה", ושהיא תלויה באנשים יותר מאשר במבנה. טענת המחקר קיבלה חיזוק: הקשר נבנה בעיקר דרך מבנה הקהילה ולא דרך הערוצים הרשמיים, והשותפות הייתה עמוקה יותר במקומות שבהם ההנהלה הקצתה זמן ותפקיד. מטרת המחקר הושגה במובן שהוא מתאר את דרכי העבודה ואת התנאים להצלחתן, אך הוא מתאר אותן מנקודת מבטן של המורות בלבד. תרומת המחקר לידע הקיים היא בתיאור של מנהיגות שיתופית כפי שהיא מתקיימת בבתי ספר ערביים בעיר מעורבת, הקשר שכמעט לא נחקר.</w:t>
      </w:r>
    </w:p>
    <w:p>
      <w:pPr>
        <w:pStyle w:val="Heading2"/>
        <w:bidi/>
        <w:spacing w:after="120" w:before="240" w:line="480" w:lineRule="auto"/>
        <w:jc w:val="start"/>
      </w:pPr>
      <w:r>
        <w:rPr>
          <w:rFonts w:ascii="Times New Roman" w:cs="David" w:hAnsi="Times New Roman"/>
          <w:b/>
          <w:bCs/>
          <w:sz w:val="24"/>
          <w:szCs w:val="24"/>
          <w:rtl/>
        </w:rPr>
        <w:t xml:space="preserve">6.2 מגבלות המחקר</w:t>
      </w:r>
    </w:p>
    <w:p>
      <w:pPr>
        <w:bidi/>
        <w:spacing w:after="120" w:before="0" w:line="480" w:lineRule="auto"/>
        <w:ind w:firstLine="567"/>
        <w:jc w:val="both"/>
      </w:pPr>
      <w:r>
        <w:rPr>
          <w:rFonts w:ascii="Times New Roman" w:cs="David" w:hAnsi="Times New Roman"/>
          <w:sz w:val="24"/>
          <w:szCs w:val="24"/>
          <w:rtl/>
        </w:rPr>
        <w:t xml:space="preserve">המחקר התבסס על שמונה ראיונות בלבד, ולכן אי אפשר להכליל ממנו לכלל בתי הספר בלוד. כל המשתתפות היו נשים שמלמדות בבתי ספר ערביים, והמחקר לא כלל מורים גברים, מורים מבתי ספר עבריים בעיר, הורים או מנהלים. הנתונים מבוססים על דיווח עצמי, ולא נבדקו מול מקורות נוספים כמו תצפיות או מסמכים, שהיו יכולים לחזק את תוקף המחקר (הרבון, ל.ת.). חלק מהראיונות נערכו בערבית ותורגמו, והתרגום עלול לשנות דקויות. הראיונות נערכו בידי שתי מראיינות, והיכרותן עם הקהילה עשויה הייתה להשפיע על התשובות. גורמים נוספים שעלולים היו להשפיע על התוצאות הם רצייה חברתית, כלומר נטייה להציג את העבודה מול ההורים באור חיובי, והעובדה שרבות מהמשתתפות ממלאות תפקידי ריכוז, ולכן ייתכן שהן מעורבות בקשר עם ההורים יותר ממורה ממוצעת.</w:t>
      </w:r>
    </w:p>
    <w:p>
      <w:pPr>
        <w:pStyle w:val="Heading2"/>
        <w:bidi/>
        <w:spacing w:after="120" w:before="240" w:line="480" w:lineRule="auto"/>
        <w:jc w:val="start"/>
      </w:pPr>
      <w:r>
        <w:rPr>
          <w:rFonts w:ascii="Times New Roman" w:cs="David" w:hAnsi="Times New Roman"/>
          <w:b/>
          <w:bCs/>
          <w:sz w:val="24"/>
          <w:szCs w:val="24"/>
          <w:rtl/>
        </w:rPr>
        <w:t xml:space="preserve">6.3 המלצות</w:t>
      </w:r>
    </w:p>
    <w:p>
      <w:pPr>
        <w:bidi/>
        <w:spacing w:after="120" w:before="0" w:line="480" w:lineRule="auto"/>
        <w:ind w:firstLine="567"/>
        <w:jc w:val="both"/>
      </w:pPr>
      <w:r>
        <w:rPr>
          <w:rFonts w:ascii="Times New Roman" w:cs="David" w:hAnsi="Times New Roman"/>
          <w:sz w:val="24"/>
          <w:szCs w:val="24"/>
          <w:rtl/>
        </w:rPr>
        <w:t xml:space="preserve">ברמת המורה מומלץ לפתוח את השנה בשיחה חיובית עם כל הורה לפני שמתעוררות בעיות, לקבוע כלל שלפיו נושאים טעונים נדונים בפגישה ולא בהודעה, ולבקש מההורים דברים שהם יכולים לתת. ברמת בית הספר מומלץ להקצות בכל שבוע שעה במערכת השעות של כל מחנכת לקשר עם הורים, להקים תפקיד של רכזת הורים וקהילה עם שעות קבועות, ולהקים בכל שכבה צוות הורים שהבעיות מובאות אליו לפני שמתקבלת החלטה. כמו כן, מומלץ שהמנהל יחזיר את ההורה למחנכת אחרי שהרגיע משבר, ושכל מחנכת חדשה תקבל ליווי שבועי של מחנכת ותיקה בשנתה הראשונה. ההכשרה צריכה להיות מותאמת לחברה הערבית בעיר מעורבת, ויכולה לכלול סימולציות של שיחות קשות (מלץ ואחרים, 2026). ברמת העירייה מומלץ שכל הודעה להורים תישלח גם בערבית, ושיוקם בכל שכונה ערבית מרכז הורים עם עובדת סוציאלית ועם קורסים בקריאה, בעברית ובמיומנויות דיגיטליות.</w:t>
      </w:r>
    </w:p>
    <w:p>
      <w:pPr>
        <w:pStyle w:val="Heading1"/>
        <w:pageBreakBefore/>
        <w:bidi/>
        <w:spacing w:after="120" w:before="0" w:line="480" w:lineRule="auto"/>
        <w:jc w:val="center"/>
      </w:pPr>
      <w:r>
        <w:rPr>
          <w:rFonts w:ascii="Times New Roman" w:cs="David" w:hAnsi="Times New Roman"/>
          <w:b/>
          <w:bCs/>
          <w:sz w:val="28"/>
          <w:szCs w:val="28"/>
          <w:rtl/>
        </w:rPr>
        <w:t xml:space="preserve">רשימת מקורות</w:t>
      </w:r>
    </w:p>
    <w:p>
      <w:pPr>
        <w:bidi/>
        <w:spacing w:line="480" w:lineRule="auto"/>
        <w:ind w:start="709" w:hanging="709"/>
        <w:jc w:val="start"/>
      </w:pPr>
      <w:r>
        <w:rPr>
          <w:rFonts w:ascii="Times New Roman" w:cs="David" w:hAnsi="Times New Roman"/>
          <w:sz w:val="24"/>
          <w:szCs w:val="24"/>
          <w:rtl/>
        </w:rPr>
        <w:t xml:space="preserve">אבגר, ע., וייסבלאי, א., שוורץ, ר., ולרר, מ. (2021, 27 במאי). </w:t>
      </w:r>
      <w:r>
        <w:rPr>
          <w:rFonts w:ascii="Times New Roman" w:cs="David" w:hAnsi="Times New Roman"/>
          <w:i/>
          <w:iCs/>
          <w:sz w:val="24"/>
          <w:szCs w:val="24"/>
          <w:rtl/>
        </w:rPr>
        <w:t xml:space="preserve">ערבים בערים המעורבות: מבט-על</w:t>
      </w:r>
      <w:r>
        <w:rPr>
          <w:rFonts w:ascii="Times New Roman" w:cs="David" w:hAnsi="Times New Roman"/>
          <w:sz w:val="24"/>
          <w:szCs w:val="24"/>
          <w:rtl/>
        </w:rPr>
        <w:t xml:space="preserve"> [סקירה ראשונית]. הכנסת, מרכז המחקר והמידע.</w:t>
      </w:r>
    </w:p>
    <w:p>
      <w:pPr>
        <w:bidi/>
        <w:spacing w:line="480" w:lineRule="auto"/>
        <w:ind w:start="709" w:hanging="709"/>
        <w:jc w:val="start"/>
      </w:pPr>
      <w:r>
        <w:rPr>
          <w:rFonts w:ascii="Times New Roman" w:cs="David" w:hAnsi="Times New Roman"/>
          <w:sz w:val="24"/>
          <w:szCs w:val="24"/>
          <w:rtl/>
        </w:rPr>
        <w:t xml:space="preserve">אבו עג'אג', א. (2016). מבט השוואתי על נשירה גלויה בקרב מתבגרים במצבי סיכון בחינוך הערבי הבדואי בנגב. </w:t>
      </w:r>
      <w:r>
        <w:rPr>
          <w:rFonts w:ascii="Times New Roman" w:cs="David" w:hAnsi="Times New Roman"/>
          <w:i/>
          <w:iCs/>
          <w:sz w:val="24"/>
          <w:szCs w:val="24"/>
          <w:rtl/>
        </w:rPr>
        <w:t xml:space="preserve">ג'אמעה, 20</w:t>
      </w:r>
      <w:r>
        <w:rPr>
          <w:rFonts w:ascii="Times New Roman" w:cs="David" w:hAnsi="Times New Roman"/>
          <w:sz w:val="24"/>
          <w:szCs w:val="24"/>
          <w:rtl/>
        </w:rPr>
        <w:t xml:space="preserve">(1), 147-170.</w:t>
      </w:r>
    </w:p>
    <w:p>
      <w:pPr>
        <w:bidi/>
        <w:spacing w:line="480" w:lineRule="auto"/>
        <w:ind w:start="709" w:hanging="709"/>
        <w:jc w:val="start"/>
      </w:pPr>
      <w:r>
        <w:rPr>
          <w:rFonts w:ascii="Times New Roman" w:cs="David" w:hAnsi="Times New Roman"/>
          <w:sz w:val="24"/>
          <w:szCs w:val="24"/>
          <w:rtl/>
        </w:rPr>
        <w:t xml:space="preserve">אדם, ר., ובן עוליאל, פ. (2024). הזדהות ומודעות של הורים כלפי בית הספר: השפעתן על תפיסת המחנך כמורה פוליטי ועל היחסים ביניהם. </w:t>
      </w:r>
      <w:r>
        <w:rPr>
          <w:rFonts w:ascii="Times New Roman" w:cs="David" w:hAnsi="Times New Roman"/>
          <w:i/>
          <w:iCs/>
          <w:sz w:val="24"/>
          <w:szCs w:val="24"/>
          <w:rtl/>
        </w:rPr>
        <w:t xml:space="preserve">עיונים במינהל ובארגון החינוך, 38</w:t>
      </w:r>
      <w:r>
        <w:rPr>
          <w:rFonts w:ascii="Times New Roman" w:cs="David" w:hAnsi="Times New Roman"/>
          <w:sz w:val="24"/>
          <w:szCs w:val="24"/>
          <w:rtl/>
        </w:rPr>
        <w:t xml:space="preserve">, 61-90.</w:t>
      </w:r>
    </w:p>
    <w:p>
      <w:pPr>
        <w:bidi/>
        <w:spacing w:line="480" w:lineRule="auto"/>
        <w:ind w:start="709" w:hanging="709"/>
        <w:jc w:val="start"/>
      </w:pPr>
      <w:r>
        <w:rPr>
          <w:rFonts w:ascii="Times New Roman" w:cs="David" w:hAnsi="Times New Roman"/>
          <w:sz w:val="24"/>
          <w:szCs w:val="24"/>
          <w:rtl/>
        </w:rPr>
        <w:t xml:space="preserve">אחיטוב, ס., והרצוג, א. (2022). "לשבת סביב שולחן עגול ולא מלבני": עמדותיהן של מנהלות מעונות בגיל הרך כלפי פרויקט "בינוי קהילה". </w:t>
      </w:r>
      <w:r>
        <w:rPr>
          <w:rFonts w:ascii="Times New Roman" w:cs="David" w:hAnsi="Times New Roman"/>
          <w:i/>
          <w:iCs/>
          <w:sz w:val="24"/>
          <w:szCs w:val="24"/>
          <w:rtl/>
        </w:rPr>
        <w:t xml:space="preserve">סוגיות חברתיות בישראל, 31</w:t>
      </w:r>
      <w:r>
        <w:rPr>
          <w:rFonts w:ascii="Times New Roman" w:cs="David" w:hAnsi="Times New Roman"/>
          <w:sz w:val="24"/>
          <w:szCs w:val="24"/>
          <w:rtl/>
        </w:rPr>
        <w:t xml:space="preserve">(2), 89-117. https://doi.org/10.26351/SIII/31-2/4</w:t>
      </w:r>
    </w:p>
    <w:p>
      <w:pPr>
        <w:bidi/>
        <w:spacing w:line="480" w:lineRule="auto"/>
        <w:ind w:start="709" w:hanging="709"/>
        <w:jc w:val="start"/>
      </w:pPr>
      <w:r>
        <w:rPr>
          <w:rFonts w:ascii="Times New Roman" w:cs="David" w:hAnsi="Times New Roman"/>
          <w:sz w:val="24"/>
          <w:szCs w:val="24"/>
          <w:rtl/>
        </w:rPr>
        <w:t xml:space="preserve">אליהו-לוי, ד., ורויטר, ע. (2023). מרחב הלמידה החדש בתקופת הקורונה מפגיש בין הבית לכיתה וחושף פערים בחינוך. </w:t>
      </w:r>
      <w:r>
        <w:rPr>
          <w:rFonts w:ascii="Times New Roman" w:cs="David" w:hAnsi="Times New Roman"/>
          <w:i/>
          <w:iCs/>
          <w:sz w:val="24"/>
          <w:szCs w:val="24"/>
          <w:rtl/>
        </w:rPr>
        <w:t xml:space="preserve">חמדעת, 16</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ארליך-רון, ר., וגינדי, ש. (2020). שונות ושייכות של מורים חוצי גבולות על רקע עדה ודת. </w:t>
      </w:r>
      <w:r>
        <w:rPr>
          <w:rFonts w:ascii="Times New Roman" w:cs="David" w:hAnsi="Times New Roman"/>
          <w:i/>
          <w:iCs/>
          <w:sz w:val="24"/>
          <w:szCs w:val="24"/>
          <w:rtl/>
        </w:rPr>
        <w:t xml:space="preserve">סוגיות חברתיות בישראל, 29</w:t>
      </w:r>
      <w:r>
        <w:rPr>
          <w:rFonts w:ascii="Times New Roman" w:cs="David" w:hAnsi="Times New Roman"/>
          <w:sz w:val="24"/>
          <w:szCs w:val="24"/>
          <w:rtl/>
        </w:rPr>
        <w:t xml:space="preserve">(2), 343-368. https://doi.org/10.26351/SIII/29-2/4</w:t>
      </w:r>
    </w:p>
    <w:p>
      <w:pPr>
        <w:bidi/>
        <w:spacing w:line="480" w:lineRule="auto"/>
        <w:ind w:start="709" w:hanging="709"/>
        <w:jc w:val="start"/>
      </w:pPr>
      <w:r>
        <w:rPr>
          <w:rFonts w:ascii="Times New Roman" w:cs="David" w:hAnsi="Times New Roman"/>
          <w:sz w:val="24"/>
          <w:szCs w:val="24"/>
          <w:rtl/>
        </w:rPr>
        <w:t xml:space="preserve">בנג'ו, א., ובדיר, ר. (2024). מעורבות הורים וטיב הקשר עם הגננת בתקופת הקורונה: מחקר משווה בין החברה היהודית והחברה הערבית בישראל. </w:t>
      </w:r>
      <w:r>
        <w:rPr>
          <w:rFonts w:ascii="Times New Roman" w:cs="David" w:hAnsi="Times New Roman"/>
          <w:i/>
          <w:iCs/>
          <w:sz w:val="24"/>
          <w:szCs w:val="24"/>
          <w:rtl/>
        </w:rPr>
        <w:t xml:space="preserve">ג'אמעה, 25</w:t>
      </w:r>
      <w:r>
        <w:rPr>
          <w:rFonts w:ascii="Times New Roman" w:cs="David" w:hAnsi="Times New Roman"/>
          <w:sz w:val="24"/>
          <w:szCs w:val="24"/>
          <w:rtl/>
        </w:rPr>
        <w:t xml:space="preserve">(1), 113-138.</w:t>
      </w:r>
    </w:p>
    <w:p>
      <w:pPr>
        <w:bidi/>
        <w:spacing w:line="480" w:lineRule="auto"/>
        <w:ind w:start="709" w:hanging="709"/>
        <w:jc w:val="start"/>
      </w:pPr>
      <w:r>
        <w:rPr>
          <w:rFonts w:ascii="Times New Roman" w:cs="David" w:hAnsi="Times New Roman"/>
          <w:sz w:val="24"/>
          <w:szCs w:val="24"/>
          <w:rtl/>
        </w:rPr>
        <w:t xml:space="preserve">ברוזה, א., וחמו, נ. (2022). תופעת המנהיגות החדשה בקרב מורים בישראל: תפיסות מכוונות ותרגומן לפרקטיקות בשדה. </w:t>
      </w:r>
      <w:r>
        <w:rPr>
          <w:rFonts w:ascii="Times New Roman" w:cs="David" w:hAnsi="Times New Roman"/>
          <w:i/>
          <w:iCs/>
          <w:sz w:val="24"/>
          <w:szCs w:val="24"/>
          <w:rtl/>
        </w:rPr>
        <w:t xml:space="preserve">חמדעת, 15</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ברוכי, ת., ואזולאי, ס. (2023). מעורבות הורים בתקופת הקורונה מנקודת מבטם של מנהלי בתי ספר. </w:t>
      </w:r>
      <w:r>
        <w:rPr>
          <w:rFonts w:ascii="Times New Roman" w:cs="David" w:hAnsi="Times New Roman"/>
          <w:i/>
          <w:iCs/>
          <w:sz w:val="24"/>
          <w:szCs w:val="24"/>
          <w:rtl/>
        </w:rPr>
        <w:t xml:space="preserve">חמדעת, 16</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ברנע, א. (2024). האותות שהוחמצו והובילו להפתעה אסטרטגית: מהומות ערביי ישראל ב-2021. </w:t>
      </w:r>
      <w:r>
        <w:rPr>
          <w:rFonts w:ascii="Times New Roman" w:cs="David" w:hAnsi="Times New Roman"/>
          <w:i/>
          <w:iCs/>
          <w:sz w:val="24"/>
          <w:szCs w:val="24"/>
          <w:rtl/>
        </w:rPr>
        <w:t xml:space="preserve">עדכן אסטרטגי, 27</w:t>
      </w:r>
      <w:r>
        <w:rPr>
          <w:rFonts w:ascii="Times New Roman" w:cs="David" w:hAnsi="Times New Roman"/>
          <w:sz w:val="24"/>
          <w:szCs w:val="24"/>
          <w:rtl/>
        </w:rPr>
        <w:t xml:space="preserve">(3).</w:t>
      </w:r>
    </w:p>
    <w:p>
      <w:pPr>
        <w:bidi/>
        <w:spacing w:line="480" w:lineRule="auto"/>
        <w:ind w:start="709" w:hanging="709"/>
        <w:jc w:val="start"/>
      </w:pPr>
      <w:r>
        <w:rPr>
          <w:rFonts w:ascii="Times New Roman" w:cs="David" w:hAnsi="Times New Roman"/>
          <w:sz w:val="24"/>
          <w:szCs w:val="24"/>
          <w:rtl/>
        </w:rPr>
        <w:t xml:space="preserve">גולדרט, מ. (2024). "העוגן, המצפן וההגה בתוך ים סוער": החוסן הערכי של החינוך החברתי-קהילתי בעת משבר הקורונה. </w:t>
      </w:r>
      <w:r>
        <w:rPr>
          <w:rFonts w:ascii="Times New Roman" w:cs="David" w:hAnsi="Times New Roman"/>
          <w:i/>
          <w:iCs/>
          <w:sz w:val="24"/>
          <w:szCs w:val="24"/>
          <w:rtl/>
        </w:rPr>
        <w:t xml:space="preserve">מפגש לעבודה חינוכית-סוציאלית, 32</w:t>
      </w:r>
      <w:r>
        <w:rPr>
          <w:rFonts w:ascii="Times New Roman" w:cs="David" w:hAnsi="Times New Roman"/>
          <w:sz w:val="24"/>
          <w:szCs w:val="24"/>
          <w:rtl/>
        </w:rPr>
        <w:t xml:space="preserve">(57), 43-64.</w:t>
      </w:r>
    </w:p>
    <w:p>
      <w:pPr>
        <w:bidi/>
        <w:spacing w:line="480" w:lineRule="auto"/>
        <w:ind w:start="709" w:hanging="709"/>
        <w:jc w:val="start"/>
      </w:pPr>
      <w:r>
        <w:rPr>
          <w:rFonts w:ascii="Times New Roman" w:cs="David" w:hAnsi="Times New Roman"/>
          <w:sz w:val="24"/>
          <w:szCs w:val="24"/>
          <w:rtl/>
        </w:rPr>
        <w:t xml:space="preserve">גולדרט, מ., ועמרם-אשרוב, ע. (2023). בין ציר השינוי לציר ההעצמה: מיזמי החינוך הבלתי פורמלי בעת מגפת הקורונה. </w:t>
      </w:r>
      <w:r>
        <w:rPr>
          <w:rFonts w:ascii="Times New Roman" w:cs="David" w:hAnsi="Times New Roman"/>
          <w:i/>
          <w:iCs/>
          <w:sz w:val="24"/>
          <w:szCs w:val="24"/>
          <w:rtl/>
        </w:rPr>
        <w:t xml:space="preserve">דפים, 79</w:t>
      </w:r>
      <w:r>
        <w:rPr>
          <w:rFonts w:ascii="Times New Roman" w:cs="David" w:hAnsi="Times New Roman"/>
          <w:sz w:val="24"/>
          <w:szCs w:val="24"/>
          <w:rtl/>
        </w:rPr>
        <w:t xml:space="preserve">, 189-210.</w:t>
      </w:r>
    </w:p>
    <w:p>
      <w:pPr>
        <w:bidi/>
        <w:spacing w:line="480" w:lineRule="auto"/>
        <w:ind w:start="709" w:hanging="709"/>
        <w:jc w:val="start"/>
      </w:pPr>
      <w:r>
        <w:rPr>
          <w:rFonts w:ascii="Times New Roman" w:cs="David" w:hAnsi="Times New Roman"/>
          <w:sz w:val="24"/>
          <w:szCs w:val="24"/>
          <w:rtl/>
        </w:rPr>
        <w:t xml:space="preserve">הרבון, ע. (ל.ת.). </w:t>
      </w:r>
      <w:r>
        <w:rPr>
          <w:rFonts w:ascii="Times New Roman" w:cs="David" w:hAnsi="Times New Roman"/>
          <w:i/>
          <w:iCs/>
          <w:sz w:val="24"/>
          <w:szCs w:val="24"/>
          <w:rtl/>
        </w:rPr>
        <w:t xml:space="preserve">ניתוח הממצאים במחקר איכותני</w:t>
      </w:r>
      <w:r>
        <w:rPr>
          <w:rFonts w:ascii="Times New Roman" w:cs="David" w:hAnsi="Times New Roman"/>
          <w:sz w:val="24"/>
          <w:szCs w:val="24"/>
          <w:rtl/>
        </w:rPr>
        <w:t xml:space="preserve"> [מצגת הרצאה]. מנהיגות ופיתוח קהילה בעידן הדיגיטלי, המכללה למנהל.</w:t>
      </w:r>
    </w:p>
    <w:p>
      <w:pPr>
        <w:bidi/>
        <w:spacing w:line="480" w:lineRule="auto"/>
        <w:ind w:start="709" w:hanging="709"/>
        <w:jc w:val="start"/>
      </w:pPr>
      <w:r>
        <w:rPr>
          <w:rFonts w:ascii="Times New Roman" w:cs="David" w:hAnsi="Times New Roman"/>
          <w:sz w:val="24"/>
          <w:szCs w:val="24"/>
          <w:rtl/>
        </w:rPr>
        <w:t xml:space="preserve">וול-טיסר, א., ובליט-כהן, ע. (2023). משמעויות של קהילה בשכונה בעיר בעידן החדש. </w:t>
      </w:r>
      <w:r>
        <w:rPr>
          <w:rFonts w:ascii="Times New Roman" w:cs="David" w:hAnsi="Times New Roman"/>
          <w:i/>
          <w:iCs/>
          <w:sz w:val="24"/>
          <w:szCs w:val="24"/>
          <w:rtl/>
        </w:rPr>
        <w:t xml:space="preserve">חברה ורווחה, 43</w:t>
      </w:r>
      <w:r>
        <w:rPr>
          <w:rFonts w:ascii="Times New Roman" w:cs="David" w:hAnsi="Times New Roman"/>
          <w:sz w:val="24"/>
          <w:szCs w:val="24"/>
          <w:rtl/>
        </w:rPr>
        <w:t xml:space="preserve">(1), 65-89.</w:t>
      </w:r>
    </w:p>
    <w:p>
      <w:pPr>
        <w:bidi/>
        <w:spacing w:line="480" w:lineRule="auto"/>
        <w:ind w:start="709" w:hanging="709"/>
        <w:jc w:val="start"/>
      </w:pPr>
      <w:r>
        <w:rPr>
          <w:rFonts w:ascii="Times New Roman" w:cs="David" w:hAnsi="Times New Roman"/>
          <w:sz w:val="24"/>
          <w:szCs w:val="24"/>
          <w:rtl/>
        </w:rPr>
        <w:t xml:space="preserve">טרגר-סודרי, ש., רוזנברג, ח., סבג בן פורת, ח., ולוינשטיין, ה. (2025). "אספת הורים אצלי בסמרטפון": רשת הווטסאפ כפלטפורמה לתקשורת דיגיטלית בין הורים למורים. </w:t>
      </w:r>
      <w:r>
        <w:rPr>
          <w:rFonts w:ascii="Times New Roman" w:cs="David" w:hAnsi="Times New Roman"/>
          <w:i/>
          <w:iCs/>
          <w:sz w:val="24"/>
          <w:szCs w:val="24"/>
          <w:rtl/>
        </w:rPr>
        <w:t xml:space="preserve">דפים, 82</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כורם, ע. (2022). שותפות בין אנשי חינוך להורים בפיתוח כשירות חברתית של תלמידים: נקודות למחשבה בעבודתן של יועצות חינוכיות. </w:t>
      </w:r>
      <w:r>
        <w:rPr>
          <w:rFonts w:ascii="Times New Roman" w:cs="David" w:hAnsi="Times New Roman"/>
          <w:i/>
          <w:iCs/>
          <w:sz w:val="24"/>
          <w:szCs w:val="24"/>
          <w:rtl/>
        </w:rPr>
        <w:t xml:space="preserve">זמן חינוך, 8</w:t>
      </w:r>
      <w:r>
        <w:rPr>
          <w:rFonts w:ascii="Times New Roman" w:cs="David" w:hAnsi="Times New Roman"/>
          <w:sz w:val="24"/>
          <w:szCs w:val="24"/>
          <w:rtl/>
        </w:rPr>
        <w:t xml:space="preserve">, 61-71.</w:t>
      </w:r>
    </w:p>
    <w:p>
      <w:pPr>
        <w:bidi/>
        <w:spacing w:line="480" w:lineRule="auto"/>
        <w:ind w:start="709" w:hanging="709"/>
        <w:jc w:val="start"/>
      </w:pPr>
      <w:r>
        <w:rPr>
          <w:rFonts w:ascii="Times New Roman" w:cs="David" w:hAnsi="Times New Roman"/>
          <w:sz w:val="24"/>
          <w:szCs w:val="24"/>
          <w:rtl/>
        </w:rPr>
        <w:t xml:space="preserve">מלץ, ט., זוהר, י., ודר-וייס, ד., ודישון, ג. (2026). כיצד סימולציות קליניות תומכות באימוץ נקודת המבט של ההורים בשיח מורות. </w:t>
      </w:r>
      <w:r>
        <w:rPr>
          <w:rFonts w:ascii="Times New Roman" w:cs="David" w:hAnsi="Times New Roman"/>
          <w:i/>
          <w:iCs/>
          <w:sz w:val="24"/>
          <w:szCs w:val="24"/>
          <w:rtl/>
        </w:rPr>
        <w:t xml:space="preserve">דפים, 83</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עזריה וצר, א., גרינשטיין, י., ודרור, י. (2024). הכשרת מורים להתמודדות עם מעורבות הורים בבית ספר: נקודת המבט של מורים חדשים ומורים חונכים. </w:t>
      </w:r>
      <w:r>
        <w:rPr>
          <w:rFonts w:ascii="Times New Roman" w:cs="David" w:hAnsi="Times New Roman"/>
          <w:i/>
          <w:iCs/>
          <w:sz w:val="24"/>
          <w:szCs w:val="24"/>
          <w:rtl/>
        </w:rPr>
        <w:t xml:space="preserve">דפים, 81</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ענבר-פירסט, ח., יריב, א., ואייבזו, ש. (2023). תלמידאות לקויה כמקרה מבחן ליחסי מורים-הורים. </w:t>
      </w:r>
      <w:r>
        <w:rPr>
          <w:rFonts w:ascii="Times New Roman" w:cs="David" w:hAnsi="Times New Roman"/>
          <w:i/>
          <w:iCs/>
          <w:sz w:val="24"/>
          <w:szCs w:val="24"/>
          <w:rtl/>
        </w:rPr>
        <w:t xml:space="preserve">מפגש לעבודה חינוכית-סוציאלית, 31</w:t>
      </w:r>
      <w:r>
        <w:rPr>
          <w:rFonts w:ascii="Times New Roman" w:cs="David" w:hAnsi="Times New Roman"/>
          <w:sz w:val="24"/>
          <w:szCs w:val="24"/>
          <w:rtl/>
        </w:rPr>
        <w:t xml:space="preserve">(56), 37-60.</w:t>
      </w:r>
    </w:p>
    <w:p>
      <w:pPr>
        <w:bidi/>
        <w:spacing w:line="480" w:lineRule="auto"/>
        <w:ind w:start="709" w:hanging="709"/>
        <w:jc w:val="start"/>
      </w:pPr>
      <w:r>
        <w:rPr>
          <w:rFonts w:ascii="Times New Roman" w:cs="David" w:hAnsi="Times New Roman"/>
          <w:sz w:val="24"/>
          <w:szCs w:val="24"/>
          <w:rtl/>
        </w:rPr>
        <w:t xml:space="preserve">צוות הקורס. (2025א). </w:t>
      </w:r>
      <w:r>
        <w:rPr>
          <w:rFonts w:ascii="Times New Roman" w:cs="David" w:hAnsi="Times New Roman"/>
          <w:i/>
          <w:iCs/>
          <w:sz w:val="24"/>
          <w:szCs w:val="24"/>
          <w:rtl/>
        </w:rPr>
        <w:t xml:space="preserve">מתודולוגיה</w:t>
      </w:r>
      <w:r>
        <w:rPr>
          <w:rFonts w:ascii="Times New Roman" w:cs="David" w:hAnsi="Times New Roman"/>
          <w:sz w:val="24"/>
          <w:szCs w:val="24"/>
          <w:rtl/>
        </w:rPr>
        <w:t xml:space="preserve"> [מצגת הרצאה]. מנהיגות ופיתוח קהילה בעידן הדיגיטלי, המכללה למנהל.</w:t>
      </w:r>
    </w:p>
    <w:p>
      <w:pPr>
        <w:bidi/>
        <w:spacing w:line="480" w:lineRule="auto"/>
        <w:ind w:start="709" w:hanging="709"/>
        <w:jc w:val="start"/>
      </w:pPr>
      <w:r>
        <w:rPr>
          <w:rFonts w:ascii="Times New Roman" w:cs="David" w:hAnsi="Times New Roman"/>
          <w:sz w:val="24"/>
          <w:szCs w:val="24"/>
          <w:rtl/>
        </w:rPr>
        <w:t xml:space="preserve">צוות הקורס. (2025ב). </w:t>
      </w:r>
      <w:r>
        <w:rPr>
          <w:rFonts w:ascii="Times New Roman" w:cs="David" w:hAnsi="Times New Roman"/>
          <w:i/>
          <w:iCs/>
          <w:sz w:val="24"/>
          <w:szCs w:val="24"/>
          <w:rtl/>
        </w:rPr>
        <w:t xml:space="preserve">כלי מחקר איכותניים</w:t>
      </w:r>
      <w:r>
        <w:rPr>
          <w:rFonts w:ascii="Times New Roman" w:cs="David" w:hAnsi="Times New Roman"/>
          <w:sz w:val="24"/>
          <w:szCs w:val="24"/>
          <w:rtl/>
        </w:rPr>
        <w:t xml:space="preserve"> [מצגת הרצאה]. מנהיגות ופיתוח קהילה בעידן הדיגיטלי, המכללה למנהל.</w:t>
      </w:r>
    </w:p>
    <w:p>
      <w:pPr>
        <w:bidi/>
        <w:spacing w:line="480" w:lineRule="auto"/>
        <w:ind w:start="709" w:hanging="709"/>
        <w:jc w:val="start"/>
      </w:pPr>
      <w:r>
        <w:rPr>
          <w:rFonts w:ascii="Times New Roman" w:cs="David" w:hAnsi="Times New Roman"/>
          <w:sz w:val="24"/>
          <w:szCs w:val="24"/>
          <w:rtl/>
        </w:rPr>
        <w:t xml:space="preserve">צמח, ס., ובארט, ע. (2024). סגנונות מנהיגות של מנהלי בתי ספר כמנבאים הפחתת שחיקת מורים בישראל. </w:t>
      </w:r>
      <w:r>
        <w:rPr>
          <w:rFonts w:ascii="Times New Roman" w:cs="David" w:hAnsi="Times New Roman"/>
          <w:i/>
          <w:iCs/>
          <w:sz w:val="24"/>
          <w:szCs w:val="24"/>
          <w:rtl/>
        </w:rPr>
        <w:t xml:space="preserve">חמדעת, 17</w:t>
      </w:r>
      <w:r>
        <w:rPr>
          <w:rFonts w:ascii="Times New Roman" w:cs="David" w:hAnsi="Times New Roman"/>
          <w:sz w:val="24"/>
          <w:szCs w:val="24"/>
          <w:rtl/>
        </w:rPr>
        <w:t xml:space="preserve">, 163-190.</w:t>
      </w:r>
    </w:p>
    <w:p>
      <w:pPr>
        <w:bidi/>
        <w:spacing w:line="480" w:lineRule="auto"/>
        <w:ind w:start="709" w:hanging="709"/>
        <w:jc w:val="start"/>
      </w:pPr>
      <w:r>
        <w:rPr>
          <w:rFonts w:ascii="Times New Roman" w:cs="David" w:hAnsi="Times New Roman"/>
          <w:sz w:val="24"/>
          <w:szCs w:val="24"/>
          <w:rtl/>
        </w:rPr>
        <w:t xml:space="preserve">קאהן, א., בארט, ע., וצמח, ס. (2026). סגנונות מנהיגות של מנהלי בתי ספר כמנבאים התנהגות אזרחית ארגונית של מורים. </w:t>
      </w:r>
      <w:r>
        <w:rPr>
          <w:rFonts w:ascii="Times New Roman" w:cs="David" w:hAnsi="Times New Roman"/>
          <w:i/>
          <w:iCs/>
          <w:sz w:val="24"/>
          <w:szCs w:val="24"/>
          <w:rtl/>
        </w:rPr>
        <w:t xml:space="preserve">חמדעת, 20</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שמריהו-ישורון, י. (2021). המוסר הכפול של הדו-קיום: אתנו-ג'נטריפיקציה בערים המעורבות. </w:t>
      </w:r>
      <w:r>
        <w:rPr>
          <w:rFonts w:ascii="Times New Roman" w:cs="David" w:hAnsi="Times New Roman"/>
          <w:i/>
          <w:iCs/>
          <w:sz w:val="24"/>
          <w:szCs w:val="24"/>
          <w:rtl/>
        </w:rPr>
        <w:t xml:space="preserve">תיאוריה וביקורת, 54</w:t>
      </w:r>
      <w:r>
        <w:rPr>
          <w:rFonts w:ascii="Times New Roman" w:cs="David" w:hAnsi="Times New Roman"/>
          <w:sz w:val="24"/>
          <w:szCs w:val="24"/>
          <w:rtl/>
        </w:rPr>
        <w:t xml:space="preserve">.</w:t>
      </w:r>
    </w:p>
    <w:p>
      <w:pPr>
        <w:spacing w:line="480" w:lineRule="auto"/>
        <w:ind w:left="709" w:hanging="709"/>
        <w:jc w:val="left"/>
      </w:pPr>
      <w:r>
        <w:rPr>
          <w:rFonts w:ascii="Times New Roman" w:cs="Times New Roman" w:eastAsia="Times New Roman" w:hAnsi="Times New Roman"/>
          <w:sz w:val="24"/>
          <w:szCs w:val="24"/>
        </w:rPr>
        <w:t xml:space="preserve">Anderson-Butcher, D., Bates, S., Lawson, H. A., Childs, T. M., &amp; Iachini, A. L. (2022). The Community Collaboration Model for school improvement: A scoping review. </w:t>
      </w:r>
      <w:r>
        <w:rPr>
          <w:rFonts w:ascii="Times New Roman" w:cs="Times New Roman" w:eastAsia="Times New Roman" w:hAnsi="Times New Roman"/>
          <w:i/>
          <w:iCs/>
          <w:sz w:val="24"/>
          <w:szCs w:val="24"/>
        </w:rPr>
        <w:t xml:space="preserve">Education Sciences, 12</w:t>
      </w:r>
      <w:r>
        <w:rPr>
          <w:rFonts w:ascii="Times New Roman" w:cs="Times New Roman" w:eastAsia="Times New Roman" w:hAnsi="Times New Roman"/>
          <w:sz w:val="24"/>
          <w:szCs w:val="24"/>
        </w:rPr>
        <w:t xml:space="preserve">(12), Article 918. https://doi.org/10.3390/educsci12120918</w:t>
      </w:r>
    </w:p>
    <w:p>
      <w:pPr>
        <w:spacing w:line="480" w:lineRule="auto"/>
        <w:ind w:left="709" w:hanging="709"/>
        <w:jc w:val="left"/>
      </w:pPr>
      <w:r>
        <w:rPr>
          <w:rFonts w:ascii="Times New Roman" w:cs="Times New Roman" w:eastAsia="Times New Roman" w:hAnsi="Times New Roman"/>
          <w:sz w:val="24"/>
          <w:szCs w:val="24"/>
        </w:rPr>
        <w:t xml:space="preserve">Erdem, C., &amp; Kaya, M. (2020). A meta-analysis of the effect of parental involvement on students' academic achievement. </w:t>
      </w:r>
      <w:r>
        <w:rPr>
          <w:rFonts w:ascii="Times New Roman" w:cs="Times New Roman" w:eastAsia="Times New Roman" w:hAnsi="Times New Roman"/>
          <w:i/>
          <w:iCs/>
          <w:sz w:val="24"/>
          <w:szCs w:val="24"/>
        </w:rPr>
        <w:t xml:space="preserve">Journal of Learning for Development, 7</w:t>
      </w:r>
      <w:r>
        <w:rPr>
          <w:rFonts w:ascii="Times New Roman" w:cs="Times New Roman" w:eastAsia="Times New Roman" w:hAnsi="Times New Roman"/>
          <w:sz w:val="24"/>
          <w:szCs w:val="24"/>
        </w:rPr>
        <w:t xml:space="preserve">(3), 367-383. https://jl4d.org/index.php/ejl4d/article/view/417</w:t>
      </w:r>
    </w:p>
    <w:p>
      <w:pPr>
        <w:spacing w:line="480" w:lineRule="auto"/>
        <w:ind w:left="709" w:hanging="709"/>
        <w:jc w:val="left"/>
      </w:pPr>
      <w:r>
        <w:rPr>
          <w:rFonts w:ascii="Times New Roman" w:cs="Times New Roman" w:eastAsia="Times New Roman" w:hAnsi="Times New Roman"/>
          <w:sz w:val="24"/>
          <w:szCs w:val="24"/>
        </w:rPr>
        <w:t xml:space="preserve">Fisher, Y., &amp; Baissberg, S. (2025). Redefining boundaries: Unveiling the schism in teacher-parent perceptions of educational engagement. </w:t>
      </w:r>
      <w:r>
        <w:rPr>
          <w:rFonts w:ascii="Times New Roman" w:cs="Times New Roman" w:eastAsia="Times New Roman" w:hAnsi="Times New Roman"/>
          <w:i/>
          <w:iCs/>
          <w:sz w:val="24"/>
          <w:szCs w:val="24"/>
        </w:rPr>
        <w:t xml:space="preserve">Frontiers in Psychology, 16</w:t>
      </w:r>
      <w:r>
        <w:rPr>
          <w:rFonts w:ascii="Times New Roman" w:cs="Times New Roman" w:eastAsia="Times New Roman" w:hAnsi="Times New Roman"/>
          <w:sz w:val="24"/>
          <w:szCs w:val="24"/>
        </w:rPr>
        <w:t xml:space="preserve">, Article 1539049. https://doi.org/10.3389/fpsyg.2025.1539049</w:t>
      </w:r>
    </w:p>
    <w:p>
      <w:pPr>
        <w:spacing w:line="480" w:lineRule="auto"/>
        <w:ind w:left="709" w:hanging="709"/>
        <w:jc w:val="left"/>
      </w:pPr>
      <w:r>
        <w:rPr>
          <w:rFonts w:ascii="Times New Roman" w:cs="Times New Roman" w:eastAsia="Times New Roman" w:hAnsi="Times New Roman"/>
          <w:sz w:val="24"/>
          <w:szCs w:val="24"/>
        </w:rPr>
        <w:t xml:space="preserve">Fisher, Y., &amp; Refael Fanyo, R. (2022). Parents' perceptions of teachers' authority and parental involvement: The impact of communality.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Article 908290. https://doi.org/10.3389/fpsyg.2022.908290</w:t>
      </w:r>
    </w:p>
    <w:p>
      <w:pPr>
        <w:spacing w:line="480" w:lineRule="auto"/>
        <w:ind w:left="709" w:hanging="709"/>
        <w:jc w:val="left"/>
      </w:pPr>
      <w:r>
        <w:rPr>
          <w:rFonts w:ascii="Times New Roman" w:cs="Times New Roman" w:eastAsia="Times New Roman" w:hAnsi="Times New Roman"/>
          <w:sz w:val="24"/>
          <w:szCs w:val="24"/>
        </w:rPr>
        <w:t xml:space="preserve">Grinshtain, Y., &amp; Harpaz, G. (2023). Factors that shape helping relations between parents and teachers: The case of Israeli Arab and Jewish parents. </w:t>
      </w:r>
      <w:r>
        <w:rPr>
          <w:rFonts w:ascii="Times New Roman" w:cs="Times New Roman" w:eastAsia="Times New Roman" w:hAnsi="Times New Roman"/>
          <w:i/>
          <w:iCs/>
          <w:sz w:val="24"/>
          <w:szCs w:val="24"/>
        </w:rPr>
        <w:t xml:space="preserve">School Community Journal, 33</w:t>
      </w:r>
      <w:r>
        <w:rPr>
          <w:rFonts w:ascii="Times New Roman" w:cs="Times New Roman" w:eastAsia="Times New Roman" w:hAnsi="Times New Roman"/>
          <w:sz w:val="24"/>
          <w:szCs w:val="24"/>
        </w:rPr>
        <w:t xml:space="preserve">(1), 165-190. https://files.eric.ed.gov/fulltext/EJ1391236.pdf</w:t>
      </w:r>
    </w:p>
    <w:p>
      <w:pPr>
        <w:spacing w:line="480" w:lineRule="auto"/>
        <w:ind w:left="709" w:hanging="709"/>
        <w:jc w:val="left"/>
      </w:pPr>
      <w:r>
        <w:rPr>
          <w:rFonts w:ascii="Times New Roman" w:cs="Times New Roman" w:eastAsia="Times New Roman" w:hAnsi="Times New Roman"/>
          <w:sz w:val="24"/>
          <w:szCs w:val="24"/>
        </w:rPr>
        <w:t xml:space="preserve">Harris, A., Jones, M., &amp; Ismail, N. (2022). Distributed leadership: Taking a retrospective and contemporary view of the evidence base. </w:t>
      </w:r>
      <w:r>
        <w:rPr>
          <w:rFonts w:ascii="Times New Roman" w:cs="Times New Roman" w:eastAsia="Times New Roman" w:hAnsi="Times New Roman"/>
          <w:i/>
          <w:iCs/>
          <w:sz w:val="24"/>
          <w:szCs w:val="24"/>
        </w:rPr>
        <w:t xml:space="preserve">School Leadership &amp; Management, 42</w:t>
      </w:r>
      <w:r>
        <w:rPr>
          <w:rFonts w:ascii="Times New Roman" w:cs="Times New Roman" w:eastAsia="Times New Roman" w:hAnsi="Times New Roman"/>
          <w:sz w:val="24"/>
          <w:szCs w:val="24"/>
        </w:rPr>
        <w:t xml:space="preserve">(5), 438-456. https://doi.org/10.1080/13632434.2022.2109620</w:t>
      </w:r>
    </w:p>
    <w:p>
      <w:pPr>
        <w:spacing w:line="480" w:lineRule="auto"/>
        <w:ind w:left="709" w:hanging="709"/>
        <w:jc w:val="left"/>
      </w:pPr>
      <w:r>
        <w:rPr>
          <w:rFonts w:ascii="Times New Roman" w:cs="Times New Roman" w:eastAsia="Times New Roman" w:hAnsi="Times New Roman"/>
          <w:sz w:val="24"/>
          <w:szCs w:val="24"/>
        </w:rPr>
        <w:t xml:space="preserve">Shmaryahu-Yeshurun, Y., &amp; Monterescu, D. (2024). Crossing the line: Nationalist gentrification and settler expansion in Israel's "mixed cities". </w:t>
      </w:r>
      <w:r>
        <w:rPr>
          <w:rFonts w:ascii="Times New Roman" w:cs="Times New Roman" w:eastAsia="Times New Roman" w:hAnsi="Times New Roman"/>
          <w:i/>
          <w:iCs/>
          <w:sz w:val="24"/>
          <w:szCs w:val="24"/>
        </w:rPr>
        <w:t xml:space="preserve">International Journal of Urban and Regional Research, 48</w:t>
      </w:r>
      <w:r>
        <w:rPr>
          <w:rFonts w:ascii="Times New Roman" w:cs="Times New Roman" w:eastAsia="Times New Roman" w:hAnsi="Times New Roman"/>
          <w:sz w:val="24"/>
          <w:szCs w:val="24"/>
        </w:rPr>
        <w:t xml:space="preserve">(6), 970-991. https://doi.org/10.1111/1468-2427.13268</w:t>
      </w:r>
    </w:p>
    <w:p>
      <w:pPr>
        <w:spacing w:line="480" w:lineRule="auto"/>
        <w:ind w:left="709" w:hanging="709"/>
        <w:jc w:val="left"/>
      </w:pPr>
      <w:r>
        <w:rPr>
          <w:rFonts w:ascii="Times New Roman" w:cs="Times New Roman" w:eastAsia="Times New Roman" w:hAnsi="Times New Roman"/>
          <w:sz w:val="24"/>
          <w:szCs w:val="24"/>
        </w:rPr>
        <w:t xml:space="preserve">Urbina, S., Ferrer-Ribot, M. J., &amp; Villatoro Moral, S. F. (2025). School-family communication in early childhood education through digital tools. </w:t>
      </w:r>
      <w:r>
        <w:rPr>
          <w:rFonts w:ascii="Times New Roman" w:cs="Times New Roman" w:eastAsia="Times New Roman" w:hAnsi="Times New Roman"/>
          <w:i/>
          <w:iCs/>
          <w:sz w:val="24"/>
          <w:szCs w:val="24"/>
        </w:rPr>
        <w:t xml:space="preserve">International Journal of Early Childhood, 57</w:t>
      </w:r>
      <w:r>
        <w:rPr>
          <w:rFonts w:ascii="Times New Roman" w:cs="Times New Roman" w:eastAsia="Times New Roman" w:hAnsi="Times New Roman"/>
          <w:sz w:val="24"/>
          <w:szCs w:val="24"/>
        </w:rPr>
        <w:t xml:space="preserve">(3), 755-772. https://doi.org/10.1007/s13158-025-00419-3</w:t>
      </w:r>
    </w:p>
    <w:p>
      <w:pPr>
        <w:pStyle w:val="Heading1"/>
        <w:pageBreakBefore/>
        <w:bidi/>
        <w:spacing w:after="120" w:before="0" w:line="480" w:lineRule="auto"/>
        <w:jc w:val="center"/>
      </w:pPr>
      <w:r>
        <w:rPr>
          <w:rFonts w:ascii="Times New Roman" w:cs="David" w:hAnsi="Times New Roman"/>
          <w:b/>
          <w:bCs/>
          <w:sz w:val="28"/>
          <w:szCs w:val="28"/>
          <w:rtl/>
        </w:rPr>
        <w:t xml:space="preserve">נספח א': מדריך הראיון</w:t>
      </w:r>
    </w:p>
    <w:p>
      <w:pPr>
        <w:bidi/>
        <w:spacing w:after="120" w:before="0" w:line="480" w:lineRule="auto"/>
        <w:jc w:val="both"/>
      </w:pPr>
      <w:r>
        <w:rPr>
          <w:rFonts w:ascii="Times New Roman" w:cs="David" w:hAnsi="Times New Roman"/>
          <w:sz w:val="24"/>
          <w:szCs w:val="24"/>
          <w:rtl/>
        </w:rPr>
        <w:t xml:space="preserve">פתיחה: הצגת המראיינת ומטרת המחקר, מעבר על טופס ההסכמה מדעת וחתימה עליו. הובהר כי הראיון מוקלט לצורכי המחקר בלבד, כי שם המרואיינת ושם בית הספר לא יופיעו בעבודה, וכי ניתן לסרב לענות על כל שאלה או להפסיק את הראיון בכל שלב.</w:t>
      </w:r>
    </w:p>
    <w:p>
      <w:pPr>
        <w:pStyle w:val="Heading2"/>
        <w:bidi/>
        <w:spacing w:after="120" w:before="240" w:line="480" w:lineRule="auto"/>
        <w:jc w:val="start"/>
      </w:pPr>
      <w:r>
        <w:rPr>
          <w:rFonts w:ascii="Times New Roman" w:cs="David" w:hAnsi="Times New Roman"/>
          <w:b/>
          <w:bCs/>
          <w:sz w:val="24"/>
          <w:szCs w:val="24"/>
          <w:rtl/>
        </w:rPr>
        <w:t xml:space="preserve">חלק א': רקע והיכרות</w:t>
      </w:r>
    </w:p>
    <w:p>
      <w:pPr>
        <w:bidi/>
        <w:spacing w:after="120" w:before="0" w:line="480" w:lineRule="auto"/>
        <w:ind w:start="567"/>
        <w:jc w:val="start"/>
      </w:pPr>
      <w:r>
        <w:rPr>
          <w:rFonts w:ascii="Times New Roman" w:cs="David" w:hAnsi="Times New Roman"/>
          <w:sz w:val="24"/>
          <w:szCs w:val="24"/>
          <w:rtl/>
        </w:rPr>
        <w:t xml:space="preserve">1. ספרי לי קצת על עצמך ועל הדרך שהביאה אותך ללמד בבית הספר הזה בלוד.</w:t>
      </w:r>
    </w:p>
    <w:p>
      <w:pPr>
        <w:bidi/>
        <w:spacing w:after="120" w:before="0" w:line="480" w:lineRule="auto"/>
        <w:ind w:start="567"/>
        <w:jc w:val="start"/>
      </w:pPr>
      <w:r>
        <w:rPr>
          <w:rFonts w:ascii="Times New Roman" w:cs="David" w:hAnsi="Times New Roman"/>
          <w:sz w:val="24"/>
          <w:szCs w:val="24"/>
          <w:rtl/>
        </w:rPr>
        <w:t xml:space="preserve">2. כיצד היית מתארת את בית הספר ואת קהילת ההורים שלו? שאלת המשך: מה מאפיין את המשפחות של התלמידים בכיתה שלך?</w:t>
      </w:r>
    </w:p>
    <w:p>
      <w:pPr>
        <w:bidi/>
        <w:spacing w:after="120" w:before="0" w:line="480" w:lineRule="auto"/>
        <w:ind w:start="567"/>
        <w:jc w:val="start"/>
      </w:pPr>
      <w:r>
        <w:rPr>
          <w:rFonts w:ascii="Times New Roman" w:cs="David" w:hAnsi="Times New Roman"/>
          <w:sz w:val="24"/>
          <w:szCs w:val="24"/>
          <w:rtl/>
        </w:rPr>
        <w:t xml:space="preserve">3. מה המשמעות עבורך של הקשר עם ההורים בעבודתך כמורה? למה הוא חשוב, או לא חשוב, בעינייך?</w:t>
      </w:r>
    </w:p>
    <w:p>
      <w:pPr>
        <w:pStyle w:val="Heading2"/>
        <w:bidi/>
        <w:spacing w:after="120" w:before="240" w:line="480" w:lineRule="auto"/>
        <w:jc w:val="start"/>
      </w:pPr>
      <w:r>
        <w:rPr>
          <w:rFonts w:ascii="Times New Roman" w:cs="David" w:hAnsi="Times New Roman"/>
          <w:b/>
          <w:bCs/>
          <w:sz w:val="24"/>
          <w:szCs w:val="24"/>
          <w:rtl/>
        </w:rPr>
        <w:t xml:space="preserve">חלק ב': דרכי תקשורת עם ההורים</w:t>
      </w:r>
    </w:p>
    <w:p>
      <w:pPr>
        <w:bidi/>
        <w:spacing w:after="120" w:before="0" w:line="480" w:lineRule="auto"/>
        <w:ind w:start="567"/>
        <w:jc w:val="start"/>
      </w:pPr>
      <w:r>
        <w:rPr>
          <w:rFonts w:ascii="Times New Roman" w:cs="David" w:hAnsi="Times New Roman"/>
          <w:sz w:val="24"/>
          <w:szCs w:val="24"/>
          <w:rtl/>
        </w:rPr>
        <w:t xml:space="preserve">4. באילו דרכים את מתקשרת עם ההורים במהלך השנה (שיחות טלפון, קבוצות ווטסאפ, משו"ב, אסיפות הורים, פגישות אישיות)? שאלת המשך: איזו דרך לדעתך עובדת הכי טוב, ולמה?</w:t>
      </w:r>
    </w:p>
    <w:p>
      <w:pPr>
        <w:bidi/>
        <w:spacing w:after="120" w:before="0" w:line="480" w:lineRule="auto"/>
        <w:ind w:start="567"/>
        <w:jc w:val="start"/>
      </w:pPr>
      <w:r>
        <w:rPr>
          <w:rFonts w:ascii="Times New Roman" w:cs="David" w:hAnsi="Times New Roman"/>
          <w:sz w:val="24"/>
          <w:szCs w:val="24"/>
          <w:rtl/>
        </w:rPr>
        <w:t xml:space="preserve">5. מי בדרך כלל יוזם את הקשר, את או ההורים? באילו נושאים פונים אלייך ההורים, ובאילו נושאים את פונה אליהם?</w:t>
      </w:r>
    </w:p>
    <w:p>
      <w:pPr>
        <w:bidi/>
        <w:spacing w:after="120" w:before="0" w:line="480" w:lineRule="auto"/>
        <w:ind w:start="567"/>
        <w:jc w:val="start"/>
      </w:pPr>
      <w:r>
        <w:rPr>
          <w:rFonts w:ascii="Times New Roman" w:cs="David" w:hAnsi="Times New Roman"/>
          <w:sz w:val="24"/>
          <w:szCs w:val="24"/>
          <w:rtl/>
        </w:rPr>
        <w:t xml:space="preserve">6. תוכלי לספר לי על שיחה או מפגש עם הורה שהיו משמעותיים עבורך? שאלת המשך: איך הרגשת לפני השיחה ואחריה?</w:t>
      </w:r>
    </w:p>
    <w:p>
      <w:pPr>
        <w:bidi/>
        <w:spacing w:after="120" w:before="0" w:line="480" w:lineRule="auto"/>
        <w:ind w:start="567"/>
        <w:jc w:val="start"/>
      </w:pPr>
      <w:r>
        <w:rPr>
          <w:rFonts w:ascii="Times New Roman" w:cs="David" w:hAnsi="Times New Roman"/>
          <w:sz w:val="24"/>
          <w:szCs w:val="24"/>
          <w:rtl/>
        </w:rPr>
        <w:t xml:space="preserve">7. איך השימוש בכלים דיגיטליים השפיע על הקשר שלך עם ההורים? שאלת המשך: תשווי בבקשה בין הקשר בפגישה פנים אל פנים לבין הקשר דרך הטלפון או ההודעות.</w:t>
      </w:r>
    </w:p>
    <w:p>
      <w:pPr>
        <w:bidi/>
        <w:spacing w:after="120" w:before="0" w:line="480" w:lineRule="auto"/>
        <w:ind w:start="567"/>
        <w:jc w:val="start"/>
      </w:pPr>
      <w:r>
        <w:rPr>
          <w:rFonts w:ascii="Times New Roman" w:cs="David" w:hAnsi="Times New Roman"/>
          <w:sz w:val="24"/>
          <w:szCs w:val="24"/>
          <w:rtl/>
        </w:rPr>
        <w:t xml:space="preserve">8. לוד היא עיר מגוונת. איך הגיוון הזה בא לידי ביטוי בעבודה שלך מול ההורים? שאלת המשך: האם קרה שפער בשפה או בתרבות הקשה על התקשורת? איך התמודדת עם זה?</w:t>
      </w:r>
    </w:p>
    <w:p>
      <w:pPr>
        <w:pStyle w:val="Heading2"/>
        <w:bidi/>
        <w:spacing w:after="120" w:before="240" w:line="480" w:lineRule="auto"/>
        <w:jc w:val="start"/>
      </w:pPr>
      <w:r>
        <w:rPr>
          <w:rFonts w:ascii="Times New Roman" w:cs="David" w:hAnsi="Times New Roman"/>
          <w:b/>
          <w:bCs/>
          <w:sz w:val="24"/>
          <w:szCs w:val="24"/>
          <w:rtl/>
        </w:rPr>
        <w:t xml:space="preserve">חלק ג': שיתוף פעולה ומנהיגות שיתופית</w:t>
      </w:r>
    </w:p>
    <w:p>
      <w:pPr>
        <w:bidi/>
        <w:spacing w:after="120" w:before="0" w:line="480" w:lineRule="auto"/>
        <w:ind w:start="567"/>
        <w:jc w:val="start"/>
      </w:pPr>
      <w:r>
        <w:rPr>
          <w:rFonts w:ascii="Times New Roman" w:cs="David" w:hAnsi="Times New Roman"/>
          <w:sz w:val="24"/>
          <w:szCs w:val="24"/>
          <w:rtl/>
        </w:rPr>
        <w:t xml:space="preserve">9. באיזה אופן ההורים שותפים בחיי הכיתה ובית הספר? שאלת המשך: האם ההורים שותפים גם בקבלת החלטות, או בעיקר בעזרה בפעילויות?</w:t>
      </w:r>
    </w:p>
    <w:p>
      <w:pPr>
        <w:bidi/>
        <w:spacing w:after="120" w:before="0" w:line="480" w:lineRule="auto"/>
        <w:ind w:start="567"/>
        <w:jc w:val="start"/>
      </w:pPr>
      <w:r>
        <w:rPr>
          <w:rFonts w:ascii="Times New Roman" w:cs="David" w:hAnsi="Times New Roman"/>
          <w:sz w:val="24"/>
          <w:szCs w:val="24"/>
          <w:rtl/>
        </w:rPr>
        <w:t xml:space="preserve">10. ספרי לי על מקרה שבו שיתוף הפעולה עם הורים הצליח במיוחד. מה לדעתך גרם להצלחה?</w:t>
      </w:r>
    </w:p>
    <w:p>
      <w:pPr>
        <w:bidi/>
        <w:spacing w:after="120" w:before="0" w:line="480" w:lineRule="auto"/>
        <w:ind w:start="567"/>
        <w:jc w:val="start"/>
      </w:pPr>
      <w:r>
        <w:rPr>
          <w:rFonts w:ascii="Times New Roman" w:cs="David" w:hAnsi="Times New Roman"/>
          <w:sz w:val="24"/>
          <w:szCs w:val="24"/>
          <w:rtl/>
        </w:rPr>
        <w:t xml:space="preserve">11. ספרי לי על מקרה של מחלוקת או קושי מול הורה. מה קרה, איך הרגשת ואיך התמודדת? שאלת המשך: מה למדת מהמקרה הזה?</w:t>
      </w:r>
    </w:p>
    <w:p>
      <w:pPr>
        <w:bidi/>
        <w:spacing w:after="120" w:before="0" w:line="480" w:lineRule="auto"/>
        <w:ind w:start="567"/>
        <w:jc w:val="start"/>
      </w:pPr>
      <w:r>
        <w:rPr>
          <w:rFonts w:ascii="Times New Roman" w:cs="David" w:hAnsi="Times New Roman"/>
          <w:sz w:val="24"/>
          <w:szCs w:val="24"/>
          <w:rtl/>
        </w:rPr>
        <w:t xml:space="preserve">12. האם יש הבדל בעבודה שלך מול הורים מעורבים מאוד לבין הורים שכמעט לא בקשר? איך את מנסה להגיע להורים שפחות מעורבים?</w:t>
      </w:r>
    </w:p>
    <w:p>
      <w:pPr>
        <w:bidi/>
        <w:spacing w:after="120" w:before="0" w:line="480" w:lineRule="auto"/>
        <w:ind w:start="567"/>
        <w:jc w:val="start"/>
      </w:pPr>
      <w:r>
        <w:rPr>
          <w:rFonts w:ascii="Times New Roman" w:cs="David" w:hAnsi="Times New Roman"/>
          <w:sz w:val="24"/>
          <w:szCs w:val="24"/>
          <w:rtl/>
        </w:rPr>
        <w:t xml:space="preserve">13. מה התפקיד של המנהל וצוות ההנהלה בקשר עם ההורים? האם את מרגישה שההנהלה מעודדת שיתוף של מורים והורים? שאלת המשך: למה את מתכוונת כשאת אומרת שההנהלה "תומכת" או "לא תומכת"?</w:t>
      </w:r>
    </w:p>
    <w:p>
      <w:pPr>
        <w:pStyle w:val="Heading2"/>
        <w:bidi/>
        <w:spacing w:after="120" w:before="240" w:line="480" w:lineRule="auto"/>
        <w:jc w:val="start"/>
      </w:pPr>
      <w:r>
        <w:rPr>
          <w:rFonts w:ascii="Times New Roman" w:cs="David" w:hAnsi="Times New Roman"/>
          <w:b/>
          <w:bCs/>
          <w:sz w:val="24"/>
          <w:szCs w:val="24"/>
          <w:rtl/>
        </w:rPr>
        <w:t xml:space="preserve">חלק ד': אתגרים ומבט לעתיד</w:t>
      </w:r>
    </w:p>
    <w:p>
      <w:pPr>
        <w:bidi/>
        <w:spacing w:after="120" w:before="0" w:line="480" w:lineRule="auto"/>
        <w:ind w:start="567"/>
        <w:jc w:val="start"/>
      </w:pPr>
      <w:r>
        <w:rPr>
          <w:rFonts w:ascii="Times New Roman" w:cs="David" w:hAnsi="Times New Roman"/>
          <w:sz w:val="24"/>
          <w:szCs w:val="24"/>
          <w:rtl/>
        </w:rPr>
        <w:t xml:space="preserve">14. מה הדבר הכי קשה עבורך בעבודה מול ההורים?</w:t>
      </w:r>
    </w:p>
    <w:p>
      <w:pPr>
        <w:bidi/>
        <w:spacing w:after="120" w:before="0" w:line="480" w:lineRule="auto"/>
        <w:ind w:start="567"/>
        <w:jc w:val="start"/>
      </w:pPr>
      <w:r>
        <w:rPr>
          <w:rFonts w:ascii="Times New Roman" w:cs="David" w:hAnsi="Times New Roman"/>
          <w:sz w:val="24"/>
          <w:szCs w:val="24"/>
          <w:rtl/>
        </w:rPr>
        <w:t xml:space="preserve">15. מה עוזר לך בעבודה מול ההורים? האם קיבלת הכשרה או ליווי בנושא?</w:t>
      </w:r>
    </w:p>
    <w:p>
      <w:pPr>
        <w:bidi/>
        <w:spacing w:after="120" w:before="0" w:line="480" w:lineRule="auto"/>
        <w:ind w:start="567"/>
        <w:jc w:val="start"/>
      </w:pPr>
      <w:r>
        <w:rPr>
          <w:rFonts w:ascii="Times New Roman" w:cs="David" w:hAnsi="Times New Roman"/>
          <w:sz w:val="24"/>
          <w:szCs w:val="24"/>
          <w:rtl/>
        </w:rPr>
        <w:t xml:space="preserve">16. לדעתך, מה ניתן לעשות ברמת המורה, בית הספר והעירייה כדי לחזק את השותפות בין המורים להורים?</w:t>
      </w:r>
    </w:p>
    <w:p>
      <w:pPr>
        <w:bidi/>
        <w:spacing w:after="120" w:before="0" w:line="480" w:lineRule="auto"/>
        <w:ind w:start="567"/>
        <w:jc w:val="start"/>
      </w:pPr>
      <w:r>
        <w:rPr>
          <w:rFonts w:ascii="Times New Roman" w:cs="David" w:hAnsi="Times New Roman"/>
          <w:sz w:val="24"/>
          <w:szCs w:val="24"/>
          <w:rtl/>
        </w:rPr>
        <w:t xml:space="preserve">17. האם יש מסר חשוב שתרצי להעביר מהראיון הזה? האם יש משהו נוסף שתרצי להוסיף?</w:t>
      </w:r>
    </w:p>
    <w:p>
      <w:pPr>
        <w:bidi/>
        <w:spacing w:after="120" w:before="0" w:line="480" w:lineRule="auto"/>
        <w:jc w:val="both"/>
      </w:pPr>
      <w:r>
        <w:rPr>
          <w:rFonts w:ascii="Times New Roman" w:cs="David" w:hAnsi="Times New Roman"/>
          <w:sz w:val="24"/>
          <w:szCs w:val="24"/>
          <w:rtl/>
        </w:rPr>
        <w:t xml:space="preserve">סיום: פרטי רקע (גיל, השכלה ותחום הכשרה, ותק בהוראה ובבית הספר, תפקיד, שכבת גיל, שפת אם).</w:t>
      </w:r>
    </w:p>
    <w:p>
      <w:pPr>
        <w:pStyle w:val="Heading1"/>
        <w:pageBreakBefore/>
        <w:bidi/>
        <w:spacing w:after="120" w:before="0" w:line="480" w:lineRule="auto"/>
        <w:jc w:val="center"/>
      </w:pPr>
      <w:r>
        <w:rPr>
          <w:rFonts w:ascii="Times New Roman" w:cs="David" w:hAnsi="Times New Roman"/>
          <w:b/>
          <w:bCs/>
          <w:sz w:val="28"/>
          <w:szCs w:val="28"/>
          <w:rtl/>
        </w:rPr>
        <w:t xml:space="preserve">נספח ב': טופס הסכמה מדעת</w:t>
      </w:r>
    </w:p>
    <w:p>
      <w:pPr>
        <w:bidi/>
        <w:spacing w:after="120" w:before="0" w:line="480" w:lineRule="auto"/>
        <w:jc w:val="center"/>
      </w:pPr>
      <w:r>
        <w:rPr>
          <w:rFonts w:ascii="Times New Roman" w:cs="David" w:hAnsi="Times New Roman"/>
          <w:b/>
          <w:bCs/>
          <w:sz w:val="24"/>
          <w:szCs w:val="24"/>
          <w:rtl/>
        </w:rPr>
        <w:t xml:space="preserve">טופס הסכמה להשתתף בראיון</w:t>
      </w:r>
    </w:p>
    <w:p>
      <w:pPr>
        <w:bidi/>
        <w:spacing w:after="120" w:before="0" w:line="480" w:lineRule="auto"/>
        <w:jc w:val="center"/>
      </w:pPr>
      <w:r>
        <w:rPr>
          <w:rFonts w:ascii="Times New Roman" w:cs="David" w:hAnsi="Times New Roman"/>
          <w:b/>
          <w:bCs/>
          <w:sz w:val="24"/>
          <w:szCs w:val="24"/>
          <w:rtl/>
        </w:rPr>
        <w:t xml:space="preserve">עבודת מורים מול הורים בבתי ספר בלוד</w:t>
      </w:r>
    </w:p>
    <w:p>
      <w:pPr>
        <w:bidi/>
        <w:spacing w:after="120" w:before="0" w:line="480" w:lineRule="auto"/>
        <w:jc w:val="both"/>
      </w:pPr>
      <w:r>
        <w:rPr>
          <w:rFonts w:ascii="Times New Roman" w:cs="David" w:hAnsi="Times New Roman"/>
          <w:sz w:val="24"/>
          <w:szCs w:val="24"/>
          <w:rtl/>
        </w:rPr>
        <w:t xml:space="preserve">שלום למשתתפת במחקר,</w:t>
      </w:r>
    </w:p>
    <w:p>
      <w:pPr>
        <w:bidi/>
        <w:spacing w:after="120" w:before="0" w:line="480" w:lineRule="auto"/>
        <w:jc w:val="both"/>
      </w:pPr>
      <w:r>
        <w:rPr>
          <w:rFonts w:ascii="Times New Roman" w:cs="David" w:hAnsi="Times New Roman"/>
          <w:sz w:val="24"/>
          <w:szCs w:val="24"/>
          <w:rtl/>
        </w:rPr>
        <w:t xml:space="preserve">במסגרת עבודה סמינריונית בקורס "מנהיגות ופיתוח קהילה בעידן הדיגיטלי" במכללה למנהל, אני פונה אלייך כדי לשמוע על עבודתך מול ההורים בבית הספר: באילו דרכים את מתקשרת עם ההורים, איך נראה שיתוף הפעולה ביניכם, ומה מקשה עליו או עוזר לו. אין תשובות נכונות או שגויות, וחשוב לי לשמוע את הניסיון והתפיסות שלך.</w:t>
      </w:r>
    </w:p>
    <w:p>
      <w:pPr>
        <w:bidi/>
        <w:spacing w:after="120" w:before="0" w:line="480" w:lineRule="auto"/>
        <w:jc w:val="both"/>
      </w:pPr>
      <w:r>
        <w:rPr>
          <w:rFonts w:ascii="Times New Roman" w:cs="David" w:hAnsi="Times New Roman"/>
          <w:sz w:val="24"/>
          <w:szCs w:val="24"/>
          <w:rtl/>
        </w:rPr>
        <w:t xml:space="preserve">כדי לאפשר לשיחה להתנהל ללא הפרעות, הראיון יוקלט. ההקלטות ישמשו לניתוח הנתונים בלבד ויישמרו במקום מאובטח עד להשמדתן. שמך, שם בית הספר ופרטים מזהים אחרים לא יופיעו בעבודה, והציטוטים יובאו בשם בדוי.</w:t>
      </w:r>
    </w:p>
    <w:p>
      <w:pPr>
        <w:bidi/>
        <w:spacing w:after="120" w:before="0" w:line="480" w:lineRule="auto"/>
        <w:jc w:val="both"/>
      </w:pPr>
      <w:r>
        <w:rPr>
          <w:rFonts w:ascii="Times New Roman" w:cs="David" w:hAnsi="Times New Roman"/>
          <w:sz w:val="24"/>
          <w:szCs w:val="24"/>
          <w:rtl/>
        </w:rPr>
        <w:t xml:space="preserve">ההשתתפות במחקר היא התנדבותית, ולא יהיו לך השלכות אם תבחרי שלא להשתתף. אינך חייבת לענות על שאלה שלא נוח לך לענות עליה, ואת רשאית להפסיק את הראיון בכל שלב.</w:t>
      </w:r>
    </w:p>
    <w:p>
      <w:pPr>
        <w:bidi/>
        <w:spacing w:after="120" w:before="0" w:line="480" w:lineRule="auto"/>
        <w:jc w:val="both"/>
      </w:pPr>
      <w:r>
        <w:rPr>
          <w:rFonts w:ascii="Times New Roman" w:cs="David" w:hAnsi="Times New Roman"/>
          <w:sz w:val="24"/>
          <w:szCs w:val="24"/>
          <w:rtl/>
        </w:rPr>
        <w:t xml:space="preserve">השתתפותך תסייע להבנת הקשר בין מורים להורים בלוד, ועשויה לתרום לאנשי חינוך המבקשים לחזק את השותפות בין בית הספר לבית.</w:t>
      </w:r>
    </w:p>
    <w:p>
      <w:pPr>
        <w:bidi/>
        <w:spacing w:after="120" w:before="0" w:line="480" w:lineRule="auto"/>
        <w:jc w:val="both"/>
      </w:pPr>
      <w:r>
        <w:rPr>
          <w:rFonts w:ascii="Times New Roman" w:cs="David" w:hAnsi="Times New Roman"/>
          <w:sz w:val="24"/>
          <w:szCs w:val="24"/>
          <w:rtl/>
        </w:rPr>
        <w:t xml:space="preserve">תודה על השתתפותך,</w:t>
      </w:r>
    </w:p>
    <w:p>
      <w:pPr>
        <w:bidi/>
        <w:spacing w:after="120" w:before="0" w:line="480" w:lineRule="auto"/>
        <w:jc w:val="both"/>
      </w:pPr>
      <w:r>
        <w:rPr>
          <w:rFonts w:ascii="Times New Roman" w:cs="David" w:hAnsi="Times New Roman"/>
          <w:sz w:val="24"/>
          <w:szCs w:val="24"/>
          <w:rtl/>
        </w:rPr>
        <w:t xml:space="preserve">חיתאם אבו ריאש</w:t>
      </w:r>
    </w:p>
    <w:p>
      <w:pPr>
        <w:bidi/>
        <w:spacing w:after="120" w:before="0" w:line="480" w:lineRule="auto"/>
        <w:jc w:val="both"/>
      </w:pPr>
      <w:r>
        <w:rPr>
          <w:rFonts w:ascii="Times New Roman" w:cs="David" w:hAnsi="Times New Roman"/>
          <w:sz w:val="24"/>
          <w:szCs w:val="24"/>
          <w:rtl/>
        </w:rPr>
        <w:t xml:space="preserve">אני החתומה מטה מצהירה כי קראתי את טופס ההסכמה במלואו, אני מבינה את מטרות המחקר ובחתימתי אני מביעה את הסכמתי להשתתף בו.</w:t>
      </w:r>
    </w:p>
    <w:p>
      <w:pPr>
        <w:bidi/>
        <w:spacing w:after="120" w:before="0" w:line="480" w:lineRule="auto"/>
        <w:jc w:val="both"/>
      </w:pPr>
      <w:r>
        <w:rPr>
          <w:rFonts w:ascii="Times New Roman" w:cs="David" w:hAnsi="Times New Roman"/>
          <w:sz w:val="24"/>
          <w:szCs w:val="24"/>
          <w:rtl/>
        </w:rPr>
        <w:t xml:space="preserve">תאריך: ____________     שם פרטי ומשפחה: ____________________     חתימה: ____________</w:t>
      </w:r>
    </w:p>
    <w:sectPr>
      <w:footerReference w:type="default" r:id="rId8"/>
      <w:pgSz w:w="11906" w:h="16838" w:orient="portrait"/>
      <w:pgMar w:top="1417" w:right="1417" w:bottom="1417"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David" w:hAnsi="Times New Roman"/>
      <w:b/>
      <w:bCs/>
      <w:color w:val="000000"/>
      <w:sz w:val="28"/>
      <w:szCs w:val="28"/>
    </w:rPr>
  </w:style>
  <w:style w:type="paragraph" w:styleId="Heading2">
    <w:name w:val="Heading 2"/>
    <w:basedOn w:val="Normal"/>
    <w:next w:val="Normal"/>
    <w:qFormat/>
    <w:pPr>
      <w:outlineLvl w:val="1"/>
    </w:pPr>
    <w:rPr>
      <w:rFonts w:ascii="Times New Roman" w:cs="David"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2026-10-17T22:46:06.574Z</dcterms:created>
  <dcterms:modified xsi:type="dcterms:W3CDTF">2026-10-17T22:46:06.574Z</dcterms:modified>
</cp:coreProperties>
</file>

<file path=docProps/custom.xml><?xml version="1.0" encoding="utf-8"?>
<Properties xmlns="http://schemas.openxmlformats.org/officeDocument/2006/custom-properties" xmlns:vt="http://schemas.openxmlformats.org/officeDocument/2006/docPropsVTypes"/>
</file>