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left"/>
      </w:pPr>
      <w:r>
        <w:rPr>
          <w:noProof/>
        </w:rP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828675"/>
                    </a:xfrm>
                    <a:prstGeom prst="rect">
                      <a:avLst/>
                    </a:prstGeom>
                  </pic:spPr>
                </pic:pic>
              </a:graphicData>
            </a:graphic>
          </wp:inline>
        </w:drawing>
      </w:r>
    </w:p>
    <w:p>
      <w:pPr>
        <w:bidi/>
        <w:spacing w:after="60" w:line="360"/>
        <w:jc w:val="right"/>
      </w:pPr>
      <w:r>
        <w:rPr>
          <w:rFonts w:ascii="Arial" w:cs="Arial" w:eastAsia="Arial" w:hAnsi="Arial"/>
          <w:b/>
          <w:bCs/>
          <w:noProof/>
          <w:sz w:val="28"/>
          <w:szCs w:val="28"/>
          <w:rtl/>
        </w:rPr>
        <w:t xml:space="preserve">המכללה האקדמית אחוה</w:t>
      </w:r>
    </w:p>
    <w:p>
      <w:pPr>
        <w:bidi/>
        <w:spacing w:after="60" w:line="360"/>
        <w:jc w:val="right"/>
      </w:pPr>
      <w:r>
        <w:rPr>
          <w:rFonts w:ascii="Arial" w:cs="Arial" w:eastAsia="Arial" w:hAnsi="Arial"/>
          <w:b w:val="false"/>
          <w:bCs w:val="false"/>
          <w:noProof/>
          <w:sz w:val="24"/>
          <w:szCs w:val="24"/>
          <w:rtl/>
        </w:rPr>
        <w:t xml:space="preserve">החוג לחינוך</w:t>
      </w:r>
    </w:p>
    <w:p>
      <w:pPr>
        <w:bidi/>
        <w:spacing w:after="900" w:line="360"/>
        <w:jc w:val="right"/>
      </w:pPr>
      <w:r>
        <w:rPr>
          <w:rFonts w:ascii="Arial" w:cs="Arial" w:eastAsia="Arial" w:hAnsi="Arial"/>
          <w:b w:val="false"/>
          <w:bCs w:val="false"/>
          <w:noProof/>
          <w:sz w:val="24"/>
          <w:szCs w:val="24"/>
          <w:rtl/>
        </w:rPr>
        <w:t xml:space="preserve">قسم التربية</w:t>
      </w:r>
    </w:p>
    <w:p>
      <w:pPr>
        <w:bidi/>
        <w:spacing w:after="200" w:line="360"/>
        <w:jc w:val="center"/>
      </w:pPr>
      <w:r>
        <w:rPr>
          <w:rFonts w:ascii="Arial" w:cs="Arial" w:eastAsia="Arial" w:hAnsi="Arial"/>
          <w:b/>
          <w:bCs/>
          <w:noProof/>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noProof/>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noProof/>
          <w:sz w:val="26"/>
          <w:szCs w:val="26"/>
          <w:rtl/>
        </w:rPr>
        <w:t xml:space="preserve">مُقدَّم من:</w:t>
      </w:r>
    </w:p>
    <w:p>
      <w:pPr>
        <w:bidi/>
        <w:spacing w:after="120" w:line="360"/>
        <w:jc w:val="right"/>
      </w:pPr>
      <w:r>
        <w:rPr>
          <w:rFonts w:ascii="Arial" w:cs="Arial" w:eastAsia="Arial" w:hAnsi="Arial"/>
          <w:b w:val="false"/>
          <w:bCs w:val="false"/>
          <w:noProof/>
          <w:sz w:val="26"/>
          <w:szCs w:val="26"/>
          <w:rtl/>
        </w:rPr>
        <w:t xml:space="preserve">إيمان القديم        205523574</w:t>
      </w:r>
    </w:p>
    <w:p>
      <w:pPr>
        <w:bidi/>
        <w:spacing w:after="600" w:line="360"/>
        <w:jc w:val="right"/>
      </w:pPr>
      <w:r>
        <w:rPr>
          <w:rFonts w:ascii="Arial" w:cs="Arial" w:eastAsia="Arial" w:hAnsi="Arial"/>
          <w:b w:val="false"/>
          <w:bCs w:val="false"/>
          <w:noProof/>
          <w:sz w:val="26"/>
          <w:szCs w:val="26"/>
          <w:rtl/>
        </w:rPr>
        <w:t xml:space="preserve">ريم القديم           316432632</w:t>
      </w:r>
    </w:p>
    <w:p>
      <w:pPr>
        <w:bidi/>
        <w:spacing w:after="120" w:line="360"/>
        <w:jc w:val="right"/>
      </w:pPr>
      <w:r>
        <w:rPr>
          <w:rFonts w:ascii="Arial" w:cs="Arial" w:eastAsia="Arial" w:hAnsi="Arial"/>
          <w:b w:val="false"/>
          <w:bCs w:val="false"/>
          <w:noProof/>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noProof/>
          <w:sz w:val="26"/>
          <w:szCs w:val="26"/>
          <w:rtl/>
        </w:rPr>
        <w:t xml:space="preserve">مقدم إلى: د. ربيع حمدالله</w:t>
      </w:r>
    </w:p>
    <w:p>
      <w:pPr>
        <w:bidi/>
        <w:spacing w:after="900" w:line="360"/>
        <w:jc w:val="right"/>
      </w:pPr>
      <w:r>
        <w:rPr>
          <w:rFonts w:ascii="Arial" w:cs="Arial" w:eastAsia="Arial" w:hAnsi="Arial"/>
          <w:b w:val="false"/>
          <w:bCs w:val="false"/>
          <w:noProof/>
          <w:sz w:val="26"/>
          <w:szCs w:val="26"/>
          <w:rtl/>
        </w:rPr>
        <w:t xml:space="preserve">تاريخ التسليم: ______________</w:t>
      </w:r>
    </w:p>
    <w:p>
      <w:pPr>
        <w:bidi/>
        <w:spacing w:after="0" w:line="360"/>
        <w:jc w:val="center"/>
      </w:pPr>
      <w:r>
        <w:rPr>
          <w:rFonts w:ascii="Arial" w:cs="Arial" w:eastAsia="Arial" w:hAnsi="Arial"/>
          <w:b/>
          <w:bCs/>
          <w:noProof/>
          <w:sz w:val="28"/>
          <w:szCs w:val="28"/>
          <w:rtl/>
        </w:rPr>
        <w:t xml:space="preserve">2025/2026</w:t>
      </w:r>
    </w:p>
    <w:p>
      <w:r>
        <w:rPr>
          <w:noProof/>
        </w:rPr>
        <w:br w:type="page"/>
      </w:r>
    </w:p>
    <w:p>
      <w:pPr>
        <w:bidi/>
        <w:spacing w:after="300"/>
        <w:jc w:val="center"/>
      </w:pPr>
      <w:r>
        <w:rPr>
          <w:rFonts w:ascii="Arial" w:cs="Arial" w:eastAsia="Arial" w:hAnsi="Arial"/>
          <w:b/>
          <w:bCs/>
          <w:noProof/>
          <w:sz w:val="32"/>
          <w:szCs w:val="32"/>
          <w:rtl/>
        </w:rPr>
        <w:t xml:space="preserve">الفهرس</w:t>
      </w:r>
    </w:p>
    <w:sdt>
      <w:sdtPr/>
      <w:sdtContent>
        <w:p>
          <w:r>
            <w:rPr>
              <w:noProof/>
            </w:rPr>
            <w:fldChar w:fldCharType="begin" w:dirty="true"/>
            <w:instrText xml:space="preserve">TOC \h \o "1-2"</w:instrText>
            <w:fldChar w:fldCharType="separate"/>
          </w:r>
        </w:p>
        <w:p>
          <w:pPr>
            <w:pStyle w:val="TOC1"/>
            <w:tabs>
              <w:tab w:val="right" w:leader="dot" w:pos="9072"/>
            </w:tabs>
            <w:bidi/>
          </w:pPr>
          <w:r>
            <w:rPr>
              <w:noProof/>
              <w:rtl/>
            </w:rPr>
            <w:t xml:space="preserve">ملخص البحث</w:t>
          </w:r>
          <w:r>
            <w:rPr>
              <w:noProof/>
            </w:rPr>
            <w:tab/>
          </w:r>
          <w:r>
            <w:rPr>
              <w:noProof/>
            </w:rPr>
            <w:t>4</w:t>
          </w:r>
        </w:p>
        <w:p>
          <w:pPr>
            <w:pStyle w:val="TOC1"/>
            <w:tabs>
              <w:tab w:val="right" w:leader="dot" w:pos="9072"/>
            </w:tabs>
            <w:bidi/>
          </w:pPr>
          <w:r>
            <w:rPr>
              <w:noProof/>
              <w:rtl/>
            </w:rPr>
            <w:t xml:space="preserve">المقدمة</w:t>
          </w:r>
          <w:r>
            <w:rPr>
              <w:noProof/>
            </w:rPr>
            <w:tab/>
          </w:r>
          <w:r>
            <w:rPr>
              <w:noProof/>
            </w:rPr>
            <w:t>5</w:t>
          </w:r>
        </w:p>
        <w:p>
          <w:pPr>
            <w:pStyle w:val="TOC1"/>
            <w:tabs>
              <w:tab w:val="right" w:leader="dot" w:pos="9072"/>
            </w:tabs>
            <w:bidi/>
          </w:pPr>
          <w:r>
            <w:rPr>
              <w:noProof/>
              <w:rtl/>
            </w:rPr>
            <w:t xml:space="preserve">مسألة البحث وأهدافه</w:t>
          </w:r>
          <w:r>
            <w:rPr>
              <w:noProof/>
            </w:rPr>
            <w:tab/>
          </w:r>
          <w:r>
            <w:rPr>
              <w:noProof/>
            </w:rPr>
            <w:t>7</w:t>
          </w:r>
        </w:p>
        <w:p>
          <w:pPr>
            <w:pStyle w:val="TOC2"/>
            <w:tabs>
              <w:tab w:val="right" w:leader="dot" w:pos="9072"/>
            </w:tabs>
            <w:bidi/>
          </w:pPr>
          <w:r>
            <w:rPr>
              <w:noProof/>
              <w:rtl/>
            </w:rPr>
            <w:t xml:space="preserve">مسألة البحث</w:t>
          </w:r>
          <w:r>
            <w:rPr>
              <w:noProof/>
            </w:rPr>
            <w:tab/>
          </w:r>
          <w:r>
            <w:rPr>
              <w:noProof/>
            </w:rPr>
            <w:t>7</w:t>
          </w:r>
        </w:p>
        <w:p>
          <w:pPr>
            <w:pStyle w:val="TOC2"/>
            <w:tabs>
              <w:tab w:val="right" w:leader="dot" w:pos="9072"/>
            </w:tabs>
            <w:bidi/>
          </w:pPr>
          <w:r>
            <w:rPr>
              <w:noProof/>
              <w:rtl/>
            </w:rPr>
            <w:t xml:space="preserve">أهداف البحث</w:t>
          </w:r>
          <w:r>
            <w:rPr>
              <w:noProof/>
            </w:rPr>
            <w:tab/>
          </w:r>
          <w:r>
            <w:rPr>
              <w:noProof/>
            </w:rPr>
            <w:t>7</w:t>
          </w:r>
        </w:p>
        <w:p>
          <w:pPr>
            <w:pStyle w:val="TOC2"/>
            <w:tabs>
              <w:tab w:val="right" w:leader="dot" w:pos="9072"/>
            </w:tabs>
            <w:bidi/>
          </w:pPr>
          <w:r>
            <w:rPr>
              <w:noProof/>
              <w:rtl/>
            </w:rPr>
            <w:t xml:space="preserve">محاور البحث</w:t>
          </w:r>
          <w:r>
            <w:rPr>
              <w:noProof/>
            </w:rPr>
            <w:tab/>
          </w:r>
          <w:r>
            <w:rPr>
              <w:noProof/>
            </w:rPr>
            <w:t>7</w:t>
          </w:r>
        </w:p>
        <w:p>
          <w:pPr>
            <w:pStyle w:val="TOC2"/>
            <w:tabs>
              <w:tab w:val="right" w:leader="dot" w:pos="9072"/>
            </w:tabs>
            <w:bidi/>
          </w:pPr>
          <w:r>
            <w:rPr>
              <w:noProof/>
              <w:rtl/>
            </w:rPr>
            <w:t xml:space="preserve">مصطلحات البحث</w:t>
          </w:r>
          <w:r>
            <w:rPr>
              <w:noProof/>
            </w:rPr>
            <w:tab/>
          </w:r>
          <w:r>
            <w:rPr>
              <w:noProof/>
            </w:rPr>
            <w:t>7</w:t>
          </w:r>
        </w:p>
        <w:p>
          <w:pPr>
            <w:pStyle w:val="TOC1"/>
            <w:tabs>
              <w:tab w:val="right" w:leader="dot" w:pos="9072"/>
            </w:tabs>
            <w:bidi/>
          </w:pPr>
          <w:r>
            <w:rPr>
              <w:noProof/>
              <w:rtl/>
            </w:rPr>
            <w:t xml:space="preserve">الخلفية النظرية والدراسات السابقة</w:t>
          </w:r>
          <w:r>
            <w:rPr>
              <w:noProof/>
            </w:rPr>
            <w:tab/>
          </w:r>
          <w:r>
            <w:rPr>
              <w:noProof/>
            </w:rPr>
            <w:t>9</w:t>
          </w:r>
        </w:p>
        <w:p>
          <w:pPr>
            <w:pStyle w:val="TOC2"/>
            <w:tabs>
              <w:tab w:val="right" w:leader="dot" w:pos="9072"/>
            </w:tabs>
            <w:bidi/>
          </w:pPr>
          <w:r>
            <w:rPr>
              <w:noProof/>
              <w:rtl/>
            </w:rPr>
            <w:t xml:space="preserve">الطفولة المبكرة ورياض الأطفال في إسرائيل وفي المجتمع البدوي في النقب</w:t>
          </w:r>
          <w:r>
            <w:rPr>
              <w:noProof/>
            </w:rPr>
            <w:tab/>
          </w:r>
          <w:r>
            <w:rPr>
              <w:noProof/>
            </w:rPr>
            <w:t>9</w:t>
          </w:r>
        </w:p>
        <w:p>
          <w:pPr>
            <w:pStyle w:val="TOC2"/>
            <w:tabs>
              <w:tab w:val="right" w:leader="dot" w:pos="9072"/>
            </w:tabs>
            <w:bidi/>
          </w:pPr>
          <w:r>
            <w:rPr>
              <w:noProof/>
              <w:rtl/>
            </w:rPr>
            <w:t xml:space="preserve">معلمة الروضة وإدارة الصف</w:t>
          </w:r>
          <w:r>
            <w:rPr>
              <w:noProof/>
            </w:rPr>
            <w:tab/>
          </w:r>
          <w:r>
            <w:rPr>
              <w:noProof/>
            </w:rPr>
            <w:t>10</w:t>
          </w:r>
        </w:p>
        <w:p>
          <w:pPr>
            <w:pStyle w:val="TOC2"/>
            <w:tabs>
              <w:tab w:val="right" w:leader="dot" w:pos="9072"/>
            </w:tabs>
            <w:bidi/>
          </w:pPr>
          <w:r>
            <w:rPr>
              <w:noProof/>
              <w:rtl/>
            </w:rPr>
            <w:t xml:space="preserve">السلوكيات غير المرغوبة الشائعة لدى أطفال الروضة</w:t>
          </w:r>
          <w:r>
            <w:rPr>
              <w:noProof/>
            </w:rPr>
            <w:tab/>
          </w:r>
          <w:r>
            <w:rPr>
              <w:noProof/>
            </w:rPr>
            <w:t>11</w:t>
          </w:r>
        </w:p>
        <w:p>
          <w:pPr>
            <w:pStyle w:val="TOC2"/>
            <w:tabs>
              <w:tab w:val="right" w:leader="dot" w:pos="9072"/>
            </w:tabs>
            <w:bidi/>
          </w:pPr>
          <w:r>
            <w:rPr>
              <w:noProof/>
              <w:rtl/>
            </w:rPr>
            <w:t xml:space="preserve">التعزيز الإيجابي والانضباط الإيجابي</w:t>
          </w:r>
          <w:r>
            <w:rPr>
              <w:noProof/>
            </w:rPr>
            <w:tab/>
          </w:r>
          <w:r>
            <w:rPr>
              <w:noProof/>
            </w:rPr>
            <w:t>12</w:t>
          </w:r>
        </w:p>
        <w:p>
          <w:pPr>
            <w:pStyle w:val="TOC2"/>
            <w:tabs>
              <w:tab w:val="right" w:leader="dot" w:pos="9072"/>
            </w:tabs>
            <w:bidi/>
          </w:pPr>
          <w:r>
            <w:rPr>
              <w:noProof/>
              <w:rtl/>
            </w:rPr>
            <w:t xml:space="preserve">تنظيم البيئة الصفية والنماذج متعددة المستويات لدعم السلوك</w:t>
          </w:r>
          <w:r>
            <w:rPr>
              <w:noProof/>
            </w:rPr>
            <w:tab/>
          </w:r>
          <w:r>
            <w:rPr>
              <w:noProof/>
            </w:rPr>
            <w:t>14</w:t>
          </w:r>
        </w:p>
        <w:p>
          <w:pPr>
            <w:pStyle w:val="TOC2"/>
            <w:tabs>
              <w:tab w:val="right" w:leader="dot" w:pos="9072"/>
            </w:tabs>
            <w:bidi/>
          </w:pPr>
          <w:r>
            <w:rPr>
              <w:noProof/>
              <w:rtl/>
            </w:rPr>
            <w:t xml:space="preserve">العلاقة بين المعلمة والطفل</w:t>
          </w:r>
          <w:r>
            <w:rPr>
              <w:noProof/>
            </w:rPr>
            <w:tab/>
          </w:r>
          <w:r>
            <w:rPr>
              <w:noProof/>
            </w:rPr>
            <w:t>15</w:t>
          </w:r>
        </w:p>
        <w:p>
          <w:pPr>
            <w:pStyle w:val="TOC2"/>
            <w:tabs>
              <w:tab w:val="right" w:leader="dot" w:pos="9072"/>
            </w:tabs>
            <w:bidi/>
          </w:pPr>
          <w:r>
            <w:rPr>
              <w:noProof/>
              <w:rtl/>
            </w:rPr>
            <w:t xml:space="preserve">دور الأهل في تعزيز السلوك الإيجابي والانضباط</w:t>
          </w:r>
          <w:r>
            <w:rPr>
              <w:noProof/>
            </w:rPr>
            <w:tab/>
          </w:r>
          <w:r>
            <w:rPr>
              <w:noProof/>
            </w:rPr>
            <w:t>16</w:t>
          </w:r>
        </w:p>
        <w:p>
          <w:pPr>
            <w:pStyle w:val="TOC2"/>
            <w:tabs>
              <w:tab w:val="right" w:leader="dot" w:pos="9072"/>
            </w:tabs>
            <w:bidi/>
          </w:pPr>
          <w:r>
            <w:rPr>
              <w:noProof/>
              <w:rtl/>
            </w:rPr>
            <w:t xml:space="preserve">تلخيص الإطار النظري وموقع البحث الحالي</w:t>
          </w:r>
          <w:r>
            <w:rPr>
              <w:noProof/>
            </w:rPr>
            <w:tab/>
          </w:r>
          <w:r>
            <w:rPr>
              <w:noProof/>
            </w:rPr>
            <w:t>17</w:t>
          </w:r>
        </w:p>
        <w:p>
          <w:pPr>
            <w:pStyle w:val="TOC1"/>
            <w:tabs>
              <w:tab w:val="right" w:leader="dot" w:pos="9072"/>
            </w:tabs>
            <w:bidi/>
          </w:pPr>
          <w:r>
            <w:rPr>
              <w:noProof/>
              <w:rtl/>
            </w:rPr>
            <w:t xml:space="preserve">منهجية البحث</w:t>
          </w:r>
          <w:r>
            <w:rPr>
              <w:noProof/>
            </w:rPr>
            <w:tab/>
          </w:r>
          <w:r>
            <w:rPr>
              <w:noProof/>
            </w:rPr>
            <w:t>19</w:t>
          </w:r>
        </w:p>
        <w:p>
          <w:pPr>
            <w:pStyle w:val="TOC2"/>
            <w:tabs>
              <w:tab w:val="right" w:leader="dot" w:pos="9072"/>
            </w:tabs>
            <w:bidi/>
          </w:pPr>
          <w:r>
            <w:rPr>
              <w:noProof/>
              <w:rtl/>
            </w:rPr>
            <w:t xml:space="preserve">نوع البحث</w:t>
          </w:r>
          <w:r>
            <w:rPr>
              <w:noProof/>
            </w:rPr>
            <w:tab/>
          </w:r>
          <w:r>
            <w:rPr>
              <w:noProof/>
            </w:rPr>
            <w:t>19</w:t>
          </w:r>
        </w:p>
        <w:p>
          <w:pPr>
            <w:pStyle w:val="TOC2"/>
            <w:tabs>
              <w:tab w:val="right" w:leader="dot" w:pos="9072"/>
            </w:tabs>
            <w:bidi/>
          </w:pPr>
          <w:r>
            <w:rPr>
              <w:noProof/>
              <w:rtl/>
            </w:rPr>
            <w:t xml:space="preserve">مشتركات البحث</w:t>
          </w:r>
          <w:r>
            <w:rPr>
              <w:noProof/>
            </w:rPr>
            <w:tab/>
          </w:r>
          <w:r>
            <w:rPr>
              <w:noProof/>
            </w:rPr>
            <w:t>19</w:t>
          </w:r>
        </w:p>
        <w:p>
          <w:pPr>
            <w:pStyle w:val="TOC2"/>
            <w:tabs>
              <w:tab w:val="right" w:leader="dot" w:pos="9072"/>
            </w:tabs>
            <w:bidi/>
          </w:pPr>
          <w:r>
            <w:rPr>
              <w:noProof/>
              <w:rtl/>
            </w:rPr>
            <w:t xml:space="preserve">أدوات البحث</w:t>
          </w:r>
          <w:r>
            <w:rPr>
              <w:noProof/>
            </w:rPr>
            <w:tab/>
          </w:r>
          <w:r>
            <w:rPr>
              <w:noProof/>
            </w:rPr>
            <w:t>20</w:t>
          </w:r>
        </w:p>
        <w:p>
          <w:pPr>
            <w:pStyle w:val="TOC2"/>
            <w:tabs>
              <w:tab w:val="right" w:leader="dot" w:pos="9072"/>
            </w:tabs>
            <w:bidi/>
          </w:pPr>
          <w:r>
            <w:rPr>
              <w:noProof/>
              <w:rtl/>
            </w:rPr>
            <w:t xml:space="preserve">إجراءات البحث وسيرورته</w:t>
          </w:r>
          <w:r>
            <w:rPr>
              <w:noProof/>
            </w:rPr>
            <w:tab/>
          </w:r>
          <w:r>
            <w:rPr>
              <w:noProof/>
            </w:rPr>
            <w:t>20</w:t>
          </w:r>
        </w:p>
        <w:p>
          <w:pPr>
            <w:pStyle w:val="TOC2"/>
            <w:tabs>
              <w:tab w:val="right" w:leader="dot" w:pos="9072"/>
            </w:tabs>
            <w:bidi/>
          </w:pPr>
          <w:r>
            <w:rPr>
              <w:noProof/>
              <w:rtl/>
            </w:rPr>
            <w:t xml:space="preserve">تحليل البيانات</w:t>
          </w:r>
          <w:r>
            <w:rPr>
              <w:noProof/>
            </w:rPr>
            <w:tab/>
          </w:r>
          <w:r>
            <w:rPr>
              <w:noProof/>
            </w:rPr>
            <w:t>21</w:t>
          </w:r>
        </w:p>
        <w:p>
          <w:pPr>
            <w:pStyle w:val="TOC2"/>
            <w:tabs>
              <w:tab w:val="right" w:leader="dot" w:pos="9072"/>
            </w:tabs>
            <w:bidi/>
          </w:pPr>
          <w:r>
            <w:rPr>
              <w:noProof/>
              <w:rtl/>
            </w:rPr>
            <w:t xml:space="preserve">أخلاقيات البحث</w:t>
          </w:r>
          <w:r>
            <w:rPr>
              <w:noProof/>
            </w:rPr>
            <w:tab/>
          </w:r>
          <w:r>
            <w:rPr>
              <w:noProof/>
            </w:rPr>
            <w:t>21</w:t>
          </w:r>
        </w:p>
        <w:p>
          <w:pPr>
            <w:pStyle w:val="TOC2"/>
            <w:tabs>
              <w:tab w:val="right" w:leader="dot" w:pos="9072"/>
            </w:tabs>
            <w:bidi/>
          </w:pPr>
          <w:r>
            <w:rPr>
              <w:noProof/>
              <w:rtl/>
            </w:rPr>
            <w:t xml:space="preserve">مصداقية البحث ومحدداته المنهجية</w:t>
          </w:r>
          <w:r>
            <w:rPr>
              <w:noProof/>
            </w:rPr>
            <w:tab/>
          </w:r>
          <w:r>
            <w:rPr>
              <w:noProof/>
            </w:rPr>
            <w:t>22</w:t>
          </w:r>
        </w:p>
        <w:p>
          <w:pPr>
            <w:pStyle w:val="TOC1"/>
            <w:tabs>
              <w:tab w:val="right" w:leader="dot" w:pos="9072"/>
            </w:tabs>
            <w:bidi/>
          </w:pPr>
          <w:r>
            <w:rPr>
              <w:noProof/>
              <w:rtl/>
            </w:rPr>
            <w:t xml:space="preserve">النتائج</w:t>
          </w:r>
          <w:r>
            <w:rPr>
              <w:noProof/>
            </w:rPr>
            <w:tab/>
          </w:r>
          <w:r>
            <w:rPr>
              <w:noProof/>
            </w:rPr>
            <w:t>23</w:t>
          </w:r>
        </w:p>
        <w:p>
          <w:pPr>
            <w:pStyle w:val="TOC2"/>
            <w:tabs>
              <w:tab w:val="right" w:leader="dot" w:pos="9072"/>
            </w:tabs>
            <w:bidi/>
          </w:pPr>
          <w:r>
            <w:rPr>
              <w:noProof/>
              <w:rtl/>
            </w:rPr>
            <w:t xml:space="preserve">المحور الأول: الأساليب التربوية لتعزيز السلوك الإيجابي</w:t>
          </w:r>
          <w:r>
            <w:rPr>
              <w:noProof/>
            </w:rPr>
            <w:tab/>
          </w:r>
          <w:r>
            <w:rPr>
              <w:noProof/>
            </w:rPr>
            <w:t>23</w:t>
          </w:r>
        </w:p>
        <w:p>
          <w:pPr>
            <w:pStyle w:val="TOC2"/>
            <w:tabs>
              <w:tab w:val="right" w:leader="dot" w:pos="9072"/>
            </w:tabs>
            <w:bidi/>
          </w:pPr>
          <w:r>
            <w:rPr>
              <w:noProof/>
              <w:rtl/>
            </w:rPr>
            <w:t xml:space="preserve">المحور الثاني: تنظيم بيئة الروضة الداعمة للانضباط وتقليل السلوكيات السلبية</w:t>
          </w:r>
          <w:r>
            <w:rPr>
              <w:noProof/>
            </w:rPr>
            <w:tab/>
          </w:r>
          <w:r>
            <w:rPr>
              <w:noProof/>
            </w:rPr>
            <w:t>26</w:t>
          </w:r>
        </w:p>
        <w:p>
          <w:pPr>
            <w:pStyle w:val="TOC2"/>
            <w:tabs>
              <w:tab w:val="right" w:leader="dot" w:pos="9072"/>
            </w:tabs>
            <w:bidi/>
          </w:pPr>
          <w:r>
            <w:rPr>
              <w:noProof/>
              <w:rtl/>
            </w:rPr>
            <w:t xml:space="preserve">المحور الثالث: العلاقة بين المعلّمة والأطفال وأثرها على الانضباط</w:t>
          </w:r>
          <w:r>
            <w:rPr>
              <w:noProof/>
            </w:rPr>
            <w:tab/>
          </w:r>
          <w:r>
            <w:rPr>
              <w:noProof/>
            </w:rPr>
            <w:t>28</w:t>
          </w:r>
        </w:p>
        <w:p>
          <w:pPr>
            <w:pStyle w:val="TOC2"/>
            <w:tabs>
              <w:tab w:val="right" w:leader="dot" w:pos="9072"/>
            </w:tabs>
            <w:bidi/>
          </w:pPr>
          <w:r>
            <w:rPr>
              <w:noProof/>
              <w:rtl/>
            </w:rPr>
            <w:t xml:space="preserve">ملخص النتائج</w:t>
          </w:r>
          <w:r>
            <w:rPr>
              <w:noProof/>
            </w:rPr>
            <w:tab/>
          </w:r>
          <w:r>
            <w:rPr>
              <w:noProof/>
            </w:rPr>
            <w:t>31</w:t>
          </w:r>
        </w:p>
        <w:p>
          <w:pPr>
            <w:pStyle w:val="TOC1"/>
            <w:tabs>
              <w:tab w:val="right" w:leader="dot" w:pos="9072"/>
            </w:tabs>
            <w:bidi/>
          </w:pPr>
          <w:r>
            <w:rPr>
              <w:noProof/>
              <w:rtl/>
            </w:rPr>
            <w:t xml:space="preserve">مناقشة النتائج واستنتاج</w:t>
          </w:r>
          <w:r>
            <w:rPr>
              <w:noProof/>
            </w:rPr>
            <w:tab/>
          </w:r>
          <w:r>
            <w:rPr>
              <w:noProof/>
            </w:rPr>
            <w:t>33</w:t>
          </w:r>
        </w:p>
        <w:p>
          <w:pPr>
            <w:pStyle w:val="TOC2"/>
            <w:tabs>
              <w:tab w:val="right" w:leader="dot" w:pos="9072"/>
            </w:tabs>
            <w:bidi/>
          </w:pPr>
          <w:r>
            <w:rPr>
              <w:noProof/>
              <w:rtl/>
            </w:rPr>
            <w:t xml:space="preserve">مناقشة المحور الأول: الأساليب التربوية لتعزيز السلوك الإيجابي</w:t>
          </w:r>
          <w:r>
            <w:rPr>
              <w:noProof/>
            </w:rPr>
            <w:tab/>
          </w:r>
          <w:r>
            <w:rPr>
              <w:noProof/>
            </w:rPr>
            <w:t>33</w:t>
          </w:r>
        </w:p>
        <w:p>
          <w:pPr>
            <w:pStyle w:val="TOC2"/>
            <w:tabs>
              <w:tab w:val="right" w:leader="dot" w:pos="9072"/>
            </w:tabs>
            <w:bidi/>
          </w:pPr>
          <w:r>
            <w:rPr>
              <w:noProof/>
              <w:rtl/>
            </w:rPr>
            <w:t xml:space="preserve">مناقشة المحور الثاني: تنظيم بيئة الروضة</w:t>
          </w:r>
          <w:r>
            <w:rPr>
              <w:noProof/>
            </w:rPr>
            <w:tab/>
          </w:r>
          <w:r>
            <w:rPr>
              <w:noProof/>
            </w:rPr>
            <w:t>34</w:t>
          </w:r>
        </w:p>
        <w:p>
          <w:pPr>
            <w:pStyle w:val="TOC2"/>
            <w:tabs>
              <w:tab w:val="right" w:leader="dot" w:pos="9072"/>
            </w:tabs>
            <w:bidi/>
          </w:pPr>
          <w:r>
            <w:rPr>
              <w:noProof/>
              <w:rtl/>
            </w:rPr>
            <w:t xml:space="preserve">مناقشة المحور الثالث: العلاقة بين المعلمة والأطفال</w:t>
          </w:r>
          <w:r>
            <w:rPr>
              <w:noProof/>
            </w:rPr>
            <w:tab/>
          </w:r>
          <w:r>
            <w:rPr>
              <w:noProof/>
            </w:rPr>
            <w:t>35</w:t>
          </w:r>
        </w:p>
        <w:p>
          <w:pPr>
            <w:pStyle w:val="TOC2"/>
            <w:tabs>
              <w:tab w:val="right" w:leader="dot" w:pos="9072"/>
            </w:tabs>
            <w:bidi/>
          </w:pPr>
          <w:r>
            <w:rPr>
              <w:noProof/>
              <w:rtl/>
            </w:rPr>
            <w:t xml:space="preserve">قراءة تكاملية: دور المعلمة كنظام لا كأسلوب</w:t>
          </w:r>
          <w:r>
            <w:rPr>
              <w:noProof/>
            </w:rPr>
            <w:tab/>
          </w:r>
          <w:r>
            <w:rPr>
              <w:noProof/>
            </w:rPr>
            <w:t>35</w:t>
          </w:r>
        </w:p>
        <w:p>
          <w:pPr>
            <w:pStyle w:val="TOC2"/>
            <w:tabs>
              <w:tab w:val="right" w:leader="dot" w:pos="9072"/>
            </w:tabs>
            <w:bidi/>
          </w:pPr>
          <w:r>
            <w:rPr>
              <w:noProof/>
              <w:rtl/>
            </w:rPr>
            <w:t xml:space="preserve">استنتاجات البحث</w:t>
          </w:r>
          <w:r>
            <w:rPr>
              <w:noProof/>
            </w:rPr>
            <w:tab/>
          </w:r>
          <w:r>
            <w:rPr>
              <w:noProof/>
            </w:rPr>
            <w:t>36</w:t>
          </w:r>
        </w:p>
        <w:p>
          <w:pPr>
            <w:pStyle w:val="TOC2"/>
            <w:tabs>
              <w:tab w:val="right" w:leader="dot" w:pos="9072"/>
            </w:tabs>
            <w:bidi/>
          </w:pPr>
          <w:r>
            <w:rPr>
              <w:noProof/>
              <w:rtl/>
            </w:rPr>
            <w:t xml:space="preserve">التوصيات</w:t>
          </w:r>
          <w:r>
            <w:rPr>
              <w:noProof/>
            </w:rPr>
            <w:tab/>
          </w:r>
          <w:r>
            <w:rPr>
              <w:noProof/>
            </w:rPr>
            <w:t>36</w:t>
          </w:r>
        </w:p>
        <w:p>
          <w:pPr>
            <w:pStyle w:val="TOC2"/>
            <w:tabs>
              <w:tab w:val="right" w:leader="dot" w:pos="9072"/>
            </w:tabs>
            <w:bidi/>
          </w:pPr>
          <w:r>
            <w:rPr>
              <w:noProof/>
              <w:rtl/>
            </w:rPr>
            <w:t xml:space="preserve">محددات البحث</w:t>
          </w:r>
          <w:r>
            <w:rPr>
              <w:noProof/>
            </w:rPr>
            <w:tab/>
          </w:r>
          <w:r>
            <w:rPr>
              <w:noProof/>
            </w:rPr>
            <w:t>37</w:t>
          </w:r>
        </w:p>
        <w:p>
          <w:pPr>
            <w:pStyle w:val="TOC2"/>
            <w:tabs>
              <w:tab w:val="right" w:leader="dot" w:pos="9072"/>
            </w:tabs>
            <w:bidi/>
          </w:pPr>
          <w:r>
            <w:rPr>
              <w:noProof/>
              <w:rtl/>
            </w:rPr>
            <w:t xml:space="preserve">اقتراحات لبحوث مستقبلية</w:t>
          </w:r>
          <w:r>
            <w:rPr>
              <w:noProof/>
            </w:rPr>
            <w:tab/>
          </w:r>
          <w:r>
            <w:rPr>
              <w:noProof/>
            </w:rPr>
            <w:t>37</w:t>
          </w:r>
        </w:p>
        <w:p>
          <w:pPr>
            <w:pStyle w:val="TOC1"/>
            <w:tabs>
              <w:tab w:val="right" w:leader="dot" w:pos="9072"/>
            </w:tabs>
            <w:bidi/>
          </w:pPr>
          <w:r>
            <w:rPr>
              <w:noProof/>
              <w:rtl/>
            </w:rPr>
            <w:t xml:space="preserve">قائمة المراجع</w:t>
          </w:r>
          <w:r>
            <w:rPr>
              <w:noProof/>
            </w:rPr>
            <w:tab/>
          </w:r>
          <w:r>
            <w:rPr>
              <w:noProof/>
            </w:rPr>
            <w:t>39</w:t>
          </w:r>
        </w:p>
        <w:p>
          <w:pPr>
            <w:pStyle w:val="TOC1"/>
            <w:tabs>
              <w:tab w:val="right" w:leader="dot" w:pos="9072"/>
            </w:tabs>
            <w:bidi/>
          </w:pPr>
          <w:r>
            <w:rPr>
              <w:noProof/>
              <w:rtl/>
            </w:rPr>
            <w:t xml:space="preserve">الملاحق</w:t>
          </w:r>
          <w:r>
            <w:rPr>
              <w:noProof/>
            </w:rPr>
            <w:tab/>
          </w:r>
          <w:r>
            <w:rPr>
              <w:noProof/>
            </w:rPr>
            <w:t>42</w:t>
          </w:r>
        </w:p>
        <w:p>
          <w:pPr>
            <w:pStyle w:val="TOC2"/>
            <w:tabs>
              <w:tab w:val="right" w:leader="dot" w:pos="9072"/>
            </w:tabs>
            <w:bidi/>
          </w:pPr>
          <w:r>
            <w:rPr>
              <w:noProof/>
              <w:rtl/>
            </w:rPr>
            <w:t xml:space="preserve">الملحق رقم (1): أسئلة المقابلة شبه المنظمة</w:t>
          </w:r>
          <w:r>
            <w:rPr>
              <w:noProof/>
            </w:rPr>
            <w:tab/>
          </w:r>
          <w:r>
            <w:rPr>
              <w:noProof/>
            </w:rPr>
            <w:t>42</w:t>
          </w:r>
        </w:p>
        <w:p>
          <w:pPr>
            <w:pStyle w:val="TOC2"/>
            <w:tabs>
              <w:tab w:val="right" w:leader="dot" w:pos="9072"/>
            </w:tabs>
            <w:bidi/>
          </w:pPr>
          <w:r>
            <w:rPr>
              <w:noProof/>
              <w:rtl/>
            </w:rPr>
            <w:t xml:space="preserve">الملحق رقم (2): تفريغ المقابلات</w:t>
          </w:r>
          <w:r>
            <w:rPr>
              <w:noProof/>
            </w:rPr>
            <w:tab/>
          </w:r>
          <w:r>
            <w:rPr>
              <w:noProof/>
            </w:rPr>
            <w:t>42</w:t>
          </w:r>
        </w:p>
        <w:p>
          <w:r>
            <w:rPr>
              <w:noProof/>
            </w:rPr>
            <w:fldChar w:fldCharType="end"/>
          </w:r>
        </w:p>
      </w:sdtContent>
    </w:sdt>
    <w:p>
      <w:r>
        <w:rPr>
          <w:noProof/>
        </w:rPr>
        <w:br w:type="page"/>
      </w:r>
    </w:p>
    <w:p>
      <w:pPr>
        <w:pStyle w:val="Heading1"/>
        <w:pageBreakBefore/>
        <w:bidi/>
        <w:spacing w:after="160" w:before="0" w:line="360"/>
        <w:jc w:val="right"/>
      </w:pPr>
      <w:r>
        <w:rPr>
          <w:rFonts w:ascii="Arial" w:cs="Arial" w:eastAsia="Arial" w:hAnsi="Arial"/>
          <w:b/>
          <w:bCs/>
          <w:noProof/>
          <w:color w:val="000000"/>
          <w:sz w:val="32"/>
          <w:szCs w:val="32"/>
          <w:rtl/>
        </w:rPr>
        <w:t xml:space="preserve">ملخص البحث</w:t>
      </w:r>
    </w:p>
    <w:p>
      <w:pPr>
        <w:bidi/>
        <w:spacing w:after="120" w:line="360"/>
        <w:jc w:val="both"/>
      </w:pPr>
      <w:r>
        <w:rPr>
          <w:rFonts w:ascii="Arial" w:cs="Arial" w:eastAsia="Arial" w:hAnsi="Arial"/>
          <w:noProof/>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noProof/>
          <w:sz w:val="24"/>
          <w:szCs w:val="24"/>
          <w:rtl/>
        </w:rPr>
        <w:t xml:space="preserve">الكلمات المفتاحية:</w:t>
      </w:r>
      <w:r>
        <w:rPr>
          <w:rFonts w:ascii="Arial" w:cs="Arial" w:eastAsia="Arial" w:hAnsi="Arial"/>
          <w:noProof/>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noProof/>
          <w:color w:val="000000"/>
          <w:sz w:val="32"/>
          <w:szCs w:val="32"/>
          <w:rtl/>
        </w:rPr>
        <w:t xml:space="preserve">المقدمة</w:t>
      </w:r>
    </w:p>
    <w:p>
      <w:pPr>
        <w:bidi/>
        <w:spacing w:after="120" w:line="360"/>
        <w:jc w:val="both"/>
      </w:pPr>
      <w:r>
        <w:rPr>
          <w:rFonts w:ascii="Arial" w:cs="Arial" w:eastAsia="Arial" w:hAnsi="Arial"/>
          <w:noProof/>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noProof/>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noProof/>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noProof/>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noProof/>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noProof/>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noProof/>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noProof/>
          <w:color w:val="000000"/>
          <w:sz w:val="28"/>
          <w:szCs w:val="28"/>
          <w:rtl/>
        </w:rPr>
        <w:t xml:space="preserve">مسألة البحث</w:t>
      </w:r>
    </w:p>
    <w:p>
      <w:pPr>
        <w:bidi/>
        <w:spacing w:after="120" w:line="360"/>
        <w:jc w:val="both"/>
      </w:pPr>
      <w:r>
        <w:rPr>
          <w:rFonts w:ascii="Arial" w:cs="Arial" w:eastAsia="Arial" w:hAnsi="Arial"/>
          <w:noProof/>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noProof/>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noProof/>
          <w:color w:val="000000"/>
          <w:sz w:val="28"/>
          <w:szCs w:val="28"/>
          <w:rtl/>
        </w:rPr>
        <w:t xml:space="preserve">محاور البحث</w:t>
      </w:r>
    </w:p>
    <w:p>
      <w:pPr>
        <w:bidi/>
        <w:spacing w:after="120" w:line="360"/>
        <w:jc w:val="both"/>
      </w:pPr>
      <w:r>
        <w:rPr>
          <w:rFonts w:ascii="Arial" w:cs="Arial" w:eastAsia="Arial" w:hAnsi="Arial"/>
          <w:noProof/>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w:t>
      </w:r>
      <w:r>
        <w:rPr>
          <w:rFonts w:ascii="Arial" w:cs="Arial" w:eastAsia="Arial" w:hAnsi="Arial"/>
          <w:noProof/>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w:t>
      </w:r>
      <w:r>
        <w:rPr>
          <w:rFonts w:ascii="Arial" w:cs="Arial" w:eastAsia="Arial" w:hAnsi="Arial"/>
          <w:noProof/>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w:t>
      </w:r>
      <w:r>
        <w:rPr>
          <w:rFonts w:ascii="Arial" w:cs="Arial" w:eastAsia="Arial" w:hAnsi="Arial"/>
          <w:noProof/>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noProof/>
          <w:color w:val="000000"/>
          <w:sz w:val="28"/>
          <w:szCs w:val="28"/>
          <w:rtl/>
        </w:rPr>
        <w:t xml:space="preserve">مصطلحات البحث</w:t>
      </w:r>
    </w:p>
    <w:p>
      <w:pPr>
        <w:bidi/>
        <w:spacing w:after="120" w:line="360"/>
        <w:jc w:val="both"/>
      </w:pPr>
      <w:r>
        <w:rPr>
          <w:rFonts w:ascii="Arial" w:cs="Arial" w:eastAsia="Arial" w:hAnsi="Arial"/>
          <w:b/>
          <w:bCs/>
          <w:noProof/>
          <w:sz w:val="24"/>
          <w:szCs w:val="24"/>
          <w:rtl/>
        </w:rPr>
        <w:t xml:space="preserve">التعزيز الإيجابي:</w:t>
      </w:r>
      <w:r>
        <w:rPr>
          <w:rFonts w:ascii="Arial" w:cs="Arial" w:eastAsia="Arial" w:hAnsi="Arial"/>
          <w:noProof/>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noProof/>
          <w:sz w:val="24"/>
          <w:szCs w:val="24"/>
          <w:rtl/>
        </w:rPr>
        <w:t xml:space="preserve">الانضباط الإيجابي:</w:t>
      </w:r>
      <w:r>
        <w:rPr>
          <w:rFonts w:ascii="Arial" w:cs="Arial" w:eastAsia="Arial" w:hAnsi="Arial"/>
          <w:noProof/>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noProof/>
          <w:sz w:val="24"/>
          <w:szCs w:val="24"/>
          <w:rtl/>
        </w:rPr>
        <w:t xml:space="preserve">السلوك غير المرغوب:</w:t>
      </w:r>
      <w:r>
        <w:rPr>
          <w:rFonts w:ascii="Arial" w:cs="Arial" w:eastAsia="Arial" w:hAnsi="Arial"/>
          <w:noProof/>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noProof/>
          <w:sz w:val="24"/>
          <w:szCs w:val="24"/>
          <w:rtl/>
        </w:rPr>
        <w:t xml:space="preserve">البيئة الصفية:</w:t>
      </w:r>
      <w:r>
        <w:rPr>
          <w:rFonts w:ascii="Arial" w:cs="Arial" w:eastAsia="Arial" w:hAnsi="Arial"/>
          <w:noProof/>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noProof/>
          <w:sz w:val="24"/>
          <w:szCs w:val="24"/>
          <w:rtl/>
        </w:rPr>
        <w:t xml:space="preserve">معلمة الروضة:</w:t>
      </w:r>
      <w:r>
        <w:rPr>
          <w:rFonts w:ascii="Arial" w:cs="Arial" w:eastAsia="Arial" w:hAnsi="Arial"/>
          <w:noProof/>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noProof/>
          <w:color w:val="000000"/>
          <w:sz w:val="32"/>
          <w:szCs w:val="32"/>
          <w:rtl/>
        </w:rPr>
        <w:t xml:space="preserve">الخلفية النظرية والدراسات السابقة</w:t>
      </w:r>
    </w:p>
    <w:p>
      <w:pPr>
        <w:bidi/>
        <w:spacing w:after="120" w:line="360"/>
        <w:jc w:val="both"/>
      </w:pPr>
      <w:r>
        <w:rPr>
          <w:rFonts w:ascii="Arial" w:cs="Arial" w:eastAsia="Arial" w:hAnsi="Arial"/>
          <w:noProof/>
          <w:sz w:val="24"/>
          <w:szCs w:val="24"/>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noProof/>
          <w:color w:val="000000"/>
          <w:sz w:val="28"/>
          <w:szCs w:val="28"/>
          <w:rtl/>
        </w:rPr>
        <w:t xml:space="preserve">الطفولة المبكرة ورياض الأطفال في إسرائيل وفي المجتمع البدوي في النقب</w:t>
      </w:r>
    </w:p>
    <w:p>
      <w:pPr>
        <w:pStyle w:val="Heading3"/>
        <w:bidi/>
        <w:spacing w:after="160" w:before="240" w:line="360"/>
        <w:jc w:val="right"/>
      </w:pPr>
      <w:r>
        <w:rPr>
          <w:rFonts w:ascii="Arial" w:cs="Arial" w:eastAsia="Arial" w:hAnsi="Arial"/>
          <w:b/>
          <w:bCs/>
          <w:noProof/>
          <w:color w:val="000000"/>
          <w:sz w:val="26"/>
          <w:szCs w:val="26"/>
          <w:rtl/>
        </w:rPr>
        <w:t xml:space="preserve">خصائص النمو في مرحلة الروضة</w:t>
      </w:r>
    </w:p>
    <w:p>
      <w:pPr>
        <w:bidi/>
        <w:spacing w:after="120" w:line="360"/>
        <w:jc w:val="both"/>
      </w:pPr>
      <w:r>
        <w:rPr>
          <w:rFonts w:ascii="Arial" w:cs="Arial" w:eastAsia="Arial" w:hAnsi="Arial"/>
          <w:noProof/>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Arial" w:cs="Arial" w:eastAsia="Arial" w:hAnsi="Arial"/>
          <w:noProof/>
          <w:sz w:val="24"/>
          <w:szCs w:val="24"/>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Arial" w:cs="Arial" w:eastAsia="Arial" w:hAnsi="Arial"/>
          <w:b/>
          <w:bCs/>
          <w:noProof/>
          <w:color w:val="000000"/>
          <w:sz w:val="26"/>
          <w:szCs w:val="26"/>
          <w:rtl/>
        </w:rPr>
        <w:t xml:space="preserve">نظام التربية في الطفولة المبكرة في إسرائيل</w:t>
      </w:r>
    </w:p>
    <w:p>
      <w:pPr>
        <w:bidi/>
        <w:spacing w:after="120" w:line="360"/>
        <w:jc w:val="both"/>
      </w:pPr>
      <w:r>
        <w:rPr>
          <w:rFonts w:ascii="Arial" w:cs="Arial" w:eastAsia="Arial" w:hAnsi="Arial"/>
          <w:noProof/>
          <w:sz w:val="24"/>
          <w:szCs w:val="24"/>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Arial" w:cs="Arial" w:eastAsia="Arial" w:hAnsi="Arial"/>
          <w:noProof/>
          <w:sz w:val="24"/>
          <w:szCs w:val="24"/>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Arial" w:cs="Arial" w:eastAsia="Arial" w:hAnsi="Arial"/>
          <w:b/>
          <w:bCs/>
          <w:noProof/>
          <w:color w:val="000000"/>
          <w:sz w:val="26"/>
          <w:szCs w:val="26"/>
          <w:rtl/>
        </w:rPr>
        <w:t xml:space="preserve">رياض الأطفال في المجتمع البدوي في النقب</w:t>
      </w:r>
    </w:p>
    <w:p>
      <w:pPr>
        <w:bidi/>
        <w:spacing w:after="120" w:line="360"/>
        <w:jc w:val="both"/>
      </w:pPr>
      <w:r>
        <w:rPr>
          <w:rFonts w:ascii="Arial" w:cs="Arial" w:eastAsia="Arial" w:hAnsi="Arial"/>
          <w:noProof/>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Arial" w:cs="Arial" w:eastAsia="Arial" w:hAnsi="Arial"/>
          <w:noProof/>
          <w:sz w:val="24"/>
          <w:szCs w:val="24"/>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r>
        <w:rPr>
          <w:rFonts w:ascii="Arial" w:cs="Arial" w:eastAsia="Arial" w:hAnsi="Arial"/>
          <w:b/>
          <w:bCs/>
          <w:noProof/>
          <w:color w:val="000000"/>
          <w:sz w:val="28"/>
          <w:szCs w:val="28"/>
          <w:rtl/>
        </w:rPr>
        <w:t xml:space="preserve">معلمة الروضة وإدارة الصف</w:t>
      </w:r>
    </w:p>
    <w:p>
      <w:pPr>
        <w:pStyle w:val="Heading3"/>
        <w:bidi/>
        <w:spacing w:after="160" w:before="240" w:line="360"/>
        <w:jc w:val="right"/>
      </w:pPr>
      <w:r>
        <w:rPr>
          <w:rFonts w:ascii="Arial" w:cs="Arial" w:eastAsia="Arial" w:hAnsi="Arial"/>
          <w:b/>
          <w:bCs/>
          <w:noProof/>
          <w:color w:val="000000"/>
          <w:sz w:val="26"/>
          <w:szCs w:val="26"/>
          <w:rtl/>
        </w:rPr>
        <w:t xml:space="preserve">أدوار معلمة الروضة</w:t>
      </w:r>
    </w:p>
    <w:p>
      <w:pPr>
        <w:bidi/>
        <w:spacing w:after="120" w:line="360"/>
        <w:jc w:val="both"/>
      </w:pPr>
      <w:r>
        <w:rPr>
          <w:rFonts w:ascii="Arial" w:cs="Arial" w:eastAsia="Arial" w:hAnsi="Arial"/>
          <w:noProof/>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Arial" w:cs="Arial" w:eastAsia="Arial" w:hAnsi="Arial"/>
          <w:b/>
          <w:bCs/>
          <w:noProof/>
          <w:color w:val="000000"/>
          <w:sz w:val="26"/>
          <w:szCs w:val="26"/>
          <w:rtl/>
        </w:rPr>
        <w:t xml:space="preserve">النمط القيادي للمعلمة</w:t>
      </w:r>
    </w:p>
    <w:p>
      <w:pPr>
        <w:bidi/>
        <w:spacing w:after="120" w:line="360"/>
        <w:jc w:val="both"/>
      </w:pPr>
      <w:r>
        <w:rPr>
          <w:rFonts w:ascii="Arial" w:cs="Arial" w:eastAsia="Arial" w:hAnsi="Arial"/>
          <w:noProof/>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Arial" w:cs="Arial" w:eastAsia="Arial" w:hAnsi="Arial"/>
          <w:b/>
          <w:bCs/>
          <w:noProof/>
          <w:color w:val="000000"/>
          <w:sz w:val="26"/>
          <w:szCs w:val="26"/>
          <w:rtl/>
        </w:rPr>
        <w:t xml:space="preserve">الذكاء العاطفي والفاعلية الذاتية وإدارة الصف</w:t>
      </w:r>
    </w:p>
    <w:p>
      <w:pPr>
        <w:bidi/>
        <w:spacing w:after="120" w:line="360"/>
        <w:jc w:val="both"/>
      </w:pPr>
      <w:r>
        <w:rPr>
          <w:rFonts w:ascii="Arial" w:cs="Arial" w:eastAsia="Arial" w:hAnsi="Arial"/>
          <w:noProof/>
          <w:sz w:val="24"/>
          <w:szCs w:val="24"/>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Arial" w:cs="Arial" w:eastAsia="Arial" w:hAnsi="Arial"/>
          <w:b/>
          <w:bCs/>
          <w:noProof/>
          <w:color w:val="000000"/>
          <w:sz w:val="26"/>
          <w:szCs w:val="26"/>
          <w:rtl/>
        </w:rPr>
        <w:t xml:space="preserve">رفاه المعلمة وجودة التفاعل مع الأطفال</w:t>
      </w:r>
    </w:p>
    <w:p>
      <w:pPr>
        <w:bidi/>
        <w:spacing w:after="120" w:line="360"/>
        <w:jc w:val="both"/>
      </w:pPr>
      <w:r>
        <w:rPr>
          <w:rFonts w:ascii="Arial" w:cs="Arial" w:eastAsia="Arial" w:hAnsi="Arial"/>
          <w:noProof/>
          <w:sz w:val="24"/>
          <w:szCs w:val="24"/>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r>
        <w:rPr>
          <w:rFonts w:ascii="Arial" w:cs="Arial" w:eastAsia="Arial" w:hAnsi="Arial"/>
          <w:b/>
          <w:bCs/>
          <w:noProof/>
          <w:color w:val="000000"/>
          <w:sz w:val="28"/>
          <w:szCs w:val="28"/>
          <w:rtl/>
        </w:rPr>
        <w:t xml:space="preserve">السلوكيات غير المرغوبة الشائعة لدى أطفال الروضة</w:t>
      </w:r>
    </w:p>
    <w:p>
      <w:pPr>
        <w:pStyle w:val="Heading3"/>
        <w:bidi/>
        <w:spacing w:after="160" w:before="240" w:line="360"/>
        <w:jc w:val="right"/>
      </w:pPr>
      <w:r>
        <w:rPr>
          <w:rFonts w:ascii="Arial" w:cs="Arial" w:eastAsia="Arial" w:hAnsi="Arial"/>
          <w:b/>
          <w:bCs/>
          <w:noProof/>
          <w:color w:val="000000"/>
          <w:sz w:val="26"/>
          <w:szCs w:val="26"/>
          <w:rtl/>
        </w:rPr>
        <w:t xml:space="preserve">أنواعها وشيوعها</w:t>
      </w:r>
    </w:p>
    <w:p>
      <w:pPr>
        <w:bidi/>
        <w:spacing w:after="120" w:line="360"/>
        <w:jc w:val="both"/>
      </w:pPr>
      <w:r>
        <w:rPr>
          <w:rFonts w:ascii="Arial" w:cs="Arial" w:eastAsia="Arial" w:hAnsi="Arial"/>
          <w:noProof/>
          <w:sz w:val="24"/>
          <w:szCs w:val="24"/>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Arial" w:cs="Arial" w:eastAsia="Arial" w:hAnsi="Arial"/>
          <w:noProof/>
          <w:sz w:val="24"/>
          <w:szCs w:val="24"/>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Arial" w:cs="Arial" w:eastAsia="Arial" w:hAnsi="Arial"/>
          <w:b/>
          <w:bCs/>
          <w:noProof/>
          <w:color w:val="000000"/>
          <w:sz w:val="26"/>
          <w:szCs w:val="26"/>
          <w:rtl/>
        </w:rPr>
        <w:t xml:space="preserve">مصادر السلوك غير المرغوب</w:t>
      </w:r>
    </w:p>
    <w:p>
      <w:pPr>
        <w:bidi/>
        <w:spacing w:after="120" w:line="360"/>
        <w:jc w:val="both"/>
      </w:pPr>
      <w:r>
        <w:rPr>
          <w:rFonts w:ascii="Arial" w:cs="Arial" w:eastAsia="Arial" w:hAnsi="Arial"/>
          <w:noProof/>
          <w:sz w:val="24"/>
          <w:szCs w:val="24"/>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Arial" w:cs="Arial" w:eastAsia="Arial" w:hAnsi="Arial"/>
          <w:b/>
          <w:bCs/>
          <w:noProof/>
          <w:color w:val="000000"/>
          <w:sz w:val="26"/>
          <w:szCs w:val="26"/>
          <w:rtl/>
        </w:rPr>
        <w:t xml:space="preserve">السلوك كلغة</w:t>
      </w:r>
    </w:p>
    <w:p>
      <w:pPr>
        <w:bidi/>
        <w:spacing w:after="120" w:line="360"/>
        <w:jc w:val="both"/>
      </w:pPr>
      <w:r>
        <w:rPr>
          <w:rFonts w:ascii="Arial" w:cs="Arial" w:eastAsia="Arial" w:hAnsi="Arial"/>
          <w:noProof/>
          <w:sz w:val="24"/>
          <w:szCs w:val="24"/>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r>
        <w:rPr>
          <w:rFonts w:ascii="Arial" w:cs="Arial" w:eastAsia="Arial" w:hAnsi="Arial"/>
          <w:b/>
          <w:bCs/>
          <w:noProof/>
          <w:color w:val="000000"/>
          <w:sz w:val="28"/>
          <w:szCs w:val="28"/>
          <w:rtl/>
        </w:rPr>
        <w:t xml:space="preserve">التعزيز الإيجابي والانضباط الإيجابي</w:t>
      </w:r>
    </w:p>
    <w:p>
      <w:pPr>
        <w:pStyle w:val="Heading3"/>
        <w:bidi/>
        <w:spacing w:after="160" w:before="240" w:line="360"/>
        <w:jc w:val="right"/>
      </w:pPr>
      <w:r>
        <w:rPr>
          <w:rFonts w:ascii="Arial" w:cs="Arial" w:eastAsia="Arial" w:hAnsi="Arial"/>
          <w:b/>
          <w:bCs/>
          <w:noProof/>
          <w:color w:val="000000"/>
          <w:sz w:val="26"/>
          <w:szCs w:val="26"/>
          <w:rtl/>
        </w:rPr>
        <w:t xml:space="preserve">مفهوم التعزيز الإيجابي وأنواعه</w:t>
      </w:r>
    </w:p>
    <w:p>
      <w:pPr>
        <w:bidi/>
        <w:spacing w:after="120" w:line="360"/>
        <w:jc w:val="both"/>
      </w:pPr>
      <w:r>
        <w:rPr>
          <w:rFonts w:ascii="Arial" w:cs="Arial" w:eastAsia="Arial" w:hAnsi="Arial"/>
          <w:noProof/>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noProof/>
          <w:sz w:val="24"/>
          <w:szCs w:val="24"/>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Arial" w:cs="Arial" w:eastAsia="Arial" w:hAnsi="Arial"/>
          <w:b/>
          <w:bCs/>
          <w:noProof/>
          <w:color w:val="000000"/>
          <w:sz w:val="26"/>
          <w:szCs w:val="26"/>
          <w:rtl/>
        </w:rPr>
        <w:t xml:space="preserve">شروط فاعلية التعزيز</w:t>
      </w:r>
    </w:p>
    <w:p>
      <w:pPr>
        <w:bidi/>
        <w:spacing w:after="120" w:line="360"/>
        <w:jc w:val="both"/>
      </w:pPr>
      <w:r>
        <w:rPr>
          <w:rFonts w:ascii="Arial" w:cs="Arial" w:eastAsia="Arial" w:hAnsi="Arial"/>
          <w:noProof/>
          <w:sz w:val="24"/>
          <w:szCs w:val="24"/>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Arial" w:cs="Arial" w:eastAsia="Arial" w:hAnsi="Arial"/>
          <w:b/>
          <w:bCs/>
          <w:noProof/>
          <w:color w:val="000000"/>
          <w:sz w:val="26"/>
          <w:szCs w:val="26"/>
          <w:rtl/>
        </w:rPr>
        <w:t xml:space="preserve">الانضباط الإيجابي وتقنياته</w:t>
      </w:r>
    </w:p>
    <w:p>
      <w:pPr>
        <w:bidi/>
        <w:spacing w:after="120" w:line="360"/>
        <w:jc w:val="both"/>
      </w:pPr>
      <w:r>
        <w:rPr>
          <w:rFonts w:ascii="Arial" w:cs="Arial" w:eastAsia="Arial" w:hAnsi="Arial"/>
          <w:noProof/>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Arial" w:cs="Arial" w:eastAsia="Arial" w:hAnsi="Arial"/>
          <w:noProof/>
          <w:sz w:val="24"/>
          <w:szCs w:val="24"/>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Arial" w:cs="Arial" w:eastAsia="Arial" w:hAnsi="Arial"/>
          <w:noProof/>
          <w:sz w:val="24"/>
          <w:szCs w:val="24"/>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Arial" w:cs="Arial" w:eastAsia="Arial" w:hAnsi="Arial"/>
          <w:b/>
          <w:bCs/>
          <w:noProof/>
          <w:color w:val="000000"/>
          <w:sz w:val="26"/>
          <w:szCs w:val="26"/>
          <w:rtl/>
        </w:rPr>
        <w:t xml:space="preserve">أسلوب القصة في تعديل السلوك</w:t>
      </w:r>
    </w:p>
    <w:p>
      <w:pPr>
        <w:bidi/>
        <w:spacing w:after="120" w:line="360"/>
        <w:jc w:val="both"/>
      </w:pPr>
      <w:r>
        <w:rPr>
          <w:rFonts w:ascii="Arial" w:cs="Arial" w:eastAsia="Arial" w:hAnsi="Arial"/>
          <w:noProof/>
          <w:sz w:val="24"/>
          <w:szCs w:val="24"/>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Arial" w:cs="Arial" w:eastAsia="Arial" w:hAnsi="Arial"/>
          <w:b/>
          <w:bCs/>
          <w:noProof/>
          <w:color w:val="000000"/>
          <w:sz w:val="26"/>
          <w:szCs w:val="26"/>
          <w:rtl/>
        </w:rPr>
        <w:t xml:space="preserve">نموذج مג"ן الإسرائيلي</w:t>
      </w:r>
    </w:p>
    <w:p>
      <w:pPr>
        <w:bidi/>
        <w:spacing w:after="120" w:line="360"/>
        <w:jc w:val="both"/>
      </w:pPr>
      <w:r>
        <w:rPr>
          <w:rFonts w:ascii="Arial" w:cs="Arial" w:eastAsia="Arial" w:hAnsi="Arial"/>
          <w:noProof/>
          <w:sz w:val="24"/>
          <w:szCs w:val="24"/>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r>
        <w:rPr>
          <w:rFonts w:ascii="Arial" w:cs="Arial" w:eastAsia="Arial" w:hAnsi="Arial"/>
          <w:b/>
          <w:bCs/>
          <w:noProof/>
          <w:color w:val="000000"/>
          <w:sz w:val="28"/>
          <w:szCs w:val="28"/>
          <w:rtl/>
        </w:rPr>
        <w:t xml:space="preserve">تنظيم البيئة الصفية والنماذج متعددة المستويات لدعم السلوك</w:t>
      </w:r>
    </w:p>
    <w:p>
      <w:pPr>
        <w:pStyle w:val="Heading3"/>
        <w:bidi/>
        <w:spacing w:after="160" w:before="240" w:line="360"/>
        <w:jc w:val="right"/>
      </w:pPr>
      <w:r>
        <w:rPr>
          <w:rFonts w:ascii="Arial" w:cs="Arial" w:eastAsia="Arial" w:hAnsi="Arial"/>
          <w:b/>
          <w:bCs/>
          <w:noProof/>
          <w:color w:val="000000"/>
          <w:sz w:val="26"/>
          <w:szCs w:val="26"/>
          <w:rtl/>
        </w:rPr>
        <w:t xml:space="preserve">البيئة الصفية كمتغير في السلوك</w:t>
      </w:r>
    </w:p>
    <w:p>
      <w:pPr>
        <w:bidi/>
        <w:spacing w:after="120" w:line="360"/>
        <w:jc w:val="both"/>
      </w:pPr>
      <w:r>
        <w:rPr>
          <w:rFonts w:ascii="Arial" w:cs="Arial" w:eastAsia="Arial" w:hAnsi="Arial"/>
          <w:noProof/>
          <w:sz w:val="24"/>
          <w:szCs w:val="24"/>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Arial" w:cs="Arial" w:eastAsia="Arial" w:hAnsi="Arial"/>
          <w:b/>
          <w:bCs/>
          <w:noProof/>
          <w:color w:val="000000"/>
          <w:sz w:val="26"/>
          <w:szCs w:val="26"/>
          <w:rtl/>
        </w:rPr>
        <w:t xml:space="preserve">نموذج الهرم التعليمي</w:t>
      </w:r>
    </w:p>
    <w:p>
      <w:pPr>
        <w:bidi/>
        <w:spacing w:after="120" w:line="360"/>
        <w:jc w:val="both"/>
      </w:pPr>
      <w:r>
        <w:rPr>
          <w:rFonts w:ascii="Arial" w:cs="Arial" w:eastAsia="Arial" w:hAnsi="Arial"/>
          <w:noProof/>
          <w:sz w:val="24"/>
          <w:szCs w:val="24"/>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Arial" w:cs="Arial" w:eastAsia="Arial" w:hAnsi="Arial"/>
          <w:b/>
          <w:bCs/>
          <w:noProof/>
          <w:color w:val="000000"/>
          <w:sz w:val="26"/>
          <w:szCs w:val="26"/>
          <w:rtl/>
        </w:rPr>
        <w:t xml:space="preserve">نظم الدعم متعددة المستويات والنهج الواعي للصدمة</w:t>
      </w:r>
    </w:p>
    <w:p>
      <w:pPr>
        <w:bidi/>
        <w:spacing w:after="120" w:line="360"/>
        <w:jc w:val="both"/>
      </w:pPr>
      <w:r>
        <w:rPr>
          <w:rFonts w:ascii="Arial" w:cs="Arial" w:eastAsia="Arial" w:hAnsi="Arial"/>
          <w:noProof/>
          <w:sz w:val="24"/>
          <w:szCs w:val="24"/>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Arial" w:cs="Arial" w:eastAsia="Arial" w:hAnsi="Arial"/>
          <w:b/>
          <w:bCs/>
          <w:noProof/>
          <w:color w:val="000000"/>
          <w:sz w:val="26"/>
          <w:szCs w:val="26"/>
          <w:rtl/>
        </w:rPr>
        <w:t xml:space="preserve">من التدريب إلى الممارسة</w:t>
      </w:r>
    </w:p>
    <w:p>
      <w:pPr>
        <w:bidi/>
        <w:spacing w:after="120" w:line="360"/>
        <w:jc w:val="both"/>
      </w:pPr>
      <w:r>
        <w:rPr>
          <w:rFonts w:ascii="Arial" w:cs="Arial" w:eastAsia="Arial" w:hAnsi="Arial"/>
          <w:noProof/>
          <w:sz w:val="24"/>
          <w:szCs w:val="24"/>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r>
        <w:rPr>
          <w:rFonts w:ascii="Arial" w:cs="Arial" w:eastAsia="Arial" w:hAnsi="Arial"/>
          <w:b/>
          <w:bCs/>
          <w:noProof/>
          <w:color w:val="000000"/>
          <w:sz w:val="28"/>
          <w:szCs w:val="28"/>
          <w:rtl/>
        </w:rPr>
        <w:t xml:space="preserve">العلاقة بين المعلمة والطفل</w:t>
      </w:r>
    </w:p>
    <w:p>
      <w:pPr>
        <w:pStyle w:val="Heading3"/>
        <w:bidi/>
        <w:spacing w:after="160" w:before="240" w:line="360"/>
        <w:jc w:val="right"/>
      </w:pPr>
      <w:r>
        <w:rPr>
          <w:rFonts w:ascii="Arial" w:cs="Arial" w:eastAsia="Arial" w:hAnsi="Arial"/>
          <w:b/>
          <w:bCs/>
          <w:noProof/>
          <w:color w:val="000000"/>
          <w:sz w:val="26"/>
          <w:szCs w:val="26"/>
          <w:rtl/>
        </w:rPr>
        <w:t xml:space="preserve">الأثر الطولي للعلاقة المبكرة</w:t>
      </w:r>
    </w:p>
    <w:p>
      <w:pPr>
        <w:bidi/>
        <w:spacing w:after="120" w:line="360"/>
        <w:jc w:val="both"/>
      </w:pPr>
      <w:r>
        <w:rPr>
          <w:rFonts w:ascii="Arial" w:cs="Arial" w:eastAsia="Arial" w:hAnsi="Arial"/>
          <w:noProof/>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Arial" w:cs="Arial" w:eastAsia="Arial" w:hAnsi="Arial"/>
          <w:b/>
          <w:bCs/>
          <w:noProof/>
          <w:color w:val="000000"/>
          <w:sz w:val="26"/>
          <w:szCs w:val="26"/>
          <w:rtl/>
        </w:rPr>
        <w:t xml:space="preserve">تصورات المعلمة للطفل وأثرها</w:t>
      </w:r>
    </w:p>
    <w:p>
      <w:pPr>
        <w:bidi/>
        <w:spacing w:after="120" w:line="360"/>
        <w:jc w:val="both"/>
      </w:pPr>
      <w:r>
        <w:rPr>
          <w:rFonts w:ascii="Arial" w:cs="Arial" w:eastAsia="Arial" w:hAnsi="Arial"/>
          <w:noProof/>
          <w:sz w:val="24"/>
          <w:szCs w:val="24"/>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Arial" w:cs="Arial" w:eastAsia="Arial" w:hAnsi="Arial"/>
          <w:b/>
          <w:bCs/>
          <w:noProof/>
          <w:color w:val="000000"/>
          <w:sz w:val="26"/>
          <w:szCs w:val="26"/>
          <w:rtl/>
        </w:rPr>
        <w:t xml:space="preserve">الدفء والحدود</w:t>
      </w:r>
    </w:p>
    <w:p>
      <w:pPr>
        <w:bidi/>
        <w:spacing w:after="120" w:line="360"/>
        <w:jc w:val="both"/>
      </w:pPr>
      <w:r>
        <w:rPr>
          <w:rFonts w:ascii="Arial" w:cs="Arial" w:eastAsia="Arial" w:hAnsi="Arial"/>
          <w:noProof/>
          <w:sz w:val="24"/>
          <w:szCs w:val="24"/>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r>
        <w:rPr>
          <w:rFonts w:ascii="Arial" w:cs="Arial" w:eastAsia="Arial" w:hAnsi="Arial"/>
          <w:b/>
          <w:bCs/>
          <w:noProof/>
          <w:color w:val="000000"/>
          <w:sz w:val="28"/>
          <w:szCs w:val="28"/>
          <w:rtl/>
        </w:rPr>
        <w:t xml:space="preserve">دور الأهل في تعزيز السلوك الإيجابي والانضباط</w:t>
      </w:r>
    </w:p>
    <w:p>
      <w:pPr>
        <w:pStyle w:val="Heading3"/>
        <w:bidi/>
        <w:spacing w:after="160" w:before="240" w:line="360"/>
        <w:jc w:val="right"/>
      </w:pPr>
      <w:r>
        <w:rPr>
          <w:rFonts w:ascii="Arial" w:cs="Arial" w:eastAsia="Arial" w:hAnsi="Arial"/>
          <w:b/>
          <w:bCs/>
          <w:noProof/>
          <w:color w:val="000000"/>
          <w:sz w:val="26"/>
          <w:szCs w:val="26"/>
          <w:rtl/>
        </w:rPr>
        <w:t xml:space="preserve">الوالدية الإيجابية</w:t>
      </w:r>
    </w:p>
    <w:p>
      <w:pPr>
        <w:bidi/>
        <w:spacing w:after="120" w:line="360"/>
        <w:jc w:val="both"/>
      </w:pPr>
      <w:r>
        <w:rPr>
          <w:rFonts w:ascii="Arial" w:cs="Arial" w:eastAsia="Arial" w:hAnsi="Arial"/>
          <w:noProof/>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Arial" w:cs="Arial" w:eastAsia="Arial" w:hAnsi="Arial"/>
          <w:b/>
          <w:bCs/>
          <w:noProof/>
          <w:color w:val="000000"/>
          <w:sz w:val="26"/>
          <w:szCs w:val="26"/>
          <w:rtl/>
        </w:rPr>
        <w:t xml:space="preserve">التواصل بين الروضة والبيت</w:t>
      </w:r>
    </w:p>
    <w:p>
      <w:pPr>
        <w:bidi/>
        <w:spacing w:after="120" w:line="360"/>
        <w:jc w:val="both"/>
      </w:pPr>
      <w:r>
        <w:rPr>
          <w:rFonts w:ascii="Arial" w:cs="Arial" w:eastAsia="Arial" w:hAnsi="Arial"/>
          <w:noProof/>
          <w:sz w:val="24"/>
          <w:szCs w:val="24"/>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r>
        <w:rPr>
          <w:rFonts w:ascii="Arial" w:cs="Arial" w:eastAsia="Arial" w:hAnsi="Arial"/>
          <w:b/>
          <w:bCs/>
          <w:noProof/>
          <w:color w:val="000000"/>
          <w:sz w:val="28"/>
          <w:szCs w:val="28"/>
          <w:rtl/>
        </w:rPr>
        <w:t xml:space="preserve">تلخيص الإطار النظري وموقع البحث الحالي</w:t>
      </w:r>
    </w:p>
    <w:p>
      <w:pPr>
        <w:bidi/>
        <w:spacing w:after="120" w:line="360"/>
        <w:jc w:val="both"/>
      </w:pPr>
      <w:r>
        <w:rPr>
          <w:rFonts w:ascii="Arial" w:cs="Arial" w:eastAsia="Arial" w:hAnsi="Arial"/>
          <w:noProof/>
          <w:sz w:val="24"/>
          <w:szCs w:val="24"/>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Arial" w:cs="Arial" w:eastAsia="Arial" w:hAnsi="Arial"/>
          <w:noProof/>
          <w:sz w:val="24"/>
          <w:szCs w:val="24"/>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noProof/>
          <w:color w:val="000000"/>
          <w:sz w:val="32"/>
          <w:szCs w:val="32"/>
          <w:rtl/>
        </w:rPr>
        <w:t xml:space="preserve">منهجية البحث</w:t>
      </w:r>
    </w:p>
    <w:p>
      <w:pPr>
        <w:pStyle w:val="Heading2"/>
        <w:bidi/>
        <w:spacing w:after="160" w:before="240" w:line="360"/>
        <w:jc w:val="right"/>
      </w:pPr>
      <w:r>
        <w:rPr>
          <w:rFonts w:ascii="Arial" w:cs="Arial" w:eastAsia="Arial" w:hAnsi="Arial"/>
          <w:b/>
          <w:bCs/>
          <w:noProof/>
          <w:color w:val="000000"/>
          <w:sz w:val="28"/>
          <w:szCs w:val="28"/>
          <w:rtl/>
        </w:rPr>
        <w:t xml:space="preserve">نوع البحث</w:t>
      </w:r>
    </w:p>
    <w:p>
      <w:pPr>
        <w:bidi/>
        <w:spacing w:after="120" w:line="360"/>
        <w:jc w:val="both"/>
      </w:pPr>
      <w:r>
        <w:rPr>
          <w:rFonts w:ascii="Arial" w:cs="Arial" w:eastAsia="Arial" w:hAnsi="Arial"/>
          <w:noProof/>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noProof/>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noProof/>
          <w:color w:val="000000"/>
          <w:sz w:val="28"/>
          <w:szCs w:val="28"/>
          <w:rtl/>
        </w:rPr>
        <w:t xml:space="preserve">مشتركات البحث</w:t>
      </w:r>
    </w:p>
    <w:p>
      <w:pPr>
        <w:bidi/>
        <w:spacing w:after="120" w:line="360"/>
        <w:jc w:val="both"/>
      </w:pPr>
      <w:r>
        <w:rPr>
          <w:rFonts w:ascii="Arial" w:cs="Arial" w:eastAsia="Arial" w:hAnsi="Arial"/>
          <w:noProof/>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noProof/>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w:t>
            </w:r>
          </w:p>
        </w:tc>
      </w:tr>
    </w:tbl>
    <w:p>
      <w:pPr>
        <w:spacing w:after="120"/>
      </w:pPr>
    </w:p>
    <w:p>
      <w:pPr>
        <w:bidi/>
        <w:spacing w:after="120" w:line="360"/>
        <w:jc w:val="both"/>
      </w:pPr>
      <w:r>
        <w:rPr>
          <w:rFonts w:ascii="Arial" w:cs="Arial" w:eastAsia="Arial" w:hAnsi="Arial"/>
          <w:noProof/>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noProof/>
          <w:color w:val="000000"/>
          <w:sz w:val="28"/>
          <w:szCs w:val="28"/>
          <w:rtl/>
        </w:rPr>
        <w:t xml:space="preserve">أدوات البحث</w:t>
      </w:r>
    </w:p>
    <w:p>
      <w:pPr>
        <w:bidi/>
        <w:spacing w:after="120" w:line="360"/>
        <w:jc w:val="both"/>
      </w:pPr>
      <w:r>
        <w:rPr>
          <w:rFonts w:ascii="Arial" w:cs="Arial" w:eastAsia="Arial" w:hAnsi="Arial"/>
          <w:noProof/>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noProof/>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 الأساليب التربوية لتعزيز السلوك الإيجابي.</w:t>
      </w:r>
      <w:r>
        <w:rPr>
          <w:rFonts w:ascii="Arial" w:cs="Arial" w:eastAsia="Arial" w:hAnsi="Arial"/>
          <w:noProof/>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 تنظيم بيئة الروضة الداعمة للانضباط وتقليل السلوكيات السلبية.</w:t>
      </w:r>
      <w:r>
        <w:rPr>
          <w:rFonts w:ascii="Arial" w:cs="Arial" w:eastAsia="Arial" w:hAnsi="Arial"/>
          <w:noProof/>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 العلاقة بين المعلّمة والأطفال وأثرها على الانضباط.</w:t>
      </w:r>
      <w:r>
        <w:rPr>
          <w:rFonts w:ascii="Arial" w:cs="Arial" w:eastAsia="Arial" w:hAnsi="Arial"/>
          <w:noProof/>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noProof/>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noProof/>
          <w:color w:val="000000"/>
          <w:sz w:val="28"/>
          <w:szCs w:val="28"/>
          <w:rtl/>
        </w:rPr>
        <w:t xml:space="preserve">إجراءات البحث وسيرورته</w:t>
      </w:r>
    </w:p>
    <w:p>
      <w:pPr>
        <w:bidi/>
        <w:spacing w:after="120" w:line="360"/>
        <w:jc w:val="both"/>
      </w:pPr>
      <w:r>
        <w:rPr>
          <w:rFonts w:ascii="Arial" w:cs="Arial" w:eastAsia="Arial" w:hAnsi="Arial"/>
          <w:noProof/>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noProof/>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noProof/>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noProof/>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noProof/>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noProof/>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noProof/>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noProof/>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noProof/>
          <w:color w:val="000000"/>
          <w:sz w:val="28"/>
          <w:szCs w:val="28"/>
          <w:rtl/>
        </w:rPr>
        <w:t xml:space="preserve">تحليل البيانات</w:t>
      </w:r>
    </w:p>
    <w:p>
      <w:pPr>
        <w:bidi/>
        <w:spacing w:after="120" w:line="360"/>
        <w:jc w:val="both"/>
      </w:pPr>
      <w:r>
        <w:rPr>
          <w:rFonts w:ascii="Arial" w:cs="Arial" w:eastAsia="Arial" w:hAnsi="Arial"/>
          <w:noProof/>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noProof/>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noProof/>
          <w:sz w:val="24"/>
          <w:szCs w:val="24"/>
          <w:rtl/>
        </w:rPr>
        <w:t xml:space="preserve">الترميز:</w:t>
      </w:r>
      <w:r>
        <w:rPr>
          <w:rFonts w:ascii="Arial" w:cs="Arial" w:eastAsia="Arial" w:hAnsi="Arial"/>
          <w:noProof/>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noProof/>
          <w:sz w:val="24"/>
          <w:szCs w:val="24"/>
          <w:rtl/>
        </w:rPr>
        <w:t xml:space="preserve">الفئات:</w:t>
      </w:r>
      <w:r>
        <w:rPr>
          <w:rFonts w:ascii="Arial" w:cs="Arial" w:eastAsia="Arial" w:hAnsi="Arial"/>
          <w:noProof/>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noProof/>
          <w:sz w:val="24"/>
          <w:szCs w:val="24"/>
          <w:rtl/>
        </w:rPr>
        <w:t xml:space="preserve">الثيمات:</w:t>
      </w:r>
      <w:r>
        <w:rPr>
          <w:rFonts w:ascii="Arial" w:cs="Arial" w:eastAsia="Arial" w:hAnsi="Arial"/>
          <w:noProof/>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noProof/>
          <w:sz w:val="24"/>
          <w:szCs w:val="24"/>
          <w:rtl/>
        </w:rPr>
        <w:t xml:space="preserve">المصفوفة والتفسير:</w:t>
      </w:r>
      <w:r>
        <w:rPr>
          <w:rFonts w:ascii="Arial" w:cs="Arial" w:eastAsia="Arial" w:hAnsi="Arial"/>
          <w:noProof/>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noProof/>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noProof/>
          <w:color w:val="000000"/>
          <w:sz w:val="28"/>
          <w:szCs w:val="28"/>
          <w:rtl/>
        </w:rPr>
        <w:t xml:space="preserve">أخلاقيات البحث</w:t>
      </w:r>
    </w:p>
    <w:p>
      <w:pPr>
        <w:bidi/>
        <w:spacing w:after="120" w:line="360"/>
        <w:jc w:val="both"/>
      </w:pPr>
      <w:r>
        <w:rPr>
          <w:rFonts w:ascii="Arial" w:cs="Arial" w:eastAsia="Arial" w:hAnsi="Arial"/>
          <w:noProof/>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noProof/>
          <w:color w:val="000000"/>
          <w:sz w:val="28"/>
          <w:szCs w:val="28"/>
          <w:rtl/>
        </w:rPr>
        <w:t xml:space="preserve">مصداقية البحث ومحدداته المنهجية</w:t>
      </w:r>
    </w:p>
    <w:p>
      <w:pPr>
        <w:bidi/>
        <w:spacing w:after="120" w:line="360"/>
        <w:jc w:val="both"/>
      </w:pPr>
      <w:r>
        <w:rPr>
          <w:rFonts w:ascii="Arial" w:cs="Arial" w:eastAsia="Arial" w:hAnsi="Arial"/>
          <w:noProof/>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noProof/>
          <w:color w:val="000000"/>
          <w:sz w:val="32"/>
          <w:szCs w:val="32"/>
          <w:rtl/>
        </w:rPr>
        <w:t xml:space="preserve">النتائج</w:t>
      </w:r>
    </w:p>
    <w:p>
      <w:pPr>
        <w:bidi/>
        <w:spacing w:after="120" w:line="360"/>
        <w:jc w:val="both"/>
      </w:pPr>
      <w:r>
        <w:rPr>
          <w:rFonts w:ascii="Arial" w:cs="Arial" w:eastAsia="Arial" w:hAnsi="Arial"/>
          <w:noProof/>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noProof/>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noProof/>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noProof/>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noProof/>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noProof/>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noProof/>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noProof/>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noProof/>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noProof/>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noProof/>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noProof/>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noProof/>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noProof/>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noProof/>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noProof/>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noProof/>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noProof/>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noProof/>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noProof/>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noProof/>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noProof/>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noProof/>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noProof/>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noProof/>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noProof/>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noProof/>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noProof/>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noProof/>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noProof/>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noProof/>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noProof/>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noProof/>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noProof/>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noProof/>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noProof/>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noProof/>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noProof/>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noProof/>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noProof/>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noProof/>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noProof/>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noProof/>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noProof/>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noProof/>
          <w:color w:val="000000"/>
          <w:sz w:val="28"/>
          <w:szCs w:val="28"/>
          <w:rtl/>
        </w:rPr>
        <w:t xml:space="preserve">ملخص النتائج</w:t>
      </w:r>
    </w:p>
    <w:p>
      <w:pPr>
        <w:bidi/>
        <w:spacing w:after="120" w:line="360"/>
        <w:jc w:val="both"/>
      </w:pPr>
      <w:r>
        <w:rPr>
          <w:rFonts w:ascii="Arial" w:cs="Arial" w:eastAsia="Arial" w:hAnsi="Arial"/>
          <w:noProof/>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noProof/>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noProof/>
          <w:color w:val="000000"/>
          <w:sz w:val="32"/>
          <w:szCs w:val="32"/>
          <w:rtl/>
        </w:rPr>
        <w:t xml:space="preserve">مناقشة النتائج واستنتاج</w:t>
      </w:r>
    </w:p>
    <w:p>
      <w:pPr>
        <w:bidi/>
        <w:spacing w:after="120" w:line="360"/>
        <w:jc w:val="both"/>
      </w:pPr>
      <w:r>
        <w:rPr>
          <w:rFonts w:ascii="Arial" w:cs="Arial" w:eastAsia="Arial" w:hAnsi="Arial"/>
          <w:noProof/>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noProof/>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noProof/>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noProof/>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noProof/>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noProof/>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الثاني: تنظيم بيئة الروضة</w:t>
      </w:r>
    </w:p>
    <w:p>
      <w:pPr>
        <w:bidi/>
        <w:spacing w:after="120" w:line="360"/>
        <w:jc w:val="both"/>
      </w:pPr>
      <w:r>
        <w:rPr>
          <w:rFonts w:ascii="Arial" w:cs="Arial" w:eastAsia="Arial" w:hAnsi="Arial"/>
          <w:noProof/>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noProof/>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noProof/>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noProof/>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noProof/>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noProof/>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noProof/>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noProof/>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noProof/>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noProof/>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noProof/>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noProof/>
          <w:color w:val="000000"/>
          <w:sz w:val="28"/>
          <w:szCs w:val="28"/>
          <w:rtl/>
        </w:rPr>
        <w:t xml:space="preserve">استنتاجات البحث</w:t>
      </w:r>
    </w:p>
    <w:p>
      <w:pPr>
        <w:bidi/>
        <w:spacing w:after="120" w:line="360"/>
        <w:jc w:val="both"/>
      </w:pPr>
      <w:r>
        <w:rPr>
          <w:rFonts w:ascii="Arial" w:cs="Arial" w:eastAsia="Arial" w:hAnsi="Arial"/>
          <w:noProof/>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noProof/>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noProof/>
          <w:color w:val="000000"/>
          <w:sz w:val="28"/>
          <w:szCs w:val="28"/>
          <w:rtl/>
        </w:rPr>
        <w:t xml:space="preserve">التوصيات</w:t>
      </w:r>
    </w:p>
    <w:p>
      <w:pPr>
        <w:bidi/>
        <w:spacing w:after="120" w:line="360"/>
        <w:jc w:val="both"/>
      </w:pPr>
      <w:r>
        <w:rPr>
          <w:rFonts w:ascii="Arial" w:cs="Arial" w:eastAsia="Arial" w:hAnsi="Arial"/>
          <w:noProof/>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noProof/>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noProof/>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noProof/>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noProof/>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noProof/>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noProof/>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noProof/>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noProof/>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noProof/>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noProof/>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noProof/>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noProof/>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noProof/>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noProof/>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noProof/>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noProof/>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noProof/>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noProof/>
          <w:color w:val="000000"/>
          <w:sz w:val="28"/>
          <w:szCs w:val="28"/>
          <w:rtl/>
        </w:rPr>
        <w:t xml:space="preserve">محددات البحث</w:t>
      </w:r>
    </w:p>
    <w:p>
      <w:pPr>
        <w:bidi/>
        <w:spacing w:after="120" w:line="360"/>
        <w:jc w:val="both"/>
      </w:pPr>
      <w:r>
        <w:rPr>
          <w:rFonts w:ascii="Arial" w:cs="Arial" w:eastAsia="Arial" w:hAnsi="Arial"/>
          <w:noProof/>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noProof/>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noProof/>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noProof/>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noProof/>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noProof/>
          <w:color w:val="000000"/>
          <w:sz w:val="32"/>
          <w:szCs w:val="32"/>
          <w:rtl/>
        </w:rPr>
        <w:t xml:space="preserve">قائمة المراجع</w:t>
      </w:r>
    </w:p>
    <w:p>
      <w:pPr>
        <w:bidi/>
        <w:spacing w:after="0" w:line="480"/>
        <w:ind w:left="720" w:hanging="720"/>
        <w:jc w:val="left"/>
      </w:pPr>
      <w:r>
        <w:rPr>
          <w:rFonts w:ascii="Arial" w:cs="Arial" w:eastAsia="Arial" w:hAnsi="Arial"/>
          <w:noProof/>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noProof/>
          <w:sz w:val="24"/>
          <w:szCs w:val="24"/>
          <w:rtl/>
        </w:rPr>
        <w:t xml:space="preserve">مجلة دراسات الطفولة المبكرة</w:t>
      </w:r>
      <w:r>
        <w:rPr>
          <w:rFonts w:ascii="Arial" w:cs="Arial" w:eastAsia="Arial" w:hAnsi="Arial"/>
          <w:noProof/>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noProof/>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noProof/>
          <w:sz w:val="24"/>
          <w:szCs w:val="24"/>
          <w:rtl/>
        </w:rPr>
        <w:t xml:space="preserve">مجلة المنارة العلمية</w:t>
      </w:r>
      <w:r>
        <w:rPr>
          <w:rFonts w:ascii="Arial" w:cs="Arial" w:eastAsia="Arial" w:hAnsi="Arial"/>
          <w:noProof/>
          <w:sz w:val="24"/>
          <w:szCs w:val="24"/>
          <w:rtl/>
        </w:rPr>
        <w:t xml:space="preserve">، 5، 245-267. https://journals.uob.edu.ly/index.php/ASJ/article/view/4131</w:t>
      </w:r>
    </w:p>
    <w:p>
      <w:pPr>
        <w:bidi/>
        <w:spacing w:after="0" w:line="480"/>
        <w:ind w:left="720" w:hanging="720"/>
        <w:jc w:val="left"/>
      </w:pPr>
      <w:r>
        <w:rPr>
          <w:rFonts w:ascii="Arial" w:cs="Arial" w:eastAsia="Arial" w:hAnsi="Arial"/>
          <w:noProof/>
          <w:sz w:val="24"/>
          <w:szCs w:val="24"/>
          <w:rtl/>
        </w:rPr>
        <w:t xml:space="preserve">دليو، ف. (2020). أخلاقيات مناهج البحوث الكيفية: تلازم تفاعلي. </w:t>
      </w:r>
      <w:r>
        <w:rPr>
          <w:rFonts w:ascii="Arial" w:cs="Arial" w:eastAsia="Arial" w:hAnsi="Arial"/>
          <w:i/>
          <w:iCs/>
          <w:noProof/>
          <w:sz w:val="24"/>
          <w:szCs w:val="24"/>
          <w:rtl/>
        </w:rPr>
        <w:t xml:space="preserve">مجلة الاتصال والصحافة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noProof/>
          <w:sz w:val="24"/>
          <w:szCs w:val="24"/>
          <w:rtl/>
        </w:rPr>
        <w:t xml:space="preserve">دراسات: العلوم التربوية، 51</w:t>
      </w:r>
      <w:r>
        <w:rPr>
          <w:rFonts w:ascii="Arial" w:cs="Arial" w:eastAsia="Arial" w:hAnsi="Arial"/>
          <w:noProof/>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noProof/>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noProof/>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noProof/>
          <w:sz w:val="24"/>
          <w:szCs w:val="24"/>
          <w:rtl/>
        </w:rPr>
        <w:t xml:space="preserve">مجلة الجامعة الإسلامية للدراسات التربوية والنفسية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noProof/>
          <w:sz w:val="24"/>
          <w:szCs w:val="24"/>
          <w:rtl/>
        </w:rPr>
        <w:t xml:space="preserve">مجلة المختار للعلوم الإنسانية، 40</w:t>
      </w:r>
      <w:r>
        <w:rPr>
          <w:rFonts w:ascii="Arial" w:cs="Arial" w:eastAsia="Arial" w:hAnsi="Arial"/>
          <w:noProof/>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noProof/>
          <w:sz w:val="24"/>
          <w:szCs w:val="24"/>
          <w:rtl/>
        </w:rPr>
        <w:t xml:space="preserve">محمد، ز. (2020). التعزيز الإيجابي للأطفال في مرحلة ما قبل المدرسة (دراسة مقارنة). </w:t>
      </w:r>
      <w:r>
        <w:rPr>
          <w:rFonts w:ascii="Arial" w:cs="Arial" w:eastAsia="Arial" w:hAnsi="Arial"/>
          <w:i/>
          <w:iCs/>
          <w:noProof/>
          <w:sz w:val="24"/>
          <w:szCs w:val="24"/>
          <w:rtl/>
        </w:rPr>
        <w:t xml:space="preserve">مجلة الطفولة والتربية</w:t>
      </w:r>
      <w:r>
        <w:rPr>
          <w:rFonts w:ascii="Arial" w:cs="Arial" w:eastAsia="Arial" w:hAnsi="Arial"/>
          <w:noProof/>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noProof/>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noProof/>
          <w:sz w:val="24"/>
          <w:szCs w:val="24"/>
          <w:rtl/>
        </w:rPr>
        <w:t xml:space="preserve">דותן, ל' (2019). תכנית מג"ן: מודל רב-ממדי להתמודדות עם בעיות התנהגות בגן. </w:t>
      </w:r>
      <w:r>
        <w:rPr>
          <w:rFonts w:ascii="Arial" w:cs="Arial" w:eastAsia="Arial" w:hAnsi="Arial"/>
          <w:i/>
          <w:iCs/>
          <w:noProof/>
          <w:sz w:val="24"/>
          <w:szCs w:val="24"/>
          <w:rtl/>
        </w:rPr>
        <w:t xml:space="preserve">פסיכולוגיה עברית</w:t>
      </w:r>
      <w:r>
        <w:rPr>
          <w:rFonts w:ascii="Arial" w:cs="Arial" w:eastAsia="Arial" w:hAnsi="Arial"/>
          <w:noProof/>
          <w:sz w:val="24"/>
          <w:szCs w:val="24"/>
          <w:rtl/>
        </w:rPr>
        <w:t xml:space="preserve">. https://www.hebpsy.net/articles.asp?id=3851</w:t>
      </w:r>
    </w:p>
    <w:p>
      <w:pPr>
        <w:bidi/>
        <w:spacing w:after="0" w:line="480"/>
        <w:ind w:left="720" w:hanging="720"/>
        <w:jc w:val="left"/>
      </w:pPr>
      <w:r>
        <w:rPr>
          <w:rFonts w:ascii="Arial" w:cs="Arial" w:eastAsia="Arial" w:hAnsi="Arial"/>
          <w:noProof/>
          <w:sz w:val="24"/>
          <w:szCs w:val="24"/>
          <w:rtl/>
        </w:rPr>
        <w:t xml:space="preserve">וייסבלאי, א' (2017). </w:t>
      </w:r>
      <w:r>
        <w:rPr>
          <w:rFonts w:ascii="Arial" w:cs="Arial" w:eastAsia="Arial" w:hAnsi="Arial"/>
          <w:i/>
          <w:iCs/>
          <w:noProof/>
          <w:sz w:val="24"/>
          <w:szCs w:val="24"/>
          <w:rtl/>
        </w:rPr>
        <w:t xml:space="preserve">חינוך בחברה הבדואית בנגב: תמונת מצב</w:t>
      </w:r>
      <w:r>
        <w:rPr>
          <w:rFonts w:ascii="Arial" w:cs="Arial" w:eastAsia="Arial" w:hAnsi="Arial"/>
          <w:noProof/>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noProof/>
          <w:sz w:val="24"/>
          <w:szCs w:val="24"/>
          <w:rtl/>
        </w:rPr>
        <w:t xml:space="preserve">משרד החינוך, האגף לחינוך קדם-יסודי [وزارة التربية والتعليم] (2025). </w:t>
      </w:r>
      <w:r>
        <w:rPr>
          <w:rFonts w:ascii="Arial" w:cs="Arial" w:eastAsia="Arial" w:hAnsi="Arial"/>
          <w:i/>
          <w:iCs/>
          <w:noProof/>
          <w:sz w:val="24"/>
          <w:szCs w:val="24"/>
          <w:rtl/>
        </w:rPr>
        <w:t xml:space="preserve">חוברת פיתוח מקצועי: גני ילדים, שנת הלימודים תשפ"ו</w:t>
      </w:r>
      <w:r>
        <w:rPr>
          <w:rFonts w:ascii="Arial" w:cs="Arial" w:eastAsia="Arial" w:hAnsi="Arial"/>
          <w:noProof/>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noProof/>
          <w:sz w:val="24"/>
          <w:szCs w:val="24"/>
          <w:rtl/>
        </w:rPr>
        <w:t xml:space="preserve">סילברמן, ש' ובלנק, כ' (2023). </w:t>
      </w:r>
      <w:r>
        <w:rPr>
          <w:rFonts w:ascii="Arial" w:cs="Arial" w:eastAsia="Arial" w:hAnsi="Arial"/>
          <w:i/>
          <w:iCs/>
          <w:noProof/>
          <w:sz w:val="24"/>
          <w:szCs w:val="24"/>
          <w:rtl/>
        </w:rPr>
        <w:t xml:space="preserve">חינוך וטיפול לגיל הרך בישראל: מבט-על</w:t>
      </w:r>
      <w:r>
        <w:rPr>
          <w:rFonts w:ascii="Arial" w:cs="Arial" w:eastAsia="Arial" w:hAnsi="Arial"/>
          <w:noProof/>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noProof/>
          <w:sz w:val="24"/>
          <w:szCs w:val="24"/>
        </w:rPr>
        <w:t xml:space="preserve">Agbaria, Q. (2021). Classroom management skills among kindergarten teachers as related to emotional intelligence and self-efficacy. </w:t>
      </w:r>
      <w:r>
        <w:rPr>
          <w:rFonts w:ascii="Arial" w:cs="Arial" w:eastAsia="Arial" w:hAnsi="Arial"/>
          <w:i/>
          <w:iCs/>
          <w:noProof/>
          <w:sz w:val="24"/>
          <w:szCs w:val="24"/>
        </w:rPr>
        <w:t xml:space="preserve">International Journal of Instruction, 14</w:t>
      </w:r>
      <w:r>
        <w:rPr>
          <w:rFonts w:ascii="Arial" w:cs="Arial" w:eastAsia="Arial" w:hAnsi="Arial"/>
          <w:noProof/>
          <w:sz w:val="24"/>
          <w:szCs w:val="24"/>
        </w:rPr>
        <w:t xml:space="preserve">(1), 1019-1034. https://www.e-iji.net/dosyalar/iji_2021_1_60.pdf</w:t>
      </w:r>
    </w:p>
    <w:p>
      <w:pPr>
        <w:bidi w:val="false"/>
        <w:spacing w:after="0" w:line="480"/>
        <w:ind w:left="720" w:hanging="720"/>
        <w:jc w:val="left"/>
      </w:pPr>
      <w:r>
        <w:rPr>
          <w:rFonts w:ascii="Arial" w:cs="Arial" w:eastAsia="Arial" w:hAnsi="Arial"/>
          <w:noProof/>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noProof/>
          <w:sz w:val="24"/>
          <w:szCs w:val="24"/>
        </w:rPr>
        <w:t xml:space="preserve">Frontiers in Education, 9</w:t>
      </w:r>
      <w:r>
        <w:rPr>
          <w:rFonts w:ascii="Arial" w:cs="Arial" w:eastAsia="Arial" w:hAnsi="Arial"/>
          <w:noProof/>
          <w:sz w:val="24"/>
          <w:szCs w:val="24"/>
        </w:rPr>
        <w:t xml:space="preserve">, Article 1488405. https://doi.org/10.3389/feduc.2024.1488405</w:t>
      </w:r>
    </w:p>
    <w:p>
      <w:pPr>
        <w:bidi w:val="false"/>
        <w:spacing w:after="0" w:line="480"/>
        <w:ind w:left="720" w:hanging="720"/>
        <w:jc w:val="left"/>
      </w:pPr>
      <w:r>
        <w:rPr>
          <w:rFonts w:ascii="Arial" w:cs="Arial" w:eastAsia="Arial" w:hAnsi="Arial"/>
          <w:noProof/>
          <w:sz w:val="24"/>
          <w:szCs w:val="24"/>
        </w:rPr>
        <w:t xml:space="preserve">Elkashalla, B., Abu-Gweder, A., &amp; Bensaeed, A. (2026). Communication between Bedouin kindergarten teachers and parents during war: WhatsApp's key role. </w:t>
      </w:r>
      <w:r>
        <w:rPr>
          <w:rFonts w:ascii="Arial" w:cs="Arial" w:eastAsia="Arial" w:hAnsi="Arial"/>
          <w:i/>
          <w:iCs/>
          <w:noProof/>
          <w:sz w:val="24"/>
          <w:szCs w:val="24"/>
        </w:rPr>
        <w:t xml:space="preserve">Power and Education</w:t>
      </w:r>
      <w:r>
        <w:rPr>
          <w:rFonts w:ascii="Arial" w:cs="Arial" w:eastAsia="Arial" w:hAnsi="Arial"/>
          <w:noProof/>
          <w:sz w:val="24"/>
          <w:szCs w:val="24"/>
        </w:rPr>
        <w:t xml:space="preserve">. Advance online publication. https://doi.org/10.1177/17577438251407194</w:t>
      </w:r>
    </w:p>
    <w:p>
      <w:pPr>
        <w:bidi w:val="false"/>
        <w:spacing w:after="0" w:line="480"/>
        <w:ind w:left="720" w:hanging="720"/>
        <w:jc w:val="left"/>
      </w:pPr>
      <w:r>
        <w:rPr>
          <w:rFonts w:ascii="Arial" w:cs="Arial" w:eastAsia="Arial" w:hAnsi="Arial"/>
          <w:noProof/>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noProof/>
          <w:sz w:val="24"/>
          <w:szCs w:val="24"/>
        </w:rPr>
        <w:t xml:space="preserve">Young Children, 58</w:t>
      </w:r>
      <w:r>
        <w:rPr>
          <w:rFonts w:ascii="Arial" w:cs="Arial" w:eastAsia="Arial" w:hAnsi="Arial"/>
          <w:noProof/>
          <w:sz w:val="24"/>
          <w:szCs w:val="24"/>
        </w:rPr>
        <w:t xml:space="preserve">(4), 48-52.</w:t>
      </w:r>
    </w:p>
    <w:p>
      <w:pPr>
        <w:bidi w:val="false"/>
        <w:spacing w:after="0" w:line="480"/>
        <w:ind w:left="720" w:hanging="720"/>
        <w:jc w:val="left"/>
      </w:pPr>
      <w:r>
        <w:rPr>
          <w:rFonts w:ascii="Arial" w:cs="Arial" w:eastAsia="Arial" w:hAnsi="Arial"/>
          <w:noProof/>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noProof/>
          <w:sz w:val="24"/>
          <w:szCs w:val="24"/>
        </w:rPr>
        <w:t xml:space="preserve">BMC Medical Research Methodology, 13</w:t>
      </w:r>
      <w:r>
        <w:rPr>
          <w:rFonts w:ascii="Arial" w:cs="Arial" w:eastAsia="Arial" w:hAnsi="Arial"/>
          <w:noProof/>
          <w:sz w:val="24"/>
          <w:szCs w:val="24"/>
        </w:rPr>
        <w:t xml:space="preserve">, Article 117. https://doi.org/10.1186/1471-2288-13-117</w:t>
      </w:r>
    </w:p>
    <w:p>
      <w:pPr>
        <w:bidi w:val="false"/>
        <w:spacing w:after="0" w:line="480"/>
        <w:ind w:left="720" w:hanging="720"/>
        <w:jc w:val="left"/>
      </w:pPr>
      <w:r>
        <w:rPr>
          <w:rFonts w:ascii="Arial" w:cs="Arial" w:eastAsia="Arial" w:hAnsi="Arial"/>
          <w:noProof/>
          <w:sz w:val="24"/>
          <w:szCs w:val="24"/>
        </w:rPr>
        <w:t xml:space="preserve">Hasanov, M., &amp; Brandišauskienė, A. (2025). The expression of positive discipline in the primary classroom: A case study of one school. </w:t>
      </w:r>
      <w:r>
        <w:rPr>
          <w:rFonts w:ascii="Arial" w:cs="Arial" w:eastAsia="Arial" w:hAnsi="Arial"/>
          <w:i/>
          <w:iCs/>
          <w:noProof/>
          <w:sz w:val="24"/>
          <w:szCs w:val="24"/>
        </w:rPr>
        <w:t xml:space="preserve">Education Sciences, 15</w:t>
      </w:r>
      <w:r>
        <w:rPr>
          <w:rFonts w:ascii="Arial" w:cs="Arial" w:eastAsia="Arial" w:hAnsi="Arial"/>
          <w:noProof/>
          <w:sz w:val="24"/>
          <w:szCs w:val="24"/>
        </w:rPr>
        <w:t xml:space="preserve">(4), Article 490. https://doi.org/10.3390/educsci15040490</w:t>
      </w:r>
    </w:p>
    <w:p>
      <w:pPr>
        <w:bidi w:val="false"/>
        <w:spacing w:after="0" w:line="480"/>
        <w:ind w:left="720" w:hanging="720"/>
        <w:jc w:val="left"/>
      </w:pPr>
      <w:r>
        <w:rPr>
          <w:rFonts w:ascii="Arial" w:cs="Arial" w:eastAsia="Arial" w:hAnsi="Arial"/>
          <w:noProof/>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noProof/>
          <w:sz w:val="24"/>
          <w:szCs w:val="24"/>
        </w:rPr>
        <w:t xml:space="preserve">Social Development, 18</w:t>
      </w:r>
      <w:r>
        <w:rPr>
          <w:rFonts w:ascii="Arial" w:cs="Arial" w:eastAsia="Arial" w:hAnsi="Arial"/>
          <w:noProof/>
          <w:sz w:val="24"/>
          <w:szCs w:val="24"/>
        </w:rPr>
        <w:t xml:space="preserve">(4), 915-945. https://doi.org/10.1111/j.1467-9507.2008.00508.x</w:t>
      </w:r>
    </w:p>
    <w:p>
      <w:pPr>
        <w:bidi w:val="false"/>
        <w:spacing w:after="0" w:line="480"/>
        <w:ind w:left="720" w:hanging="720"/>
        <w:jc w:val="left"/>
      </w:pPr>
      <w:r>
        <w:rPr>
          <w:rFonts w:ascii="Arial" w:cs="Arial" w:eastAsia="Arial" w:hAnsi="Arial"/>
          <w:noProof/>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noProof/>
          <w:sz w:val="24"/>
          <w:szCs w:val="24"/>
        </w:rPr>
        <w:t xml:space="preserve">Child Indicators Research, 15</w:t>
      </w:r>
      <w:r>
        <w:rPr>
          <w:rFonts w:ascii="Arial" w:cs="Arial" w:eastAsia="Arial" w:hAnsi="Arial"/>
          <w:noProof/>
          <w:sz w:val="24"/>
          <w:szCs w:val="24"/>
        </w:rPr>
        <w:t xml:space="preserve">(2), 533-551. https://doi.org/10.1007/s12187-021-09876-3</w:t>
      </w:r>
    </w:p>
    <w:p>
      <w:pPr>
        <w:bidi w:val="false"/>
        <w:spacing w:after="0" w:line="480"/>
        <w:ind w:left="720" w:hanging="720"/>
        <w:jc w:val="left"/>
      </w:pPr>
      <w:r>
        <w:rPr>
          <w:rFonts w:ascii="Arial" w:cs="Arial" w:eastAsia="Arial" w:hAnsi="Arial"/>
          <w:noProof/>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noProof/>
          <w:sz w:val="24"/>
          <w:szCs w:val="24"/>
        </w:rPr>
        <w:t xml:space="preserve">Behavioral Sciences, 15</w:t>
      </w:r>
      <w:r>
        <w:rPr>
          <w:rFonts w:ascii="Arial" w:cs="Arial" w:eastAsia="Arial" w:hAnsi="Arial"/>
          <w:noProof/>
          <w:sz w:val="24"/>
          <w:szCs w:val="24"/>
        </w:rPr>
        <w:t xml:space="preserve">(12), Article 1640. https://pmc.ncbi.nlm.nih.gov/articles/PMC12729361/</w:t>
      </w:r>
    </w:p>
    <w:p>
      <w:pPr>
        <w:bidi w:val="false"/>
        <w:spacing w:after="0" w:line="480"/>
        <w:ind w:left="720" w:hanging="720"/>
        <w:jc w:val="left"/>
      </w:pPr>
      <w:r>
        <w:rPr>
          <w:rFonts w:ascii="Arial" w:cs="Arial" w:eastAsia="Arial" w:hAnsi="Arial"/>
          <w:noProof/>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noProof/>
          <w:sz w:val="24"/>
          <w:szCs w:val="24"/>
        </w:rPr>
        <w:t xml:space="preserve">Early Child Development and Care, 194</w:t>
      </w:r>
      <w:r>
        <w:rPr>
          <w:rFonts w:ascii="Arial" w:cs="Arial" w:eastAsia="Arial" w:hAnsi="Arial"/>
          <w:noProof/>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noProof/>
          <w:color w:val="000000"/>
          <w:sz w:val="32"/>
          <w:szCs w:val="32"/>
          <w:rtl/>
        </w:rPr>
        <w:t xml:space="preserve">الملاحق</w:t>
      </w:r>
    </w:p>
    <w:p>
      <w:pPr>
        <w:pStyle w:val="Heading2"/>
        <w:bidi/>
        <w:spacing w:after="160" w:before="240" w:line="360"/>
        <w:jc w:val="right"/>
      </w:pPr>
      <w:r>
        <w:rPr>
          <w:rFonts w:ascii="Arial" w:cs="Arial" w:eastAsia="Arial" w:hAnsi="Arial"/>
          <w:b/>
          <w:bCs/>
          <w:noProof/>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noProof/>
          <w:sz w:val="24"/>
          <w:szCs w:val="24"/>
          <w:rtl/>
        </w:rPr>
        <w:t xml:space="preserve">تمهيد المقابلة:</w:t>
      </w:r>
      <w:r>
        <w:rPr>
          <w:rFonts w:ascii="Arial" w:cs="Arial" w:eastAsia="Arial" w:hAnsi="Arial"/>
          <w:noProof/>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noProof/>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noProof/>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noProof/>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noProof/>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noProof/>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noProof/>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noProof/>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noProof/>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noProof/>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noProof/>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noProof/>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noProof/>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noProof/>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noProof/>
          <w:color w:val="000000"/>
          <w:sz w:val="28"/>
          <w:szCs w:val="28"/>
          <w:rtl/>
        </w:rPr>
        <w:t xml:space="preserve">الملحق رقم (2): تفريغ المقابلات</w:t>
      </w:r>
    </w:p>
    <w:p>
      <w:pPr>
        <w:bidi/>
        <w:spacing w:after="120" w:line="360"/>
        <w:jc w:val="both"/>
      </w:pPr>
      <w:r>
        <w:rPr>
          <w:rFonts w:ascii="Arial" w:cs="Arial" w:eastAsia="Arial" w:hAnsi="Arial"/>
          <w:noProof/>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noProof/>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noProof/>
          <w:sz w:val="26"/>
          <w:szCs w:val="26"/>
          <w:u w:val="single"/>
          <w:rtl/>
        </w:rPr>
        <w:t xml:space="preserve">المقابلة الأولى: المعلمة (أ)</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تعزيز السلوك الإيجابي من خلال التشجيع اللفظي المستمر، </w:t>
      </w:r>
      <w:r>
        <w:rPr>
          <w:rFonts w:ascii="Arial" w:cs="Arial" w:eastAsia="Arial" w:hAnsi="Arial"/>
          <w:b/>
          <w:bCs/>
          <w:noProof/>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noProof/>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noProof/>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noProof/>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وثبات، وأحاول أولًا فهم سبب السلوك قبل أن أرد عليه. </w:t>
      </w:r>
      <w:r>
        <w:rPr>
          <w:rFonts w:ascii="Arial" w:cs="Arial" w:eastAsia="Arial" w:hAnsi="Arial"/>
          <w:b/>
          <w:bCs/>
          <w:noProof/>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noProof/>
          <w:sz w:val="22"/>
          <w:szCs w:val="22"/>
          <w:rtl/>
        </w:rPr>
        <w:t xml:space="preserve">. أستخدم التوجيه الإيجابي بدل العقاب، </w:t>
      </w:r>
      <w:r>
        <w:rPr>
          <w:rFonts w:ascii="Arial" w:cs="Arial" w:eastAsia="Arial" w:hAnsi="Arial"/>
          <w:b/>
          <w:bCs/>
          <w:noProof/>
          <w:sz w:val="22"/>
          <w:szCs w:val="22"/>
          <w:u w:val="single"/>
          <w:rtl/>
        </w:rPr>
        <w:t xml:space="preserve">فبدل أن أقول "لا تركض" أقول "نمشي داخل الصف ونركض في الساحة"</w:t>
      </w:r>
      <w:r>
        <w:rPr>
          <w:rFonts w:ascii="Arial" w:cs="Arial" w:eastAsia="Arial" w:hAnsi="Arial"/>
          <w:noProof/>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noProof/>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noProof/>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noProof/>
          <w:sz w:val="22"/>
          <w:szCs w:val="22"/>
          <w:u w:val="single"/>
          <w:rtl/>
        </w:rPr>
        <w:t xml:space="preserve">أغنية قصيرة أو جرس صغير، فالأطفال يعرفون أن خمس دقائق بقيت للترتيب</w:t>
      </w:r>
      <w:r>
        <w:rPr>
          <w:rFonts w:ascii="Arial" w:cs="Arial" w:eastAsia="Arial" w:hAnsi="Arial"/>
          <w:noProof/>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noProof/>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noProof/>
          <w:sz w:val="22"/>
          <w:szCs w:val="22"/>
          <w:u w:val="single"/>
          <w:rtl/>
        </w:rPr>
        <w:t xml:space="preserve">لكل فرد وفرد في الصف، حتى لو كان ما يريد أن يقوله هو أن قطته أكلت في الصباح</w:t>
      </w:r>
      <w:r>
        <w:rPr>
          <w:rFonts w:ascii="Arial" w:cs="Arial" w:eastAsia="Arial" w:hAnsi="Arial"/>
          <w:noProof/>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noProof/>
          <w:sz w:val="22"/>
          <w:szCs w:val="22"/>
          <w:u w:val="single"/>
          <w:rtl/>
        </w:rPr>
        <w:t xml:space="preserve">من يحب الديناصورات، ومن لديه أخ جديد، ومن يخاف من الكلاب</w:t>
      </w:r>
      <w:r>
        <w:rPr>
          <w:rFonts w:ascii="Arial" w:cs="Arial" w:eastAsia="Arial" w:hAnsi="Arial"/>
          <w:noProof/>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noProof/>
          <w:sz w:val="22"/>
          <w:szCs w:val="22"/>
          <w:u w:val="single"/>
          <w:rtl/>
        </w:rPr>
        <w:t xml:space="preserve">الأطفال يعرفون أن نبرة صوتي عندما أقول "توقف" تعني التوقف، ومع ذلك لا يخافون مني</w:t>
      </w:r>
      <w:r>
        <w:rPr>
          <w:rFonts w:ascii="Arial" w:cs="Arial" w:eastAsia="Arial" w:hAnsi="Arial"/>
          <w:noProof/>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noProof/>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noProof/>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noProof/>
          <w:sz w:val="22"/>
          <w:szCs w:val="22"/>
          <w:u w:val="single"/>
          <w:rtl/>
        </w:rPr>
        <w:t xml:space="preserve">فخصصت وقتًا للحديث معه والاستماع له، عشر دقائق كل صباح قبل وصول باقي الأطفال</w:t>
      </w:r>
      <w:r>
        <w:rPr>
          <w:rFonts w:ascii="Arial" w:cs="Arial" w:eastAsia="Arial" w:hAnsi="Arial"/>
          <w:noProof/>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noProof/>
          <w:sz w:val="22"/>
          <w:szCs w:val="22"/>
          <w:u w:val="single"/>
          <w:rtl/>
        </w:rPr>
        <w:t xml:space="preserve">مع الوقت تحسن سلوكه لأنه شعر بالاهتمام والمسؤولية</w:t>
      </w:r>
      <w:r>
        <w:rPr>
          <w:rFonts w:ascii="Arial" w:cs="Arial" w:eastAsia="Arial" w:hAnsi="Arial"/>
          <w:noProof/>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noProof/>
          <w:sz w:val="26"/>
          <w:szCs w:val="26"/>
          <w:u w:val="single"/>
          <w:rtl/>
        </w:rPr>
        <w:t xml:space="preserve">المقابلة الثانية: المعلمة (ب)</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noProof/>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noProof/>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noProof/>
          <w:sz w:val="22"/>
          <w:szCs w:val="22"/>
          <w:u w:val="single"/>
          <w:rtl/>
        </w:rPr>
        <w:t xml:space="preserve">الطفل الذي أخذ منه السلوك السيئ ولم يُعطَ بديلًا سيعود إلى السلوك نفسه بعد دقيقة</w:t>
      </w:r>
      <w:r>
        <w:rPr>
          <w:rFonts w:ascii="Arial" w:cs="Arial" w:eastAsia="Arial" w:hAnsi="Arial"/>
          <w:noProof/>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noProof/>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noProof/>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noProof/>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noProof/>
          <w:sz w:val="22"/>
          <w:szCs w:val="22"/>
          <w:rtl/>
        </w:rPr>
        <w:t xml:space="preserve">، ولذلك أحاول قدر الإمكان أن أقسم اليوم إلى فترات عمل في مجموعات صغيرة. وأخيرًا، </w:t>
      </w:r>
      <w:r>
        <w:rPr>
          <w:rFonts w:ascii="Arial" w:cs="Arial" w:eastAsia="Arial" w:hAnsi="Arial"/>
          <w:b/>
          <w:bCs/>
          <w:noProof/>
          <w:sz w:val="22"/>
          <w:szCs w:val="22"/>
          <w:u w:val="single"/>
          <w:rtl/>
        </w:rPr>
        <w:t xml:space="preserve">النوم والطعام</w:t>
      </w:r>
      <w:r>
        <w:rPr>
          <w:rFonts w:ascii="Arial" w:cs="Arial" w:eastAsia="Arial" w:hAnsi="Arial"/>
          <w:noProof/>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w:t>
      </w:r>
      <w:r>
        <w:rPr>
          <w:rFonts w:ascii="Arial" w:cs="Arial" w:eastAsia="Arial" w:hAnsi="Arial"/>
          <w:b/>
          <w:bCs/>
          <w:noProof/>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noProof/>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noProof/>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noProof/>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noProof/>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noProof/>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noProof/>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noProof/>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noProof/>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noProof/>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noProof/>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noProof/>
          <w:sz w:val="22"/>
          <w:szCs w:val="22"/>
          <w:u w:val="single"/>
          <w:rtl/>
        </w:rPr>
        <w:t xml:space="preserve">أن أنهي اليوم بشيء إيجابي معه، حتى لا ينام على الشعور السيئ</w:t>
      </w:r>
      <w:r>
        <w:rPr>
          <w:rFonts w:ascii="Arial" w:cs="Arial" w:eastAsia="Arial" w:hAnsi="Arial"/>
          <w:noProof/>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noProof/>
          <w:sz w:val="22"/>
          <w:szCs w:val="22"/>
          <w:u w:val="single"/>
          <w:rtl/>
        </w:rPr>
        <w:t xml:space="preserve">كنت أبدأ كل صباح بنشاط مدته 15 دقيقة معه، قبل وصول أغلب الأطفال</w:t>
      </w:r>
      <w:r>
        <w:rPr>
          <w:rFonts w:ascii="Arial" w:cs="Arial" w:eastAsia="Arial" w:hAnsi="Arial"/>
          <w:noProof/>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noProof/>
          <w:sz w:val="22"/>
          <w:szCs w:val="22"/>
          <w:u w:val="single"/>
          <w:rtl/>
        </w:rPr>
        <w:t xml:space="preserve">رسم أول رسمة في زاوية الفن وطلب أن أعلقها</w:t>
      </w:r>
      <w:r>
        <w:rPr>
          <w:rFonts w:ascii="Arial" w:cs="Arial" w:eastAsia="Arial" w:hAnsi="Arial"/>
          <w:noProof/>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noProof/>
          <w:sz w:val="26"/>
          <w:szCs w:val="26"/>
          <w:u w:val="single"/>
          <w:rtl/>
        </w:rPr>
        <w:t xml:space="preserve">المقابلة الثالثة: المعلمة (ج)</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noProof/>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noProof/>
          <w:sz w:val="22"/>
          <w:szCs w:val="22"/>
          <w:rtl/>
        </w:rPr>
        <w:t xml:space="preserve">. أستخدم أيضًا لوحة "نجوم الأسبوع"، لكن </w:t>
      </w:r>
      <w:r>
        <w:rPr>
          <w:rFonts w:ascii="Arial" w:cs="Arial" w:eastAsia="Arial" w:hAnsi="Arial"/>
          <w:b/>
          <w:bCs/>
          <w:noProof/>
          <w:sz w:val="22"/>
          <w:szCs w:val="22"/>
          <w:u w:val="single"/>
          <w:rtl/>
        </w:rPr>
        <w:t xml:space="preserve">ليست للتنافس بين الأطفال بل لكل طفل مع نفسه</w:t>
      </w:r>
      <w:r>
        <w:rPr>
          <w:rFonts w:ascii="Arial" w:cs="Arial" w:eastAsia="Arial" w:hAnsi="Arial"/>
          <w:noProof/>
          <w:sz w:val="22"/>
          <w:szCs w:val="22"/>
          <w:rtl/>
        </w:rPr>
        <w:t xml:space="preserve">، ومن يجمع نجومه يختار الأغنية في نهاية الأسبوع. </w:t>
      </w:r>
      <w:r>
        <w:rPr>
          <w:rFonts w:ascii="Arial" w:cs="Arial" w:eastAsia="Arial" w:hAnsi="Arial"/>
          <w:b/>
          <w:bCs/>
          <w:noProof/>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noProof/>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noProof/>
          <w:sz w:val="22"/>
          <w:szCs w:val="22"/>
          <w:u w:val="single"/>
          <w:rtl/>
        </w:rPr>
        <w:t xml:space="preserve">فيسمع مرتين، مرة مني ومرة من أمه، وهذا يثبت السلوك</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noProof/>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noProof/>
          <w:sz w:val="22"/>
          <w:szCs w:val="22"/>
          <w:rtl/>
        </w:rPr>
        <w:t xml:space="preserve">، وطلبت من المساعِدة أن تفعل الشيء نفسه. في المقابل </w:t>
      </w:r>
      <w:r>
        <w:rPr>
          <w:rFonts w:ascii="Arial" w:cs="Arial" w:eastAsia="Arial" w:hAnsi="Arial"/>
          <w:b/>
          <w:bCs/>
          <w:noProof/>
          <w:sz w:val="22"/>
          <w:szCs w:val="22"/>
          <w:u w:val="single"/>
          <w:rtl/>
        </w:rPr>
        <w:t xml:space="preserve">أعطيت الحيز الكبير لأعماله الإيجابية</w:t>
      </w:r>
      <w:r>
        <w:rPr>
          <w:rFonts w:ascii="Arial" w:cs="Arial" w:eastAsia="Arial" w:hAnsi="Arial"/>
          <w:noProof/>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noProof/>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noProof/>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noProof/>
          <w:sz w:val="22"/>
          <w:szCs w:val="22"/>
          <w:u w:val="single"/>
          <w:rtl/>
        </w:rPr>
        <w:t xml:space="preserve">احتضنيهم بقوة وضعي لهم حدودًا بقوة، الاثنان معًا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noProof/>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noProof/>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noProof/>
          <w:sz w:val="22"/>
          <w:szCs w:val="22"/>
          <w:u w:val="single"/>
          <w:rtl/>
        </w:rPr>
        <w:t xml:space="preserve">فهناك أغنية للترتيب ومن ينتهي أولًا يذهب إلى الحلقة أولًا</w:t>
      </w:r>
      <w:r>
        <w:rPr>
          <w:rFonts w:ascii="Arial" w:cs="Arial" w:eastAsia="Arial" w:hAnsi="Arial"/>
          <w:noProof/>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يؤثر، في كل مكان وكل وقت. </w:t>
      </w:r>
      <w:r>
        <w:rPr>
          <w:rFonts w:ascii="Arial" w:cs="Arial" w:eastAsia="Arial" w:hAnsi="Arial"/>
          <w:b/>
          <w:bCs/>
          <w:noProof/>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noProof/>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عند الغياب، أو عندما تكون معلمة بديلة في الصف. </w:t>
      </w:r>
      <w:r>
        <w:rPr>
          <w:rFonts w:ascii="Arial" w:cs="Arial" w:eastAsia="Arial" w:hAnsi="Arial"/>
          <w:b/>
          <w:bCs/>
          <w:noProof/>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noProof/>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noProof/>
          <w:sz w:val="22"/>
          <w:szCs w:val="22"/>
          <w:u w:val="single"/>
          <w:rtl/>
        </w:rPr>
        <w:t xml:space="preserve">أن أترك للمعلمة البديلة ورقة واضحة فيها القوانين والروتين وطريقة التعزيز</w:t>
      </w:r>
      <w:r>
        <w:rPr>
          <w:rFonts w:ascii="Arial" w:cs="Arial" w:eastAsia="Arial" w:hAnsi="Arial"/>
          <w:noProof/>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noProof/>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noProof/>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noProof/>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noProof/>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noProof/>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noProof/>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noProof/>
          <w:sz w:val="26"/>
          <w:szCs w:val="26"/>
          <w:u w:val="single"/>
          <w:rtl/>
        </w:rPr>
        <w:t xml:space="preserve">المقابلة الرابعة: المعلمة (د)</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noProof/>
          <w:sz w:val="22"/>
          <w:szCs w:val="22"/>
          <w:u w:val="single"/>
          <w:rtl/>
        </w:rPr>
        <w:t xml:space="preserve">لما بقول "شفتك كيف انتظرت لما خلص صاحبك" الطفل بفهم شو لازم يعيد</w:t>
      </w:r>
      <w:r>
        <w:rPr>
          <w:rFonts w:ascii="Arial" w:cs="Arial" w:eastAsia="Arial" w:hAnsi="Arial"/>
          <w:noProof/>
          <w:sz w:val="22"/>
          <w:szCs w:val="22"/>
          <w:rtl/>
        </w:rPr>
        <w:t xml:space="preserve">. </w:t>
      </w:r>
      <w:r>
        <w:rPr>
          <w:rFonts w:ascii="Arial" w:cs="Arial" w:eastAsia="Arial" w:hAnsi="Arial"/>
          <w:b/>
          <w:bCs/>
          <w:noProof/>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noProof/>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noProof/>
          <w:sz w:val="22"/>
          <w:szCs w:val="22"/>
          <w:u w:val="single"/>
          <w:rtl/>
        </w:rPr>
        <w:t xml:space="preserve">لازم أضل ثابتة، يعني نفس السلوك ياخد نفس الرد كل مرة، حتى لو أنا تعبانة</w:t>
      </w:r>
      <w:r>
        <w:rPr>
          <w:rFonts w:ascii="Arial" w:cs="Arial" w:eastAsia="Arial" w:hAnsi="Arial"/>
          <w:noProof/>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noProof/>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noProof/>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noProof/>
          <w:sz w:val="22"/>
          <w:szCs w:val="22"/>
          <w:u w:val="single"/>
          <w:rtl/>
        </w:rPr>
        <w:t xml:space="preserve">ولما طفل يسألني "متى منطلع على الساحة؟" بوديه على الجدول وبخليه يشوف لحاله</w:t>
      </w:r>
      <w:r>
        <w:rPr>
          <w:rFonts w:ascii="Arial" w:cs="Arial" w:eastAsia="Arial" w:hAnsi="Arial"/>
          <w:noProof/>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noProof/>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noProof/>
          <w:sz w:val="26"/>
          <w:szCs w:val="26"/>
          <w:u w:val="single"/>
          <w:rtl/>
        </w:rPr>
        <w:t xml:space="preserve">المقابلة الخامسة: المعلمة (هـ)</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"أنا عملت زاوية استرخاء بالصف، فيها وسادة وكتب وكرة إسفنج وصور لمشاعر مختلفة، </w:t>
      </w:r>
      <w:r>
        <w:rPr>
          <w:rFonts w:ascii="Arial" w:cs="Arial" w:eastAsia="Arial" w:hAnsi="Arial"/>
          <w:b/>
          <w:bCs/>
          <w:noProof/>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noProof/>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noProof/>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noProof/>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w:t>
      </w:r>
      <w:r>
        <w:rPr>
          <w:rFonts w:ascii="Arial" w:cs="Arial" w:eastAsia="Arial" w:hAnsi="Arial"/>
          <w:b/>
          <w:bCs/>
          <w:noProof/>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noProof/>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noProof/>
          <w:sz w:val="22"/>
          <w:szCs w:val="22"/>
          <w:u w:val="single"/>
          <w:rtl/>
        </w:rPr>
        <w:t xml:space="preserve">إذا شغلتي الأولاد، ما بيشغلوكي</w:t>
      </w:r>
      <w:r>
        <w:rPr>
          <w:rFonts w:ascii="Arial" w:cs="Arial" w:eastAsia="Arial" w:hAnsi="Arial"/>
          <w:noProof/>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noProof/>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noProof/>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noProof/>
          <w:sz w:val="26"/>
          <w:szCs w:val="26"/>
          <w:u w:val="single"/>
          <w:rtl/>
        </w:rPr>
        <w:t xml:space="preserve">المقابلة السادسة: المعلمة (و)</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noProof/>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noProof/>
          <w:sz w:val="22"/>
          <w:szCs w:val="22"/>
          <w:u w:val="single"/>
          <w:rtl/>
        </w:rPr>
        <w:t xml:space="preserve">حرية الاختيار في أي ركن يرغبون أن يكونوا</w:t>
      </w:r>
      <w:r>
        <w:rPr>
          <w:rFonts w:ascii="Arial" w:cs="Arial" w:eastAsia="Arial" w:hAnsi="Arial"/>
          <w:noProof/>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noProof/>
          <w:sz w:val="22"/>
          <w:szCs w:val="22"/>
          <w:u w:val="single"/>
          <w:rtl/>
        </w:rPr>
        <w:t xml:space="preserve">وإذا أحدث أحدهم الفوضى فيكونوا هم من يرشدوه ويطلبوا منه أن يكون النظام</w:t>
      </w:r>
      <w:r>
        <w:rPr>
          <w:rFonts w:ascii="Arial" w:cs="Arial" w:eastAsia="Arial" w:hAnsi="Arial"/>
          <w:noProof/>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noProof/>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noProof/>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noProof/>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noProof/>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noProof/>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noProof/>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noProof/>
          <w:sz w:val="22"/>
          <w:szCs w:val="22"/>
          <w:u w:val="single"/>
          <w:rtl/>
        </w:rPr>
        <w:t xml:space="preserve">وكنت أوثق ما قام به بالصور وأرسلها للأم في اليوم نفسه</w:t>
      </w:r>
      <w:r>
        <w:rPr>
          <w:rFonts w:ascii="Arial" w:cs="Arial" w:eastAsia="Arial" w:hAnsi="Arial"/>
          <w:noProof/>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noProof/>
          <w:sz w:val="22"/>
          <w:szCs w:val="22"/>
          <w:u w:val="single"/>
          <w:rtl/>
        </w:rPr>
        <w:t xml:space="preserve">تقول إنه بكى لأنه لا يستطيع أن يسقي النباتات</w:t>
      </w:r>
      <w:r>
        <w:rPr>
          <w:rFonts w:ascii="Arial" w:cs="Arial" w:eastAsia="Arial" w:hAnsi="Arial"/>
          <w:noProof/>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noProof/>
          <w:sz w:val="26"/>
          <w:szCs w:val="26"/>
          <w:u w:val="single"/>
          <w:rtl/>
        </w:rPr>
        <w:t xml:space="preserve">المقابلة السابعة: المعلمة (ز)</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noProof/>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noProof/>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noProof/>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noProof/>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الثامنة: المعلمة (ح)</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noProof/>
          <w:sz w:val="22"/>
          <w:szCs w:val="22"/>
          <w:u w:val="single"/>
          <w:rtl/>
        </w:rPr>
        <w:t xml:space="preserve">وإذا فعل تصرفًا غير لبق يخسر هذا الملصق</w:t>
      </w:r>
      <w:r>
        <w:rPr>
          <w:rFonts w:ascii="Arial" w:cs="Arial" w:eastAsia="Arial" w:hAnsi="Arial"/>
          <w:noProof/>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noProof/>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noProof/>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أهم أسلوب هو تجاهل أي شيء يمكن أن يقلده الطلاب ويتخذوه قدوة لهم</w:t>
      </w:r>
      <w:r>
        <w:rPr>
          <w:rFonts w:ascii="Arial" w:cs="Arial" w:eastAsia="Arial" w:hAnsi="Arial"/>
          <w:noProof/>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noProof/>
          <w:sz w:val="22"/>
          <w:szCs w:val="22"/>
          <w:u w:val="single"/>
          <w:rtl/>
        </w:rPr>
        <w:t xml:space="preserve">طبعًا هذا لا ينطبق على العنف، فالعنف أوقفه فورًا وأهتم بالطفل المتأذي أولًا</w:t>
      </w:r>
      <w:r>
        <w:rPr>
          <w:rFonts w:ascii="Arial" w:cs="Arial" w:eastAsia="Arial" w:hAnsi="Arial"/>
          <w:noProof/>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noProof/>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noProof/>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كل عام يكون هناك طفل إلى خمسة أطفال </w:t>
      </w:r>
      <w:r>
        <w:rPr>
          <w:rFonts w:ascii="Arial" w:cs="Arial" w:eastAsia="Arial" w:hAnsi="Arial"/>
          <w:b/>
          <w:bCs/>
          <w:noProof/>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noProof/>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إنهم أولادي وقطعة من قلبي. عندما أصل في الصباح يلاقونني بالأحضان</w:t>
      </w:r>
      <w:r>
        <w:rPr>
          <w:rFonts w:ascii="Arial" w:cs="Arial" w:eastAsia="Arial" w:hAnsi="Arial"/>
          <w:noProof/>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noProof/>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noProof/>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noProof/>
          <w:sz w:val="22"/>
          <w:szCs w:val="22"/>
          <w:u w:val="single"/>
          <w:rtl/>
        </w:rPr>
        <w:t xml:space="preserve">لكن الأم أيضًا تضع حدودًا</w:t>
      </w:r>
      <w:r>
        <w:rPr>
          <w:rFonts w:ascii="Arial" w:cs="Arial" w:eastAsia="Arial" w:hAnsi="Arial"/>
          <w:noProof/>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noProof/>
          <w:sz w:val="26"/>
          <w:szCs w:val="26"/>
          <w:u w:val="single"/>
          <w:rtl/>
        </w:rPr>
        <w:t xml:space="preserve">المقابلة التاسعة: المعلمة (ط)</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العاشرة: المعلمة (ي)</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noProof/>
          <w:sz w:val="22"/>
          <w:szCs w:val="22"/>
          <w:u w:val="single"/>
          <w:rtl/>
        </w:rPr>
        <w:t xml:space="preserve">من سكب الماء يمسحه، ومن أفسد بناء صديقه يساعده على إعادته</w:t>
      </w:r>
      <w:r>
        <w:rPr>
          <w:rFonts w:ascii="Arial" w:cs="Arial" w:eastAsia="Arial" w:hAnsi="Arial"/>
          <w:noProof/>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وعندما أخطئ أعتذر للطفل أمام الجميع.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noProof/>
          <w:sz w:val="26"/>
          <w:szCs w:val="26"/>
          <w:u w:val="single"/>
          <w:rtl/>
        </w:rPr>
        <w:t xml:space="preserve">المقابلة الحادية عشرة: المعلمة (ك)</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noProof/>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noProof/>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noProof/>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وأنا أقول للمعلمات الجديدات إن </w:t>
      </w:r>
      <w:r>
        <w:rPr>
          <w:rFonts w:ascii="Arial" w:cs="Arial" w:eastAsia="Arial" w:hAnsi="Arial"/>
          <w:b/>
          <w:bCs/>
          <w:noProof/>
          <w:sz w:val="22"/>
          <w:szCs w:val="22"/>
          <w:u w:val="single"/>
          <w:rtl/>
        </w:rPr>
        <w:t xml:space="preserve">البيئة هي المعلمة الثالثة في الصف بعدي وبعد المساعِدة</w:t>
      </w:r>
      <w:r>
        <w:rPr>
          <w:rFonts w:ascii="Arial" w:cs="Arial" w:eastAsia="Arial" w:hAnsi="Arial"/>
          <w:noProof/>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noProof/>
          <w:sz w:val="22"/>
          <w:szCs w:val="22"/>
          <w:u w:val="single"/>
          <w:rtl/>
        </w:rPr>
        <w:t xml:space="preserve">"الغرفة صاخبة"</w:t>
      </w:r>
      <w:r>
        <w:rPr>
          <w:rFonts w:ascii="Arial" w:cs="Arial" w:eastAsia="Arial" w:hAnsi="Arial"/>
          <w:noProof/>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noProof/>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noProof/>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أصعب تحدٍّ عندي</w:t>
      </w:r>
      <w:r>
        <w:rPr>
          <w:rFonts w:ascii="Arial" w:cs="Arial" w:eastAsia="Arial" w:hAnsi="Arial"/>
          <w:noProof/>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noProof/>
          <w:sz w:val="22"/>
          <w:szCs w:val="22"/>
          <w:u w:val="single"/>
          <w:rtl/>
        </w:rPr>
        <w:t xml:space="preserve">ولذلك أجبر نفسي على أن أبدأ يومي بدقيقتين معه قبل أي شيء</w:t>
      </w:r>
      <w:r>
        <w:rPr>
          <w:rFonts w:ascii="Arial" w:cs="Arial" w:eastAsia="Arial" w:hAnsi="Arial"/>
          <w:noProof/>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هي الأرض التي ينمو عليها كل شيء آخر، وأنا أرى ذلك في كل سنة على النحو نفسه: </w:t>
      </w:r>
      <w:r>
        <w:rPr>
          <w:rFonts w:ascii="Arial" w:cs="Arial" w:eastAsia="Arial" w:hAnsi="Arial"/>
          <w:b/>
          <w:bCs/>
          <w:noProof/>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noProof/>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noProof/>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noProof/>
          <w:sz w:val="22"/>
          <w:szCs w:val="22"/>
          <w:rtl/>
        </w:rPr>
        <w:t xml:space="preserve">. لكنني أقول دائمًا إن العلاقة وحدها لا تكفي، ف</w:t>
      </w:r>
      <w:r>
        <w:rPr>
          <w:rFonts w:ascii="Arial" w:cs="Arial" w:eastAsia="Arial" w:hAnsi="Arial"/>
          <w:b/>
          <w:bCs/>
          <w:noProof/>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noProof/>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noProof/>
          <w:sz w:val="22"/>
          <w:szCs w:val="22"/>
          <w:u w:val="single"/>
          <w:rtl/>
        </w:rPr>
        <w:t xml:space="preserve">هذا الطفل علمني أن العلاقة أحيانًا هي الخطة كلها، وليست خطوة في الخطة</w:t>
      </w:r>
      <w:r>
        <w:rPr>
          <w:rFonts w:ascii="Arial" w:cs="Arial" w:eastAsia="Arial" w:hAnsi="Arial"/>
          <w:noProof/>
          <w:sz w:val="22"/>
          <w:szCs w:val="22"/>
          <w:rtl/>
        </w:rPr>
        <w:t xml:space="preserve">.</w:t>
      </w:r>
    </w:p>
    <w:p>
      <w:pPr>
        <w:pageBreakBefore/>
        <w:bidi/>
        <w:spacing w:after="160" w:before="120" w:line="360"/>
        <w:jc w:val="right"/>
      </w:pPr>
      <w:r>
        <w:rPr>
          <w:rFonts w:ascii="Arial" w:cs="Arial" w:eastAsia="Arial" w:hAnsi="Arial"/>
          <w:b/>
          <w:bCs/>
          <w:noProof/>
          <w:sz w:val="26"/>
          <w:szCs w:val="26"/>
          <w:u w:val="single"/>
          <w:rtl/>
        </w:rPr>
        <w:t xml:space="preserve">المقابلة الثانية عشرة: المعلمة (ل)</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معلمة جديدة نسبيًا، هذه سنتي الرابعة، و</w:t>
      </w:r>
      <w:r>
        <w:rPr>
          <w:rFonts w:ascii="Arial" w:cs="Arial" w:eastAsia="Arial" w:hAnsi="Arial"/>
          <w:b/>
          <w:bCs/>
          <w:noProof/>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noProof/>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noProof/>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noProof/>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noProof/>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noProof/>
          <w:sz w:val="22"/>
          <w:szCs w:val="22"/>
          <w:u w:val="single"/>
          <w:rtl/>
        </w:rPr>
        <w:t xml:space="preserve">لطفل يفعل الشيء الصحيح بجانبه</w:t>
      </w:r>
      <w:r>
        <w:rPr>
          <w:rFonts w:ascii="Arial" w:cs="Arial" w:eastAsia="Arial" w:hAnsi="Arial"/>
          <w:noProof/>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noProof/>
          <w:sz w:val="22"/>
          <w:szCs w:val="22"/>
          <w:u w:val="single"/>
          <w:rtl/>
        </w:rPr>
        <w:t xml:space="preserve">حتى يراها الطفل الذي لا يسمع بسبب انشغاله</w:t>
      </w:r>
      <w:r>
        <w:rPr>
          <w:rFonts w:ascii="Arial" w:cs="Arial" w:eastAsia="Arial" w:hAnsi="Arial"/>
          <w:noProof/>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noProof/>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noProof/>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noProof/>
          <w:sz w:val="22"/>
          <w:szCs w:val="22"/>
          <w:u w:val="single"/>
          <w:rtl/>
        </w:rPr>
        <w:t xml:space="preserve">"الأطفال لا يستطيعون أن يهدأوا في غرفة لا تهدأ"</w:t>
      </w:r>
      <w:r>
        <w:rPr>
          <w:rFonts w:ascii="Arial" w:cs="Arial" w:eastAsia="Arial" w:hAnsi="Arial"/>
          <w:noProof/>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noProof/>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noProof/>
          <w:sz w:val="22"/>
          <w:szCs w:val="22"/>
          <w:rtl/>
        </w:rPr>
        <w:t xml:space="preserve">. أحرص أن أكون عادلة عند الخلاف وأسمع الطرفين، وأعتذر عندما أخطئ، </w:t>
      </w:r>
      <w:r>
        <w:rPr>
          <w:rFonts w:ascii="Arial" w:cs="Arial" w:eastAsia="Arial" w:hAnsi="Arial"/>
          <w:b/>
          <w:bCs/>
          <w:noProof/>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noProof/>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noProof/>
          <w:sz w:val="22"/>
          <w:szCs w:val="22"/>
          <w:u w:val="single"/>
          <w:rtl/>
        </w:rPr>
        <w:t xml:space="preserve">ألا أطلب منها الكلام أبدًا، وأن أبني علاقة أولًا</w:t>
      </w:r>
      <w:r>
        <w:rPr>
          <w:rFonts w:ascii="Arial" w:cs="Arial" w:eastAsia="Arial" w:hAnsi="Arial"/>
          <w:noProof/>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noProof/>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noProof/>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TOC1">
    <w:name w:val="toc 1"/>
    <w:basedOn w:val="Normal"/>
    <w:next w:val="Normal"/>
    <w:pPr>
      <w:bidi/>
      <w:spacing w:after="40" w:line="360"/>
    </w:pPr>
    <w:rPr>
      <w:rFonts w:ascii="Arial" w:cs="Arial" w:eastAsia="Arial" w:hAnsi="Arial"/>
      <w:b/>
      <w:bCs/>
      <w:sz w:val="26"/>
      <w:szCs w:val="26"/>
    </w:rPr>
  </w:style>
  <w:style w:type="paragraph" w:styleId="TOC2">
    <w:name w:val="toc 2"/>
    <w:basedOn w:val="Normal"/>
    <w:next w:val="Normal"/>
    <w:pPr>
      <w:bidi/>
      <w:spacing w:after="40" w:line="360"/>
      <w:ind w:right="500"/>
    </w:pPr>
    <w:rPr>
      <w:rFonts w:ascii="Arial" w:cs="Arial" w:eastAsia="Arial" w:hAnsi="Arial"/>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357f60094121a019a67122b2d272afb7289e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2026-09-07T09:10:12.471Z</dcterms:created>
  <dcterms:modified xsi:type="dcterms:W3CDTF">2026-09-07T09:10:12.471Z</dcterms:modified>
</cp:coreProperties>
</file>

<file path=docProps/custom.xml><?xml version="1.0" encoding="utf-8"?>
<Properties xmlns="http://schemas.openxmlformats.org/officeDocument/2006/custom-properties" xmlns:vt="http://schemas.openxmlformats.org/officeDocument/2006/docPropsVTypes"/>
</file>