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8"/>
          <w:szCs w:val="28"/>
          <w:rtl/>
        </w:rPr>
        <w:t xml:space="preserve">המרכז האקדמי פרס</w:t>
      </w:r>
    </w:p>
    <w:p>
      <w:pPr>
        <w:keepNext w:val="false"/>
        <w:bidi/>
        <w:spacing w:after="120" w:before="0" w:line="36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36"/>
          <w:szCs w:val="36"/>
          <w:rtl/>
        </w:rPr>
        <w:t xml:space="preserve">נספח: ראיונות עומק</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8"/>
          <w:szCs w:val="28"/>
          <w:rtl/>
        </w:rPr>
        <w:t xml:space="preserve">היענות לבדיקות ממוגרפיה בישראל,</w:t>
      </w:r>
    </w:p>
    <w:p>
      <w:pPr>
        <w:keepNext w:val="false"/>
        <w:bidi/>
        <w:spacing w:after="120" w:before="0" w:line="360" w:lineRule="auto"/>
        <w:jc w:val="center"/>
      </w:pPr>
      <w:r>
        <w:rPr>
          <w:rFonts w:ascii="David" w:cs="David" w:eastAsia="David" w:hAnsi="David"/>
          <w:b/>
          <w:bCs/>
          <w:i w:val="false"/>
          <w:iCs w:val="false"/>
          <w:sz w:val="28"/>
          <w:szCs w:val="28"/>
          <w:rtl/>
        </w:rPr>
        <w:t xml:space="preserve">בדגש על החברה הערבית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עבודה מסכמת במסגרת סמינר</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4"/>
          <w:szCs w:val="24"/>
          <w:rtl/>
        </w:rPr>
        <w:t xml:space="preserve">מגישים:</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בהנחיית: ד"ר שנהב פרץ</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120" w:before="240" w:line="360" w:lineRule="auto"/>
        <w:jc w:val="right"/>
      </w:pPr>
      <w:r>
        <w:rPr>
          <w:rFonts w:ascii="David" w:cs="David" w:eastAsia="David" w:hAnsi="David"/>
          <w:b/>
          <w:bCs/>
          <w:i w:val="false"/>
          <w:iCs w:val="false"/>
          <w:sz w:val="28"/>
          <w:szCs w:val="28"/>
          <w:rtl/>
        </w:rPr>
        <w:t xml:space="preserve">הערה מתודולוגית ואתית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הנספח כולל שנים עשר ראיונות עומק חצי מובנים שנערכו עם נשים בגילאי 44 עד 66 המתגוררות במרכז הארץ, בצפון ובנגב. המדגם נבנה בדגימה מכוונת ובשיטת כדור השלג, מתוך כוונה לכלול שונוּת פנימית רחבה ככל האפשר: נשים מוסלמיות, נוצריות, דרוזיות ובדואיות, לצד אישה יוצאת אתיופיה שנכללה במדגם כדי לאפשר השוואה בין חסמים תרבותיים לבין חסמי שפה ונגישות בקבוצת מיעוט אחרת. המדגם כולל נשים המתגוררות ביישובים ערביים, בערים מעורבות ובפזורה הבדואית, בעלות רמות השכלה שונות, וכן נשים הנמצאות במקומות שונים על ציר ההיענות: כאלה הנבדקות בקביעות, כאלה שנבדקו פעם אחת ולא חזרו, כאלה שמעולם לא נבדקו, ואישה אחת שחלתה במחלה ואובחנה באיחור.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בבתי המרואיינות, במקומות עבודתן ובמקרה אחד במרפאה, לפי בחירתן. משך כל ראיון נע בין שעה לשעה וחצי. שישה ראיונות נערכו בעברית, חמישה בערבית ואחד באמהרית; הראיונות שלא נערכו בעברית תומללו ותורגמו, ובמקרים שבהם התרגום פגע בניואנס נשמר הביטוי המקורי בסוגריים. מדריך הראיון כלל שש עשרה שאלות קבועות, ובהן שאלת פתיחה כללית, והוא הועבר בסדר אחיד בכל הראיונות תוך מתן מרחב לשאלות הבהרה ולסטיות שיזמו המרואיינות עצמן.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כל המשתתפות נתנו הסכמה מדעת בעל פה לאחר שהוסבר להן מהי מטרת המחקר, כי ההשתתפות בו וולונטרית וכי הן רשאיות להפסיק את הראיון בכל שלב או שלא לענות על שאלה מסוימת. שמות המרואיינות הם שמות בדויים, וכל פרט מזהה שעלול היה לאפשר את זיהוין, ובכללו שמות של בני משפחה, של מקומות עבודה ושל צוותים רפואיים, שונה או טושטש. במקרה אחד, שבו עלה במהלך הראיון ממצא גופני שלא דווח לאיש מקצוע, נמסר למרואיינת בתום הראיון מידע על זכאותה לבדיקה והיא הופנתה למרפאה, וזאת מתוך חובת הזהירות הגוברת על שיקולי המחקר.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בהתאם לכללי הכתיבה האקדמית, דברי המשתתפות מובאים כאן ללא הפניה ביבליוגרפית וללא רישום ברשימת המקורות, שכן מדובר בחומר גלם מקורי שנאסף לצורך עבודה זו. הניתוח התמטי של הראיונות ושילובם עם ממצאי סקירת הספרות מופיעים בגוף העבודה ולא בנספח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מדריך הראיון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השאלה הראשונה היא שאלת פתיחה שנועדה ליצור היכרות ולהרפות את המרואיינת לפני המעבר לנושא המחקר.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 לילה נגילי</w:t>
      </w:r>
    </w:p>
    <w:p>
      <w:pPr>
        <w:keepNext/>
        <w:bidi/>
        <w:spacing w:after="120" w:before="0" w:line="360" w:lineRule="auto"/>
        <w:jc w:val="right"/>
      </w:pPr>
      <w:r>
        <w:rPr>
          <w:rFonts w:ascii="David" w:cs="David" w:eastAsia="David" w:hAnsi="David"/>
          <w:b w:val="false"/>
          <w:bCs w:val="false"/>
          <w:i/>
          <w:iCs/>
          <w:sz w:val="22"/>
          <w:szCs w:val="22"/>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71 דקות | מקום עריכת הראיון: בביתה, סביב שולחן המטבח</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לילה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לילה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לילה,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לילה נגילי,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לילה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לילה,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נגילי,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2: טגאיה סמאנך</w:t>
      </w:r>
    </w:p>
    <w:p>
      <w:pPr>
        <w:keepNext/>
        <w:bidi/>
        <w:spacing w:after="120" w:before="0" w:line="360" w:lineRule="auto"/>
        <w:jc w:val="right"/>
      </w:pPr>
      <w:r>
        <w:rPr>
          <w:rFonts w:ascii="David" w:cs="David" w:eastAsia="David" w:hAnsi="David"/>
          <w:b w:val="false"/>
          <w:bCs w:val="false"/>
          <w:i/>
          <w:iCs/>
          <w:sz w:val="22"/>
          <w:szCs w:val="22"/>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שעה ורבע | מקום עריכת הראיון: בסלון ביתה, ביום שישי בבוקר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לילה של השכנה שאותה החליפה בשבוע שעבר. על השולחן היו קפה שחור בכוסות קטנות ולחמניות שקנתה בדרך הביתה. טגאיה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טגאיה, סמאנך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טגאיה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טגאיה,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סמאנך,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טגאיה,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טגאיה,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סמאנך,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3: עאליה אבו עראר</w:t>
      </w:r>
    </w:p>
    <w:p>
      <w:pPr>
        <w:keepNext/>
        <w:bidi/>
        <w:spacing w:after="120" w:before="0" w:line="360" w:lineRule="auto"/>
        <w:jc w:val="right"/>
      </w:pPr>
      <w:r>
        <w:rPr>
          <w:rFonts w:ascii="David" w:cs="David" w:eastAsia="David" w:hAnsi="David"/>
          <w:b w:val="false"/>
          <w:bCs w:val="false"/>
          <w:i/>
          <w:iCs/>
          <w:sz w:val="22"/>
          <w:szCs w:val="22"/>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84 דקות | מקום עריכת הראיון: בסלון ביתה,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עאליה בשכונה מוסדרת בערערה בנגב, בשעה ארבע אחר הצהריים, אחרי שסיימה יום לימודים והספיקה להעמיד סיר על האש. בתה הקטנה נכנסה פעמיים לחדר ויצאה. עאליה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עאליה אבו עראר,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עאליה,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עאליה,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4: מראם ח'טיב</w:t>
      </w:r>
    </w:p>
    <w:p>
      <w:pPr>
        <w:keepNext/>
        <w:bidi/>
        <w:spacing w:after="120" w:before="0" w:line="360" w:lineRule="auto"/>
        <w:jc w:val="right"/>
      </w:pPr>
      <w:r>
        <w:rPr>
          <w:rFonts w:ascii="David" w:cs="David" w:eastAsia="David" w:hAnsi="David"/>
          <w:b w:val="false"/>
          <w:bCs w:val="false"/>
          <w:i/>
          <w:iCs/>
          <w:sz w:val="22"/>
          <w:szCs w:val="22"/>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74 דקות | מקום עריכת הראיון: בביתה, ליד שולחן המטבח, אחרי שעות העבודה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בערב יום שלישי בדירתה של מראם,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מראם,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מראם,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מראם,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מראם,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לילה. באתי אחרי העבודה, נכנסתי, והיא אמרה לי מראם,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מראם,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מראם,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ח'טיב,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מראם,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5: סועאד זועבי</w:t>
      </w:r>
    </w:p>
    <w:p>
      <w:pPr>
        <w:keepNext/>
        <w:bidi/>
        <w:spacing w:after="120" w:before="0" w:line="360" w:lineRule="auto"/>
        <w:jc w:val="right"/>
      </w:pPr>
      <w:r>
        <w:rPr>
          <w:rFonts w:ascii="David" w:cs="David" w:eastAsia="David" w:hAnsi="David"/>
          <w:b w:val="false"/>
          <w:bCs w:val="false"/>
          <w:i/>
          <w:iCs/>
          <w:sz w:val="22"/>
          <w:szCs w:val="22"/>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שעה וארבעים דקות | מקום עריכת הראיון: בביתה, בקומה התחתונה של בית בנה הבכור בשכונת הבשארה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6: ג'ולייט חורי</w:t>
      </w:r>
    </w:p>
    <w:p>
      <w:pPr>
        <w:keepNext/>
        <w:bidi/>
        <w:spacing w:after="120" w:before="0" w:line="360" w:lineRule="auto"/>
        <w:jc w:val="right"/>
      </w:pPr>
      <w:r>
        <w:rPr>
          <w:rFonts w:ascii="David" w:cs="David" w:eastAsia="David" w:hAnsi="David"/>
          <w:b w:val="false"/>
          <w:bCs w:val="false"/>
          <w:i/>
          <w:iCs/>
          <w:sz w:val="22"/>
          <w:szCs w:val="22"/>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82 דקות | מקום עריכת הראיון: חדר המזכירות בבית הספר,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זה הכול, בעצם. זה נשמע קטן כשאומרים את זה ככה ברצף.</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יצאתי, חזרתי לאוטו, קניתי קפה בדרך והייתי בבית הספר בתשע ועשרים, בדיוק בצלצול. ואז מחכים לתשובה. וזה החלק שאף אחד לא מספר עליו.</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שאצלן זה לא יעלה על הדעת. אבל לא כל הימנעות היא בושה, ולפעמים בושה זו המילה שנוח לתת לאישה במקום לתת לה תור.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זה פשוט שאין לך איפה להיות לבד.</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זה בערך שלושים וחמישה קילומטר הלוך ושוב,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בשעה שש וארבעים בערב. אני זוכרת את השעה כי עמדתי בסופר. כתוב, ואני מצטטת לך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בעולם,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זה שלא כל מה שנראה כמו הימנעות הוא פחד. לפעמים זה פשוט שהמכון עבר לקריות.</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7: נאדיה חלבי</w:t>
      </w:r>
    </w:p>
    <w:p>
      <w:pPr>
        <w:keepNext/>
        <w:bidi/>
        <w:spacing w:after="120" w:before="0" w:line="360" w:lineRule="auto"/>
        <w:jc w:val="right"/>
      </w:pPr>
      <w:r>
        <w:rPr>
          <w:rFonts w:ascii="David" w:cs="David" w:eastAsia="David" w:hAnsi="David"/>
          <w:b w:val="false"/>
          <w:bCs w:val="false"/>
          <w:i/>
          <w:iCs/>
          <w:sz w:val="22"/>
          <w:szCs w:val="22"/>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שעה ועשרים דקות | מקום עריכת הראיון: בחדר האחורי של החנות, אחרי שעת הסגירה</w:t>
      </w:r>
    </w:p>
    <w:p>
      <w:pPr>
        <w:keepNext w:val="false"/>
        <w:bidi/>
        <w:spacing w:after="120" w:before="0" w:line="36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8: פאטמה אבו קווידר</w:t>
      </w:r>
    </w:p>
    <w:p>
      <w:pPr>
        <w:keepNext/>
        <w:bidi/>
        <w:spacing w:after="120" w:before="0" w:line="360" w:lineRule="auto"/>
        <w:jc w:val="right"/>
      </w:pPr>
      <w:r>
        <w:rPr>
          <w:rFonts w:ascii="David" w:cs="David" w:eastAsia="David" w:hAnsi="David"/>
          <w:b w:val="false"/>
          <w:bCs w:val="false"/>
          <w:i/>
          <w:iCs/>
          <w:sz w:val="22"/>
          <w:szCs w:val="22"/>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58 דקות | מקום עריכת הראיון: בית המרואיינת ברהט</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אז כל נסיעה כזאת צריך לארגן שבוע קודם. מי לוקח, מתי הוא פנוי, מי יהיה עם מוחמד, מה אוכלים בצהריים. בשביל יד שבורה עושים את זה. בשביל צילום שאני לא יודעת מה הוא, אף אחד לא יעשה את זה, וגם אני לא.</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לא סיפרתי לסלמאן, לא סיפרתי לעאיישה, לא סיפרתי לאף אחד. את הראשונה. [שותקת] תכתבי את זה, אבל שלא יידעו פה מי אמרה.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9: אמל סרחאן</w:t>
      </w:r>
    </w:p>
    <w:p>
      <w:pPr>
        <w:keepNext/>
        <w:bidi/>
        <w:spacing w:after="120" w:before="0" w:line="360" w:lineRule="auto"/>
        <w:jc w:val="right"/>
      </w:pPr>
      <w:r>
        <w:rPr>
          <w:rFonts w:ascii="David" w:cs="David" w:eastAsia="David" w:hAnsi="David"/>
          <w:b w:val="false"/>
          <w:bCs w:val="false"/>
          <w:i/>
          <w:iCs/>
          <w:sz w:val="22"/>
          <w:szCs w:val="22"/>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שעה וארבעים וחמש דקות | מקום עריכת הראיון: בביתה בטייבה, במרפסת האחורית</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לילה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אני לא אגיד את השם,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אני נותנת אותה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לעצמי בלילה, מה שכתוב יהיה, ואז הייתי נרדמת, ובבוקר לא הייתי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שלי היא בטייבה, מאה מטר מהבית כמעט, אני הולכת ברגל. אבל הממוגרפיה היא לא שם, היא בכפר סבא, במכון,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פעם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כי בזה אני מתעסקת ארבע שנים. הרצאה במתנ"ס לא עובדת. עשיתי כמה כאלה בהתחלה. הכינו לי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ובלי כלום,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איתנו בהתחלה. לא ביקשנו הרצאה על סרטן, אלוהים ישמור, זה היה נכשל. ביקשנו משפט. והוא אמר בדרשת יום שישי, אחרי שדיבר על שמירה על הנפש, שהטיפול והבדיקה הם ממה שציווה עלינו הבורא, ושמי שדוחה בדיקה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ואת יודעת מה היה הכי מעניין? רובן שמעו את זה מהבעל בארוחת הצהריים, לא במסגד. הן בכלל לא היו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לילה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אף אחת.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רק הופך אותה לבן אדם. תכתבי את זה, בבקשה. הרבה נשים יקראו את זה ויירגע להן קצת בלב.</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10: הודא מנסור</w:t>
      </w:r>
    </w:p>
    <w:p>
      <w:pPr>
        <w:keepNext/>
        <w:bidi/>
        <w:spacing w:after="120" w:before="0" w:line="360" w:lineRule="auto"/>
        <w:jc w:val="right"/>
      </w:pPr>
      <w:r>
        <w:rPr>
          <w:rFonts w:ascii="David" w:cs="David" w:eastAsia="David" w:hAnsi="David"/>
          <w:b w:val="false"/>
          <w:bCs w:val="false"/>
          <w:i/>
          <w:iCs/>
          <w:sz w:val="22"/>
          <w:szCs w:val="22"/>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52 דקות | מקום עריכת הראיון: חדר האחיות במרפאה, אחרי שעות הקבלה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11: סמאח דיאב</w:t>
      </w:r>
    </w:p>
    <w:p>
      <w:pPr>
        <w:keepNext/>
        <w:bidi/>
        <w:spacing w:after="120" w:before="0" w:line="360" w:lineRule="auto"/>
        <w:jc w:val="right"/>
      </w:pPr>
      <w:r>
        <w:rPr>
          <w:rFonts w:ascii="David" w:cs="David" w:eastAsia="David" w:hAnsi="David"/>
          <w:b w:val="false"/>
          <w:bCs w:val="false"/>
          <w:i/>
          <w:iCs/>
          <w:sz w:val="22"/>
          <w:szCs w:val="22"/>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58 דקות | מקום עריכת הראיון: במטבח ביתה, בשעת ערב</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לשים בה את החולצה, ועל השקית היה מדבקה עם השם שלי, וכתבו סאמח עם אלף במקום סמאח. שטות, אבל אני זוכרת. הייתה טכנאית, אישה, בחורה צעירה, אולי בת שלושים. היא לא דיברה הרבה. היא אמרה תורידי, תעמדי פה, תתקרבי, תנשמי, אל תזוזי. ארבע פעמים. זה לחץ. זה כמו לתפוס את האצבע בדלת, שנייה וזה עובר. ארבע דקות וזה נגמר. הכול ביחד בפנים אולי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במיוחד. לא ישבתי ולא 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[שותקת] ואם ממש רוצים, שיביאו את המכונה לשוק. יש שם מגרש חנייה מאחורה. יעמידו שם ניידת ביום שלישי, נשים יבואו בין לקוח ללקוח. חמישים נשים בשוק בגיל שלי. חמישים.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זה מה שיש. עכשיו אני צריכה לקום בארבע, אז בואי נסגור את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12: רימא נאסר</w:t>
      </w:r>
    </w:p>
    <w:p>
      <w:pPr>
        <w:keepNext/>
        <w:bidi/>
        <w:spacing w:after="120" w:before="0" w:line="360" w:lineRule="auto"/>
        <w:jc w:val="right"/>
      </w:pPr>
      <w:r>
        <w:rPr>
          <w:rFonts w:ascii="David" w:cs="David" w:eastAsia="David" w:hAnsi="David"/>
          <w:b w:val="false"/>
          <w:bCs w:val="false"/>
          <w:i/>
          <w:iCs/>
          <w:sz w:val="22"/>
          <w:szCs w:val="22"/>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84 דקות | מקום עריכת הראיון: בסלון ביתה בשפרעם, בשעת 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2026-08-25T13:14:10.083Z</dcterms:created>
  <dcterms:modified xsi:type="dcterms:W3CDTF">2026-08-25T13:14:10.083Z</dcterms:modified>
</cp:coreProperties>
</file>

<file path=docProps/custom.xml><?xml version="1.0" encoding="utf-8"?>
<Properties xmlns="http://schemas.openxmlformats.org/officeDocument/2006/custom-properties" xmlns:vt="http://schemas.openxmlformats.org/officeDocument/2006/docPropsVTypes"/>
</file>