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16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16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16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16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حدود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البحث</w:t>
      </w:r>
    </w:p>
    <w:p>
      <w:pPr>
        <w:bidi/>
        <w:spacing w:after="160" w:line="480"/>
        <w:jc w:val="both"/>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https://journals.ekb.eg/article_368941_0.html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https://mjle.journals.ekb.eg/article_368941_50690f4113b5efc26ad3acb040dabad4.pdf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https://search.mandumah.com/Record/1633970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https://doi.org/10.65414/najsp.v2i4.281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https://doi.org/10.61353/ma.0000141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https://www.researchgate.net/publication/393318043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https://bcchj.uobabylon.edu.iq/index.php/bcchj/ar/article/view/1016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https://asjp.cerist.dz/en/article/198662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https://search.mandumah.com/Record/1232048</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https://journals.alqasimia.ac.ae/index.php/ssis/article/view/66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https://www.ajrsp.com/vol/issue31/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https://dspace.univ-eloued.dz/handle/123456789/15831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https://asjp.cerist.dz/en/article/91461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https://asjp.cerist.dz/en/article/26599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https://www.damascusuniversity.edu.sy/mag/law/images/stories/479-500.pdf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https://search.mandumah.com/Record/167975</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17. التعريف الطبيّ للموت</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https://iifa-aifi.org/ar/journal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https://www.cambridge.org/core/services/aop-cambridge-core/content/view/F891733330C5E4ADCB8C5BB0235E271F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https://doi.org/10.3389/fneur.2024.1491263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https://www.walshmedicalmedia.com/open-access/clinical-death-a-reversible-state-of-cardiac-arrest-119791.html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https://doi.org/10.1212/WNL.0000000000207740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https://doi.org/10.1001/jama.2020.11586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https://doi.org/10.1038/nrneurol.2017.172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https://pmc.ncbi.nlm.nih.gov/articles/PMC7595719/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https://doi.org/10.1212/WNL.0000000000006750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https://doi.org/10.2147/MB.S70369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http://jama.jamanetwork.com/article.aspx?articleid=1818922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الأحكام.</w:t>
      </w:r>
    </w:p>
    <w:p>
      <w:pPr>
        <w:bidi/>
        <w:spacing w:after="200" w:line="360"/>
        <w:jc w:val="center"/>
      </w:pPr>
      <w:r>
        <w:rPr>
          <w:rFonts w:ascii="Simplified Arabic" w:cs="Simplified Arabic" w:eastAsia="Simplified Arabic" w:hAnsi="Simplified Arabic"/>
          <w:b/>
          <w:bCs/>
          <w:sz w:val="28"/>
          <w:szCs w:val="28"/>
          <w:rtl/>
        </w:rPr>
        <w:t xml:space="preserve">المطلب الثاني: الفقهيّة.</w:t>
      </w:r>
    </w:p>
    <w:p>
      <w:pPr>
        <w:bidi/>
        <w:spacing w:after="200" w:line="360"/>
        <w:jc w:val="center"/>
      </w:pPr>
      <w:r>
        <w:rPr>
          <w:rFonts w:ascii="Simplified Arabic" w:cs="Simplified Arabic" w:eastAsia="Simplified Arabic" w:hAnsi="Simplified Arabic"/>
          <w:b/>
          <w:bCs/>
          <w:sz w:val="28"/>
          <w:szCs w:val="28"/>
          <w:rtl/>
        </w:rPr>
        <w:t xml:space="preserve">المطلب الثالث: النزع.</w:t>
      </w:r>
    </w:p>
    <w:p>
      <w:pPr>
        <w:bidi/>
        <w:spacing w:after="200" w:line="36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200" w:line="360"/>
        <w:jc w:val="center"/>
      </w:pPr>
      <w:r>
        <w:rPr>
          <w:rFonts w:ascii="Simplified Arabic" w:cs="Simplified Arabic" w:eastAsia="Simplified Arabic" w:hAnsi="Simplified Arabic"/>
          <w:b/>
          <w:bCs/>
          <w:sz w:val="28"/>
          <w:szCs w:val="28"/>
          <w:rtl/>
        </w:rPr>
        <w:t xml:space="preserve">المطلب الخامس: الميت.</w:t>
      </w:r>
    </w:p>
    <w:p>
      <w:pPr>
        <w:bidi/>
        <w:spacing w:after="200" w:line="360"/>
        <w:jc w:val="center"/>
      </w:pPr>
      <w:r>
        <w:rPr>
          <w:rFonts w:ascii="Simplified Arabic" w:cs="Simplified Arabic" w:eastAsia="Simplified Arabic" w:hAnsi="Simplified Arabic"/>
          <w:b/>
          <w:bCs/>
          <w:sz w:val="28"/>
          <w:szCs w:val="28"/>
          <w:rtl/>
        </w:rPr>
        <w:t xml:space="preserve">المطلب السادس: سريريًّا.</w:t>
      </w:r>
    </w:p>
    <w:p>
      <w:pPr>
        <w:bidi/>
        <w:spacing w:after="200" w:line="36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16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16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16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16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16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16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16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16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16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16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16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16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18"/>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1"/>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16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16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200" w:line="36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200" w:line="36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200" w:line="36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200" w:line="360"/>
        <w:jc w:val="center"/>
      </w:pPr>
      <w:r>
        <w:rPr>
          <w:rFonts w:ascii="Simplified Arabic" w:cs="Simplified Arabic" w:eastAsia="Simplified Arabic" w:hAnsi="Simplified Arabic"/>
          <w:b/>
          <w:bCs/>
          <w:sz w:val="28"/>
          <w:szCs w:val="28"/>
          <w:rtl/>
        </w:rPr>
        <w:t xml:space="preserve">المطلب الخامس: الاحتضار.</w:t>
      </w:r>
    </w:p>
    <w:p>
      <w:pPr>
        <w:bidi/>
        <w:spacing w:after="200" w:line="36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200" w:line="36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200" w:line="36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200" w:line="360"/>
        <w:jc w:val="center"/>
      </w:pPr>
      <w:r>
        <w:rPr>
          <w:rFonts w:ascii="Simplified Arabic" w:cs="Simplified Arabic" w:eastAsia="Simplified Arabic" w:hAnsi="Simplified Arabic"/>
          <w:b/>
          <w:bCs/>
          <w:sz w:val="28"/>
          <w:szCs w:val="28"/>
          <w:rtl/>
        </w:rPr>
        <w:t xml:space="preserve">المطلب التاسع: جذع الدماغ.</w:t>
      </w:r>
    </w:p>
    <w:p>
      <w:pPr>
        <w:bidi/>
        <w:spacing w:after="200" w:line="360"/>
        <w:jc w:val="center"/>
      </w:pPr>
      <w:r>
        <w:rPr>
          <w:rFonts w:ascii="Simplified Arabic" w:cs="Simplified Arabic" w:eastAsia="Simplified Arabic" w:hAnsi="Simplified Arabic"/>
          <w:b/>
          <w:bCs/>
          <w:sz w:val="28"/>
          <w:szCs w:val="28"/>
          <w:rtl/>
        </w:rPr>
        <w:t xml:space="preserve">المطلب العاشر: الغيبوبة.</w:t>
      </w:r>
    </w:p>
    <w:p>
      <w:pPr>
        <w:bidi/>
        <w:spacing w:after="200" w:line="36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200" w:line="360"/>
        <w:jc w:val="center"/>
      </w:pPr>
      <w:r>
        <w:rPr>
          <w:rFonts w:ascii="Simplified Arabic" w:cs="Simplified Arabic" w:eastAsia="Simplified Arabic" w:hAnsi="Simplified Arabic"/>
          <w:b/>
          <w:bCs/>
          <w:sz w:val="28"/>
          <w:szCs w:val="28"/>
          <w:rtl/>
        </w:rPr>
        <w:t xml:space="preserve">المطلب الثاني عشر: العلاج التلطيفيّ.</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3"/>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16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5"/>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16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7"/>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16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29"/>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16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0"/>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16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1"/>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16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5"/>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16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16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38"/>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39"/>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16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0"/>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200" w:line="36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200" w:line="36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200" w:line="36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16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1"/>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3"/>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4"/>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5"/>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6"/>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16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7"/>
      </w:r>
      <w:r>
        <w:rPr>
          <w:rStyle w:val="FootnoteReference"/>
        </w:rPr>
        <w:footnoteReference w:id="48"/>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6"/>
      </w:r>
      <w:r>
        <w:rPr>
          <w:rStyle w:val="FootnoteReference"/>
        </w:rPr>
        <w:footnoteReference w:id="57"/>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16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16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0"/>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2"/>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3"/>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16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16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16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5"/>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16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200" w:line="36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200" w:line="36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16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6"/>
      </w:r>
      <w:r>
        <w:rPr>
          <w:rStyle w:val="FootnoteReference"/>
        </w:rPr>
        <w:footnoteReference w:id="6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68"/>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16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69"/>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16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0"/>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16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1"/>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2"/>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ستة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200" w:line="36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16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16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16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77"/>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16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2"/>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4"/>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5"/>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6"/>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8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88"/>
      </w:r>
      <w:r>
        <w:rPr>
          <w:rStyle w:val="FootnoteReference"/>
        </w:rPr>
        <w:footnoteReference w:id="8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16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16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16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1"/>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2"/>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16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16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16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16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16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16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16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98"/>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120" w:before="16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16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0"/>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16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3"/>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16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200" w:line="36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200" w:line="36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200" w:line="36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200" w:line="36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16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16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08"/>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09"/>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0"/>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120" w:before="16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16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2"/>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3"/>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200" w:line="36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14"/>
      </w:r>
      <w:r>
        <w:rPr>
          <w:rStyle w:val="FootnoteReference"/>
        </w:rPr>
        <w:footnoteReference w:id="115"/>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16"/>
      </w:r>
      <w:r>
        <w:rPr>
          <w:rFonts w:ascii="Simplified Arabic" w:cs="Simplified Arabic" w:eastAsia="Simplified Arabic" w:hAnsi="Simplified Arabic"/>
          <w:b w:val="false"/>
          <w:bCs w:val="false"/>
          <w:sz w:val="28"/>
          <w:szCs w:val="28"/>
          <w:rtl/>
        </w:rPr>
        <w:t xml:space="preserve">.</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17"/>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1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19"/>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24"/>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2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27"/>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16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28"/>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29"/>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16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16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3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3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120" w:before="16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16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200" w:line="36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16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3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16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3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16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3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16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16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16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16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46"/>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0"/>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51"/>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53"/>
      </w:r>
      <w:r>
        <w:rPr>
          <w:rStyle w:val="FootnoteReference"/>
        </w:rPr>
        <w:footnoteReference w:id="154"/>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55"/>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57"/>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58"/>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5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(أربع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200" w:line="36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200" w:line="36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16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16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6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16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6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6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65"/>
      </w:r>
      <w:r>
        <w:rPr>
          <w:rStyle w:val="FootnoteReference"/>
        </w:rPr>
        <w:footnoteReference w:id="16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6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200" w:line="36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16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16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16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16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16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16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7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16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16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16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16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16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16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16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16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69">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0">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7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7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7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7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7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ecaf26581e153dde661010a0b6699c66e3a5ef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2026-08-15T13:09:20.447Z</dcterms:created>
  <dcterms:modified xsi:type="dcterms:W3CDTF">2026-08-15T13:09:20.448Z</dcterms:modified>
</cp:coreProperties>
</file>

<file path=docProps/custom.xml><?xml version="1.0" encoding="utf-8"?>
<Properties xmlns="http://schemas.openxmlformats.org/officeDocument/2006/custom-properties" xmlns:vt="http://schemas.openxmlformats.org/officeDocument/2006/docPropsVTypes"/>
</file>