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r>
        <w:rPr>
          <w:rFonts w:ascii="Times New Roman" w:cs="David" w:eastAsia="David" w:hAnsi="Times New Roman"/>
          <w:b/>
          <w:bCs/>
          <w:noProof/>
          <w:color w:val="000000"/>
          <w:sz w:val="28"/>
          <w:szCs w:val="28"/>
          <w:rtl/>
          <w:lang w:val="he-IL"/>
        </w:rPr>
        <w:t xml:space="preserve">המכללה האקדמית לחינוך ע"ש קיי</w:t>
      </w:r>
    </w:p>
    <w:p>
      <w:pPr>
        <w:bidi/>
        <w:spacing w:after="480" w:before="0" w:line="360" w:lineRule="auto"/>
        <w:jc w:val="center"/>
      </w:pPr>
      <w:r>
        <w:rPr>
          <w:rFonts w:ascii="Times New Roman" w:cs="David" w:eastAsia="David" w:hAnsi="Times New Roman"/>
          <w:b w:val="false"/>
          <w:noProof/>
          <w:color w:val="000000"/>
          <w:sz w:val="26"/>
          <w:szCs w:val="26"/>
          <w:rtl/>
          <w:lang w:val="he-IL"/>
        </w:rPr>
        <w:t xml:space="preserve">המחלקה לגיל הרך</w:t>
      </w:r>
    </w:p>
    <w:p>
      <w:pPr>
        <w:bidi/>
        <w:spacing w:after="360" w:before="0" w:line="360" w:lineRule="auto"/>
        <w:jc w:val="center"/>
      </w:pPr>
      <w:r>
        <w:rPr>
          <w:rFonts w:ascii="Times New Roman" w:cs="David" w:eastAsia="David" w:hAnsi="Times New Roman"/>
          <w:b w:val="false"/>
          <w:noProof/>
          <w:color w:val="000000"/>
          <w:sz w:val="26"/>
          <w:szCs w:val="26"/>
          <w:rtl/>
          <w:lang w:val="he-IL"/>
        </w:rPr>
        <w:t xml:space="preserve">עבודה סמינריונית בקורס: שיטות מחקר איכותניות</w:t>
      </w:r>
    </w:p>
    <w:p>
      <w:pPr>
        <w:bidi/>
        <w:spacing w:after="240" w:before="0" w:line="360" w:lineRule="auto"/>
        <w:jc w:val="center"/>
      </w:pPr>
      <w:r>
        <w:rPr>
          <w:rFonts w:ascii="Times New Roman" w:cs="David" w:eastAsia="David" w:hAnsi="Times New Roman"/>
          <w:b/>
          <w:bCs/>
          <w:noProof/>
          <w:color w:val="000000"/>
          <w:sz w:val="30"/>
          <w:szCs w:val="30"/>
          <w:rtl/>
          <w:lang w:val="he-IL"/>
        </w:rPr>
        <w:t xml:space="preserve">"החצר כמרחב חינוכי: בחינת דפוסי האינטראקציה בין תלמידי כיתה ב' לבין אלמנטים פיזיים (ספסלים, עצים וגדרות) במהלך ההפסקה"</w:t>
      </w:r>
    </w:p>
    <w:p>
      <w:pPr>
        <w:spacing w:after="480" w:line="360" w:lineRule="auto"/>
        <w:jc w:val="center"/>
      </w:pPr>
      <w:r>
        <w:rPr>
          <w:rFonts w:ascii="Times New Roman" w:cs="David" w:eastAsia="David" w:hAnsi="Times New Roman"/>
          <w:i/>
          <w:iCs/>
          <w:noProof/>
          <w:color w:val="000000"/>
          <w:sz w:val="26"/>
          <w:szCs w:val="26"/>
          <w:lang w:val="en-US"/>
        </w:rPr>
        <w:t xml:space="preserve">The Schoolyard as an Educational Space: Examining Interaction Patterns Between Second-Grade Students and Physical Elements During Recess</w:t>
      </w:r>
    </w:p>
    <w:p>
      <w:pPr>
        <w:bidi/>
        <w:spacing w:after="120" w:before="0" w:line="360" w:lineRule="auto"/>
        <w:jc w:val="center"/>
      </w:pPr>
      <w:r>
        <w:rPr>
          <w:rFonts w:ascii="Times New Roman" w:cs="David" w:eastAsia="David" w:hAnsi="Times New Roman"/>
          <w:b w:val="false"/>
          <w:noProof/>
          <w:color w:val="000000"/>
          <w:sz w:val="26"/>
          <w:szCs w:val="26"/>
          <w:rtl/>
          <w:lang w:val="he-IL"/>
        </w:rPr>
        <w:t xml:space="preserve">מנחה: ד"ר עפר גת</w:t>
      </w:r>
    </w:p>
    <w:p>
      <w:pPr>
        <w:bidi/>
        <w:spacing w:after="120" w:before="0" w:line="360" w:lineRule="auto"/>
        <w:jc w:val="center"/>
      </w:pPr>
      <w:r>
        <w:rPr>
          <w:rFonts w:ascii="Times New Roman" w:cs="David" w:eastAsia="David" w:hAnsi="Times New Roman"/>
          <w:b w:val="false"/>
          <w:noProof/>
          <w:color w:val="000000"/>
          <w:sz w:val="26"/>
          <w:szCs w:val="26"/>
          <w:rtl/>
          <w:lang w:val="he-IL"/>
        </w:rPr>
        <w:t xml:space="preserve">מגיש/ה: ______________</w:t>
      </w:r>
    </w:p>
    <w:p>
      <w:pPr>
        <w:bidi/>
        <w:spacing w:after="600" w:before="0" w:line="360" w:lineRule="auto"/>
        <w:jc w:val="center"/>
      </w:pPr>
      <w:r>
        <w:rPr>
          <w:rFonts w:ascii="Times New Roman" w:cs="David" w:eastAsia="David" w:hAnsi="Times New Roman"/>
          <w:b w:val="false"/>
          <w:noProof/>
          <w:color w:val="000000"/>
          <w:sz w:val="26"/>
          <w:szCs w:val="26"/>
          <w:rtl/>
          <w:lang w:val="he-IL"/>
        </w:rPr>
        <w:t xml:space="preserve">ת"ז: ______________</w:t>
      </w:r>
    </w:p>
    <w:p>
      <w:pPr>
        <w:bidi/>
        <w:spacing w:after="0" w:before="0" w:line="360" w:lineRule="auto"/>
        <w:jc w:val="center"/>
      </w:pPr>
      <w:r>
        <w:rPr>
          <w:rFonts w:ascii="Times New Roman" w:cs="David" w:eastAsia="David" w:hAnsi="Times New Roman"/>
          <w:b w:val="false"/>
          <w:noProof/>
          <w:color w:val="000000"/>
          <w:sz w:val="26"/>
          <w:szCs w:val="26"/>
          <w:rtl/>
          <w:lang w:val="he-IL"/>
        </w:rPr>
        <w:t xml:space="preserve">אוגוסט 2026</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bidi/>
        <w:spacing w:after="0" w:before="0" w:line="480" w:lineRule="auto"/>
        <w:jc w:val="both"/>
      </w:pPr>
      <w:r>
        <w:rPr>
          <w:rFonts w:ascii="Times New Roman" w:cs="David" w:eastAsia="David" w:hAnsi="Times New Roman"/>
          <w:b w:val="false"/>
          <w:noProof/>
          <w:color w:val="000000"/>
          <w:sz w:val="24"/>
          <w:szCs w:val="24"/>
          <w:rtl/>
          <w:lang w:val="he-IL"/>
        </w:rPr>
        <w:t xml:space="preserve">הערה: לעדכון מספרי העמודים יש ללחוץ על התוכן, ללחוץ לחיצה ימנית ולבחור "עדכן שדה".</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1. מבוא</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ההפסקה היא חלק קבוע בשגרת היום של בית הספר היסודי. פעמיים או שלוש ביום יוצאים התלמידים אל החצר, משחקים בה, משוחחים, רבים ומשלימים, הרחק מן המבנה המאורגן של השיעור. במשך שנים נתפסה שהות זו כהפוגה שבין פעילויות הלמידה, אולם בעשורים האחרונים מתבססת ההבנה שחצר בית הספר היא מרחב חינוכי והתפתחותי בפני עצמו, המעצב את עולמם החברתי, הרגשי והגופני של הילדים (הורוביץ הראל, 2023; Schipperijn et al., 2024).</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עיקר הידע המחקרי שהצטבר על חצרות בתי ספר עוסק בפעילות גופנית ובבריאות. סקירות שיטתיות מלמדות שעיצוב החצר, הוספת צמחייה והעשרה פיזית של המרחב קשורים לעלייה בפעילות הגופנית של הילדים ולרווחתם הרגשית והחברתית (Bikomeye et al., 2021; Oppici et al., 2025; Schipperijn et al., 2024). לעומת זאת, השאלה כיצד אלמנטים פיזיים מסוימים, ספסל, עץ, גדר או שולחן, משמשים בפועל את הילדים בזמן ההפסקה, ומה מתרחש סביבם מבחינה חברתית, נחקרה פחות. בפרט חסרים מחקרים איכותניים המתבוננים מקרוב בהתרחשות עצמה (Lousen et al., 2025; Nasri et al., 2022).</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המחקר הנוכחי מבקש להתבונן בדיוק בנקודה זו. באמצעות שבע תצפיות טהורות שנערכו בחצר של בית ספר יסודי בדרום הארץ בזמן הפסקת הבוקר נבחנו דפוסי האינטראקציה של תלמידי כיתה ב' עם האלמנטים הפיזיים שבחצר וסביבם. גיל זה מעניין במיוחד: תלמידי כיתה ב' כבר מנהלים משחק קבוצתי עצמאי בעל כללים, ובה בעת הם נשענים על משחק דמיוני ועל חומרים מוחשיים.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שלושה מושגים מרכזיים מלווים את העבודה. אלמנטים פיזיים הם רכיבי החצר הקבועים והטבעיים, ובהם ריהוט, צמחייה, משטחים וגבולות בנויים; אינטראקציה חברתית מובנת כאן כמכלול חילופי הדברים והפעולות בין התלמידים, ובהם משחק, שיחה, שיתוף פעולה וקונפליקט; וההפסקה היא פרק הזמן שבין השיעורים, שבו התלמידים חופשיים לנהל את פעילותם בעצמם. המסגרת התיאורטית המקשרת בין השלושה היא תיאוריית ההזדמנויות, המוצגת בהרחבה בפרק הסקירה (J. J. Gibson, 1979).</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מטרת המחקר היא אפוא להבין את תפקידם של האלמנטים הפיזיים בחיי היום יום של התלמידים בהפסקה. מתוך מטרה זו נוסחה שאלת המחקר: כיצד משמשים האלמנטים הפיזיים בחצר בית הספר את תלמידי כיתה ב' במהלך ההפסקה, ואילו תפקידים ממלאים אלמנטים אלה בארגון המשחק, ביצירת קשרים חברתיים ובניהול קונפליקטים?</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2. סקירת ספרות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פרק זה בנוי מן הרחב אל הממוקד: תחילה יוצג המרחב הפיזי כסביבה חינוכית, לאחר מכן חצר בית הספר וההפסקה כהקשר ההתפתחותי של המחקר, המשחק החופשי בגיל בית הספר היסודי ותיאוריית ההזדמנויות המשמשת מסגרת תיאורטית לעבודה, ולבסוף הידע המחקרי על אלמנטים פיזיים וטבעיים בחצר ועל האינטראקציה החברתית המתרחשת סביבם.</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2.1 המרחב הפיזי כסביבה חינוכית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נקודת המוצא של העבודה היא שהמרחב הפיזי איננו רקע ניטרלי להתרחשות החינוכית אלא שותף לה. הורוביץ הראל (2023) מתארת את חצר בית הספר הישראלית כמרחב ציבורי שקפא בעיצובו במשך עשורים, בטון, אספלט וגדר, וקוראת לחשוב עליו מחדש כנכס של הילדים ושל השכונה כולה, שכן איכות החצר משפיעה על חיי הילדים גם מעבר לשעות הלימודים. גם ברמת המדיניות ניכרת תזוזה: השוואה בין לאומית של מדיניות בנושא למידה חוץ כיתתית מלמדת שמערכות חינוך רבות בעולם מכירות כיום בשהות ובלמידה מחוץ לכיתה כרכיב חינוכי הדורש מדיניות, תקצוב והכשרה, ושבישראל טרם גובשה מדיניות לאומית סדורה בתחום (גן ואחרים, 2022). מחקר איכותני שנערך בקרב מנחי "בתי ספר יער" בבריטניה המחיש עד כמה המרחב עצמו שותף פעיל בלמידה: היציאה מן הכיתה אל מרחב החוץ שינתה את דפוסי האינטראקציה בין מורים לתלמידים, התירה התנהגויות שאינן מתאפשרות בין כותלי הכיתה ואפשרה למורים ולילדים ליצור יחד סביבת למידה גמישה ופתוחה יותר (Harris, 2017).</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הריס (Harris, 2017) מדגישה שהמרחב פועל בשני מובנים: כמרחב פיזי, על צמחייתו ופתיחותו, וכמרחב מטפורי שבו מותרות התנהגויות שאינן מותרות בכיתה. בראיונות שערכה עם מנחים עלה שהיציאה החוצה משחררת את הלמידה ממגבלות הכיתה ומתוכנית הלימודים ומאפשרת גמישות והיענות לילדים. תובנה זו נוגעת במישרין לחצר בית הספר בשעת ההפסקה: זהו המרחב שבו הכללים הפורמליים רופפים מכול, ולכן דווקא בו אפשר לצפות בהתנהגות המאורגנת בידי הילדים עצמם.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לסיכום תת פרק זה: המרחב הפיזי של בית הספר איננו עניין טכני של תשתיות אלא סוגיה חינוכית הדורשת תכנון מכוון, והזנחתו מותירה פוטנציאל התפתחותי שלם בלתי ממומש. הבנה זו היא המסגרת שבתוכה נבחנת בהמשך ההפסקה בחצר.</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2.2 חצר בית הספר וההפסקה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ההפסקה היא ההקשר המרכזי שבו התלמידים פוגשים את החצר. סקירת היקף שכללה 247 מחקרים מצאה שמגרשי המשחקים והחצרות הם זירה מרכזית לבריאותם הגופנית, החברתית והנפשית של ילדים, ושמאפייני העיצוב שלהם משפיעים הן על היקף הפעילות הן על איכותה (Schipperijn et al., 2024). מחקר שנערך באסטוניה בקרב תלמידי כיתות ב' עד ו', ששילב מדי תאוצה, תצפיות הפסקה ומיפוי חצרות, מצא שבהפסקות המתקיימות בחוץ שיעור הפעילות הגופנית כפול לערך מזה שבהפסקות פנים, ושסוג הפעילות המועדפת קשור ישירות למבנה החצר ולמתקניה (Lemberg et al., 2023).</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גם בהקשר הישראלי גוברת ההכרה בערכה של שהות במרחבי חוץ במסגרות חינוך. מחקר בקרב 85 גננות ישראליות מצא שהן תופסות את הלמידה בחוץ כתורמת להתפתחות חברתית רגשית, מוטורית, קוגניטיבית ולשונית, וזיהה את הגורמים המעצבים את היקף היציאה החוצה בפועל (Levy et al., 2025). חוברת הדרכה של היחידה לגיל הרך במכון ברנקו וייס (2025) מציגה את הלמידה החוץ גנית כנתיב לבניית חוסן נפשי בגיל הרך ומספקת לצוותים כלים מעשיים ליישומה.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שני המחקרים הללו מלמדים גם על שונות בתוך קבוצת הילדים ובסביבתם. בתצפיות ההפסקה באסטוניה נמצאו הבדלי מגדר עקביים: בנים נטו לפעילויות ספורט תחרותיות, ובנות העדיפו פעילויות חברתיות ורגועות יותר (Lemberg et al., 2023). בקרב הגננות הישראליות נמצא שהיקף היציאה החוצה תלוי במערך שלם של גורמים, ובהם עמדות ההורים, הצוות, הרשות המקומית ומשרד החינוך (Levy et al., 2025). המפגש של ילדים עם מרחב החוץ מעוצב אפוא הן על ידי המרחב עצמו הן על ידי המבוגרים הסובבים אותו.</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מעבר לשאלה כמה זמן שוהים בחוץ, הספרות מלמדת גם אילו מאפיינים של החצר עושים את ההבדל. סקירת ההיקף הרחבה בתחום מצאה שסימוני משחק על הקרקע הם ההתערבות העקבית ביותר להגדלת הפעילות הגופנית, אך גם שאין פתרון אחד המתאים לכל חצר: העיצוב צריך להיגזר מצורכי הילדים במקום המסוים (Schipperijn et al., 2024). לסיכום תת פרק זה: ההפסקה היא מסגרת הזמן המרכזית שבה החצר פוגשת את הילדים, ואיכות המפגש תלויה במידה רבה במה שיש בחצר ובאופן שבו הוא מאורגן.</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2.3 משחק חופשי והתפתחות חברתית בגיל בית הספר היסודי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כישורים רגשיים וחברתיים הם היבט מרכזי בהתפתחותם של ילדים צעירים, והם שלובים זה בזה: הבנה רגשית מיטיבה עם יצירת קשרים ועם איכות האינטראקציות עם בני הגיל (שפירא וארם, 2016). המשחק החופשי הוא אחת הזירות המרכזיות שבהן כישורים אלה נרכשים ומופעלים בפועל.</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ההפסקה היא אחד הזמנים היחידים ביום שבו ילדים מנהלים בעצמם את פעילותם: בוחרים במה לשחק, קובעים כללים ומיישבים מחלוקות ללא הכוונת מבוגר. תצפיות שיטתיות שנערכו לאורך שנת לימודים בחצרות בתי ספר באנגליה, בקרב 129 ילדים בני שבע ושמונה, תיעדו רפרטואר עשיר של משחקי כדור, מרדף ומשחקים מילוליים והראו כיצד משחקי החצר משמשים תשתית לגיבוש קבוצת השווים וכיצד הרכבם משתנה במהלך השנה (Blatchford et al., 2003). ההצטרפות למשחק קיים היא משימה חברתית מורכבת בפני עצמה. מחקר התערבות ישראלי בקרב ילדי גן המתקשים חברתית מיפה את ניסיונות ההצטרפות של ילדים למשחק חבריהם ואת התיווך הנדרש להצלחתם (יריב ואחרים, 2022). המחקר עסק אמנם בגיל הגן, אך הוא ממחיש את מרכזיותה של ההצטרפות למשחק כזירה חברתית גם בגילים סמוכים.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שפירא וארם (2016) העריכו את הכישורים הללו בהערכה ישירה של הילדים עצמם, להבדיל מדיווחי הורים או גננות שרווחו במחקרים קודמים, ומצאו קשרים בין רכיבי הידע הרגשי, זיהוי רגשות והבנת הסיבות להם, לבין הכישורים החברתיים. ממצא זה מחדד מדוע זירת המשחק של ההפסקה היא גם זירת התנסות רגשית: הילד נדרש בה לקרוא את רגשות חבריו בזמן אמת, ללא תיווך מבוגר. גם בתצפיות באנגליה נמצאו הבדלי מגדר ברפרטואר המשחקים ובגודלן של הרשתות החברתיות של בנים ושל בנות (Blatchford et al., 2003).</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התצפיות ארוכות הטווח בחצרות האנגליות מוסיפות לתמונה ממד דינמי: רפרטואר משחקי החצר אינו קבוע אלא משתנה במהלך השנה, משחקי הכדור מתרחבים, משחקי המרדף מצטמצמים, והרכב הקבוצות המשחקות נעשה מעורב ומגוון יותר ככל שהילדים מכירים זה את זה (Blatchford et al., 2003). לסיכום תת פרק זה: המשחק החופשי בהפסקה הוא זירת התפתחות חברתית פעילה, שבה נבנים ומתוחזקים קשרים, כללים ומעמדות, וכל זאת בניהולם העצמאי של הילדים. השאלה שנותרת פתוחה היא מה תפקידו של המרחב הפיזי בזירה זו, ולה מוקדשים תת הפרקים הבאים.</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2.4 תיאוריית ההזדמנויות: הסביבה כמזמנת פעולה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המסגרת התיאורטית המרכזית של העבודה היא תיאוריית ההזדמנויות (affordances) של גיבסון. על פי תפיסה זו, האדם אינו קולט את סביבתו כאוסף של צורות וצבעים אלא כמערך של הזדמנויות לפעולה: משטח מזמין ישיבה, מסתור מזמין הסתתרות ומרחב פתוח מזמין ריצה (J. J. Gibson, 1979). קיטה (Kyttä, 2004) יישמה את התיאוריה על סביבות של ילדים וגיבשה טקסונומיה של הזדמנויות סביבתיות, ובהן משטחים שטוחים המזמנים ריצה, עצמים המזמנים טיפוס והיאחזות ומקומות המזמנים הסתתרות, והציעה שמספר ההזדמנויות שילדים מממשים בפועל הוא מדד מרכזי לידידותיות של סביבה לילדים.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מחקרי חצרות עכשוויים עושים שימוש נרחב במסגרת זו. מחקר חלוץ שבחן חצרות בתי ספר בשש מדינות נורדיות ובלטיות מיפה את ההזדמנויות לפעילות גופנית שהחצרות מזמנות ומצא דמיון מבני בין המדינות: טופוגרפיה שטוחה, צמחייה דלה ושליטה של מגרשי ספורט גדולים (Rutkauskaite et al., 2021). מחקר הולנדי שעקב באמצעות חיישנים אחר תנועתם של ילדים בחצר הראה שהמבנה המרחבי מעצב את דפוסי ההשתתפות החברתית: אזורים מסוימים מתפקדים כמוקדי התקבצות ואחרים כאזורי מעבר (Nasri et al., 2022).</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חידושה של התיאוריה טמון באופייה היחסי: ההזדמנות איננה תכונה של הסביבה לבדה ואף לא של האדם לבדו, אלא של המפגש ביניהם. אותו ספסל מזמן לילד אחד טיפוס ולילד עייף ישיבה, ואותה גדר היא לאחד גבול ולאחר נקודת תצפית (J. J. Gibson, 1979). ברוח זו ביקש המחקר ההולנדי לזהות אילו מאפיינים של החצר תומכים בהשתתפות חברתית ואילו מכשילים אותה, מתוך הנחה שהמרחב יכול להרחיב או לצמצם את מעגל המשתתפים במשחק (Nasri et al., 2022).</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קיטה אף הציעה את מספר ההזדמנויות שילדים מממשים בפועל, להבדיל מאלה הקיימות בכוח, כאחד משני הקריטריונים המרכזיים לסביבה ידידותית לילדים, לצד חופש התנועה העצמאית שלהם בה (Kyttä, 2004). ההבחנה בין הזדמנות קיימת להזדמנות ממומשת חשובה במיוחד לעבודה הנוכחית: תצפית היא בדיוק הכלי המאפשר לראות אילו הזדמנויות ממומשות בפועל ובאילו דרכים. לסיכום תת פרק זה: תיאוריית ההזדמנויות מספקת למחקר את משקפיו, בהפנותה את המבט מן האלמנט עצמו אל מה שהילדים עושים בו ובאמצעותו.</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2.5 אלמנטים פיזיים וטבעיים בחצר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בתוך מסגרת זו התמקדו מחקרים רבים באלמנטים עצמם. סקירה שיטתית של מחקרים ניסוייים מצאה שהוספת ירק לחצרות, עצים, דשא וצמחייה, קשורה לעלייה בפעילות הגופנית ולשיפור ברווחה החברתית והרגשית של תלמידים (Bikomeye et al., 2021). מחקר תצפיתי בחצרות עירוניות מצא שריבוי אזורי משחק ואלמנטים מבוססי טבע מרחיב את רפרטואר המשחק החופשי: אזורים המספקים הפרדה פיזית, צל עצים ואתגרי טיפוס ושיווי משקל קידמו פעילות גופנית ואינטראקציה פרו-חברתית כאחד (Raney et al., 2023). מטה-אנליזה שכללה 28 מחקרים מצאה שהעשרה פיזית של מגרשי משחקים מגבירה התנהגויות תנועה, אם כי השפעותיה על תוצאות קוגניטיביות וחברתיות עדיין מעורבות (Oppici et al., 2025). עדות סיבתית עדכנית מגיעה ממחקר התערבות מבוקר שעקב במשך שנתיים אחר הוספת ירק וגיוון ביולוגי בחצרות בתי ספר יסודיים בבלגיה ובהולנד: בקרב 169 ילדים בני 7 עד 12 נמצא שיפור עקבי בהתנהגות הפרו-חברתית בעקבות ההתערבות (Verheyen et al., 2025).</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זרם מחקרי משלים עוסק בחלקים פתוחים (loose parts): חומרים וחפצים ללא ייעוד קבוע, ובהם ענפים, אבנים ועלים, שהילדים מעניקים להם משמעות במשחק. סקירה שיטתית של התערבויות משחק בחלקים פתוחים בקרב ילדי בית ספר יסודי מצאה עדויות מבטיחות לתרומתן להתפתחות קוגניטיבית, חברתית ורגשית, לצד קריאה למחקר תצפיתי איכותי יותר (J. L. Gibson et al., 2017). מחקר תצפיתי איכותני שתיעד משחק של ילדים צעירים בחלקים פתוחים בסביבת חוץ טבעית מצא בו התנהגויות חברתיות חיוביות, תקשורת מילולית עשירה ונטילת סיכונים מדודה (Flannigan &amp; Dietze, 2017). מחקר תצפיתי עדכני שצילם ילדי בית ספר יסודי במשחק חופשי בחצר הראה כיצד סוגים שונים של חלקים פתוחים מעצבים את משך המשחק, את תדירותו ואת הרכב הקבוצות המשחקות (Pereira et al., 2023). תופעה מקבילה תועדה גם בספרות העברית: ניתוח שיח של ילדי גן ששיחקו בחפצים נטולי זהות משחקית הראה כיצד הילדים מכוננים יחד, תוך כדי שיחה, משמעויות משותפות לחפצים ובונים מהם עולם משחקי שלם (קוטליצקי, 2016). גם מחקר ישראלי שנערך מחוץ להקשר הבית ספרי, בבחינת השימוש ביערות בקרב החברה החרדית, מחזק את הקשר שבין שהות בסביבה טבעית לבין רווחה נפשית והתנהגותית (פחימא ואחרים, 2024).</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המחקרים הללו מתכנסים לכמה מאפיינים מועילים של החצר. בחצרות העירוניות נמצא שדווקא אזורים המספקים הפרדה פיזית, צל של עצים ואתגרי טיפוס ושיווי משקל קידמו בו זמנית פעילות גופנית ואינטראקציה פרו-חברתית, ואילו חצרות בעלות מעט אזורים וללא ירק התאפיינו בשיעורים גבוהים של ישיבה בטלה (Raney et al., 2023). בתחום החלקים הפתוחים נמצא שסוגי חומרים שונים נבדלים זה מזה במשך השימוש בהם, בתדירותו ובמידת השיתופיות שהוא מזמן (Pereira et al., 2023). הסקירה השיטתית בתחום, אף שמצאה עדויות מבטיחות, הדגישה את מיעוט המחקר התצפיתי האיכותי וקראה במפורש לפיתוח כלים תצפיתיים טובים יותר (J. L. Gibson et al., 2017), קריאה שהמחקר הנוכחי נענה לה בדרכו.</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לסיכום תת פרק זה, שני זרמי המחקר משלימים זה את זה: האלמנטים הקבועים, הצמחייה, הצל והריהוט, מרחיבים את טווח הפעילויות ואת איכותן, ואילו החומרים הפתוחים מוסיפים ממד של יצירה ושל שליטה, שבו הילד אינו רק משתמש במרחב אלא בונה אותו. משני הזרמים גם יחד עולה מסקנה תכנונית אחת: חצר עשירה ומגוונת מזמנת התפתחות עשירה ומגוונת.</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2.6 אינטראקציה חברתית, קונפליקט ומשא ומתן בהפסקה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החוליה הממוקדת ביותר בסקירה נוגעת להתרחשות החברתית סביב האלמנטים. מחקר תצפיתי שנערך בשלוש חצרות עירוניות באמצעות כלי התצפית SOOPEN קידד בו זמנית פעילות גופנית ואינטראקציות חברתיות, פרו-חברתיות, שליליות וניטרליות, וקשר אותן לאזורי החצר ולמאפייניה הפיזיים, ובכך הדגים שאפשר לזהות באופן שיטתי אינטראקציות בין עמיתים המעוגנות באזורים מוגדרים (Hazlehurst et al., 2023). סקירת היקף של התערבויות פיזיות בחצרות מצאה עדויות ראשוניות לכך ששינויים במרחב משפיעים גם על יחסי חברות ועל תחושת שייכות (Lousen et al., 2025). כאשר שואלים את הילדים עצמם, עולה תמונה דומה: בראיונות מהלך שנערכו עם 56 ילדים בתוך חצרות בתי הספר שלהם תיארו הילדים צורך כפול, באפשרויות משחק מגוונות ומאתגרות מצד אחד ובפינות שקטות שאפשר לסגת אליהן ולשהות בהן עם חברים מצד אחר (Amholt et al., 2022).</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המרחב מזמן גם חיכוך. מחקר איכותני שנערך בקרב 111 תלמידי כיתה ד' ב-17 בתי ספר בדנמרק מצא שקונפליקטים על שטח, ובכלל זה השתלטות של קבוצות מסוימות על אזורי החצר, הם חסם מרכזי לפעילות בהפסקה, בייחוד בעיני הבנות (Pawlowski et al., 2014). ממצא זה מדגיש שהאלמנט הפיזי אינו רק משאב משחקי אלא גם מושא למאבק ולמשא ומתן חברתי.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תמונת הידע בתחום זה עודנה חלקית. סקירת ההיקף של התערבויות החצר מנתה 13 מחקרים בלבד שבחנו תוצאות חברתיות, רגשיות וקוגניטיביות, והם נשענו על 18 כלי מדידה שונים, פיזור המקשה על הצטברות ידע עקבי (Lousen et al., 2025). דווקא פיזור מתודולוגי זה מחזק את מקומם של מחקרים איכותניים קטני היקף, המתעדים מקרוב את המנגנונים שבאמצעותם המרחב פועל על ההתרחשות החברתית.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מסגרת מועילה להבנת הצרכים שהחצר נדרשת לספק מציעה תיאוריית ההכוונה העצמית, שבאמצעותה ניתחו אמהולט ועמיתיה (Amholt et al., 2022) את ראיונות הילדים: חצר טובה נותנת מענה לשלושה צרכים פסיכולוגיים, אוטונומיה בבחירת הפעילות, תחושת מסוגלות מול אתגרים מדורגים, וקשר ושייכות לקבוצת השווים. לסיכום תת פרק זה: האינטראקציה החברתית בהפסקה אינה מתרחשת ליד האלמנטים הפיזיים אלא דרכם, שכן הם הבמה, הם האמצעי ולעיתים הם גם עילת המפגש או המחלוקת.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העולה מן הסקירה הוא שהחצר היא מרחב התפתחותי רב עוצמה, שתכנונה הפיזי משפיע על היקף הפעילות ועל אופייה, ושאלמנטים פיזיים וטבעיים מזמנים דפוסי משחק ואינטראקציה שונים. עם זאת, מרבית הידע הקיים כמותי ומתמקד בתוצאות בריאותיות, ומעטים המחקרים המתבוננים מקרוב בשימוש היומיומי שילדים צעירים עושים באלמנטים מסוימים. פער זה עומד בבסיס שאלת המחקר של העבודה הנוכחית.</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3. שיטת המחקר</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3.1 הגישה המחקרית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המחקר נערך בגישה האיכותנית. המחקר האיכותני מבקש להבין תופעות אנושיות במלואן, בהקשרן הטבעי ומנקודת מבטם של המשתתפים, והוא הולם במיוחד חקר התנהגות יומיומית שאינה ניתנת לבידוד למשתנים (שקדי, 2003). שקדי (2003) מונה כמה מאפיינים מרכזיים של מחקר מסוג זה: החוקר הוא כלי המחקר המרכזי, הנתונים נאספים בסביבה הטבעית של המשתתפים, התיאור שואף להיות עשיר ומפורט, וההמשגה נבנית מן הנתונים בתהליך אינדוקטיבי. מאחר שמטרת המחקר הנוכחי היא להבין כיצד ילדים משתמשים בפועל במרחב החצר, כפי שהדבר מתרחש ללא כל התערבות בתנאי הסביבה, נבחרה הגישה האיכותנית ההוליסטית כמתאימה ביותר לבחינת התופעה.</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3.2 סוגת המחקר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סוגת המחקר היא תיאוריה מעוגנת בשדה. בסוגה זו ההמשגה התיאורטית צומחת מן הנתונים עצמם בתהליך אינדוקטיבי של השוואה מתמדת, ולא מהשערות שנוסחו מראש (Strauss &amp; Corbin, 1994). הבחירה בסוגה נבעה מכך שבפתח המחקר לא עמדה השערה על אופן השימוש של התלמידים בחצר; דפוסי ההתנהגות, הקטגוריות והתמות גובשו מתוך התצפיות עצמן (שקדי, 2003).</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3.3 שדה המחקר והמשתתפים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המחקר נערך בחצר של בית ספר יסודי בדרום הארץ. משתתפי המחקר היו תלמידי כיתה ב', בנים ובנות, ששהו בחצר בזמן הפסקת הבוקר. החצר כללה שביל מרוצף, שטחי דשא, עצים גדולים, ספסלים, שולחנות עץ וגדר היקפית. בהתאם לכללי האתיקה לא נאספו שמות או פרטים מזהים של תלמידים, של אנשי צוות או של בית הספר.</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3.4 כלי המחקר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כלי המחקר הוא תצפית טהורה, כלומר תצפית בלתי משתתפת שבה החוקרת צופה בהתרחשות מן הצד ומתעדת אותה ביומן תצפית, ללא כל מעורבות בפעילות הנצפים (שקדי, 2003). הבחירה בכלי זה נשענה על שלושה שיקולים. ראשית, תצפית מאפשרת ללכוד התנהגות טבעית בזמן אמת, בשונה מכלים המבוססים על דיווח עצמי, שילדים צעירים מתקשים בו. שנית, בהיות המשתתפים קטינים, תצפית בלתי משתתפת במרחב הציבורי של בית הספר מצמצמת את הפגיעה האפשרית בפרטיותם ואת השפעת נוכחות החוקרת על ההתרחשות. שלישית, שאלת המחקר עוסקת בשימוש במרחב פיזי, תופעה גלויה לעין הניתנת לתיעוד תצפיתי ישיר, כפי שנהוג במחקרי חצרות עדכניים (Hazlehurst et al., 2023).</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3.5 הליך המחקר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המחקר בוצעו שבע תצפיות בין ינואר לפברואר 2026, כולן במהלך הפסקת הבוקר. משך כל תצפית היה כ-15 דקות, כאורכה של ההפסקה, בהתאם לעיקרון שלפיו משך התצפית נגזר מן הזמן המוגדר לפעילות הנצפית. בכל תצפית תועדו מאפייני המרחב הפיזי, האלמנטים המרכזיים בחצר, אופן השימוש של התלמידים בהם, סוגי המשחקים שהתפתחו סביבם והשיחות והאינטראקציות החברתיות שנוצרו בין התלמידים. תיעוד התצפיות המלא מוצג בנספח א'.</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3.6 ניתוח הנתונים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הנתונים נותחו בשלושה שלבים על פי עקרונות התיאוריה המעוגנת בשדה (Strauss &amp; Corbin, 1994). בשלב הראשון נערך קידוד פתוח, שבו זוהו דפוסי התנהגות ופעולות שחזרו על עצמם במהלך התצפיות. בשלב השני נערך קידוד צירי, שבו אורגנו הדפוסים לקטגוריות מרכזיות. בשלב השלישי נערך קידוד סלקטיבי, שבו גובשו ארבע תמות מרכזיות. תהליך זה אפשר להבין את הקשר בין מבנה החצר לבין דפוסי האינטראקציה החברתית של התלמידים בזמן ההפסקה (שקדי, 2003). מבנה פרקי הממצאים והדיון בעבודה גובש על פי המתכונת המקובלת במחקר האיכותני בחינוך, שבה הממצאים מאורגנים על פי תמות והדיון בוחן אותם מול הספרות המחקרית, כפי שמדגים מחקרה של רייכל (2015) על דיוקן מנהל בית הספר הרצוי בעיני סגלי הוראה.</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3.7 אתיקה במחקר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המחקר נערך בשמירה על כללי האתיקה המחקרית. לא תועדו שמות התלמידים, שם בית הספר או פרטים מזהים אחרים, הנתונים שימשו לצורכי המחקר בלבד והממצאים הוצגו באופן אנונימי וכללי. התצפיות היו בלתי משתתפות ולא כללו כל מגע או אינטראקציה עם התלמידים.</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4. ממצאים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בפרק זה מוצגים ממצאי המחקר שעלו מתוך שבע תצפיות שנערכו בחצר בית ספר יסודי בדרום הארץ, במהלך הפסקת הבוקר, בקרב תלמידי כיתה ב'. מטרת הניתוח הייתה לבחון כיצד אלמנטים פיזיים בחצר בית הספר, כגון עצים, דשא, ספסלים, שולחנות עץ, שבילים וגדר, משפיעים על דפוסי המשחק, התנועה, התקשורת והאינטראקציה החברתית של התלמידים.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הניתוח נעשה לפי עקרונות התיאוריה המעוגנת בשדה. בשלב הראשון (הקידוד הפתוח) זוהו דפוסים חוזרים מתוך התצפיות, כגון ריצה, הסתתרות, שיחה, שיתוף פעולה, שימוש באלמנטים טבעיים, קונפליקט ופתרון בעיות. בשלב השני (הקידוד הצירי) חולקו הדפוסים לקטגוריות רחבות יותר, ובשלב השלישי (הקידוד הסלקטיבי) אורגנו הקטגוריות לארבע תמות מרכזיות: החצר כמרחב למשחק, תנועה ופעילות גופנית; החצר כמרחב ליצירת קשרים חברתיים ולשיחה; אלמנטים פיזיים כבסיס למשחק יצירתי ולשיתוף פעולה; והחצר כזירה לקונפליקט, משא ומתן ופתרון בעיות.</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4.1 תמה 1: החצר כמרחב למשחק, תנועה ופעילות גופנית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מן הנתונים שנאספו עולה כי חצר בית הספר הייתה מרחב מרכזי למשחק חופשי, לתנועה ולפעילות גופנית בקרב תלמידי כיתה ב'. התלמידים עושים שימוש במאפיינים הפיזיים של החצר, כגון עצים, דשא, שבילים וגדרות, כדי לארגן את פעילותם, לקבוע כללי משחק ולנוע במרחב באופן עצמאי. ממצאים אלה מראים שהמרחב הפיזי אינו משמש רק רקע לפעילות, אלא ממלא תפקיד פעיל בעיצוב דפוסי המשחק והתנועה.</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4.1.1 קטגוריה 1: משחקי מרדף ותופסת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במספר תצפיות נמצא כי משחקי מרדף ותופסת היו הפעילות המרכזית בזמן ההפסקה. בתצפית 1 החליטו שישה תלמידים לשחק תופסת, כאשר אחד מהם הציע: ״בואו נשחק תופסת״, ותלמיד אחר הוסיף כי אין לעבור את השביל. באופן דומה, בתצפית 4 שיחקו התלמידים משחק מרדף בין העצים לגדר, תוך שימוש בעצים כמקומות מסתור ובגדר כגבול המשחק. מממצאים אלה עולה כי התלמידים משתמשים במרחב הפיזי כדי לארגן את המשחק ולקבוע את כלליו.</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4.1.2 קטגוריה 2: הדשא והמרחב הפתוח כמרחבים לתנועה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עוד נמצא כי הדשא והשטחים הפתוחים אפשרו תנועה חופשית, ריצה ועצירה במהלך הפעילות. בתצפית 1 רצו התלמידים בין העצים והדשא, וכאשר אחד מהם נפל, עצרו חבריו, ניגשו אליו ושאלו אותו האם הוא בסדר, ואחר כך המשיכו במשחק. בנוסף, בתצפית 3 שימש הדשא מרחב שבו התלמידים ישבו, בנו מבנה מענפים ועלים וניהלו משחק דמיוני. ממצאים אלו מצביעים על כך שהדשא מאפשר פעילויות מגוונות מעבר לריצה בלבד.</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4.1.3 קטגוריה 3: מעבר בין אזורי החצר בהתאם לאופי הפעילות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 נוסף שעלה מן התצפיות הוא שהתלמידים עברו באופן טבעי בין אזורים שונים בחצר בהתאם לצורכי הפעילות. למשל, בתצפית 1 עברו הילדים ממשחק תופסת באזור העצים והדשא לישיבה סביב שולחן העץ לצורך שיחה ומנוחה. באופן דומה, בתצפית 4 עברו התלמידים מריצה באזור הפתוח לישיבה על הדשא ולהמשך שיחה ביניהם. מעבר זה מלמד כי החצר מאפשרת לתלמידים לשלב בין פעילות גופנית לבין אינטראקציה חברתית באותו זמן.</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הדינמיקה של תצפית 1 ממחישה את הדפוס במלואו. המשחק נפתח בהחלטה משותפת ליד אחד העצים, התנהל בקריאות שהגדירו את המרחב, ״הוא מאחורי העץ״, ״אל תעבור את השביל״, ״תברח לדשא״, וצירף אליו תוך כדי תנועה שני תלמידים נוספים. כעבור כעשר דקות ירד הקצב, אחת התלמידות אמרה ״חם לי, בואו נשב קצת״, והקבוצה כולה עברה יחד אל שולחן העץ המוצל. רצף זה מלמד שהמעבר מפעילות אינטנסיבית למנוחה אינו פירוק של הקבוצה אלא מעבר מאורגן שלה ממוקד פיזי אחד למשנהו.</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סיכום התמה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התמה מראים שחצר בית הספר משמשת מרחב המעודד משחק, תנועה ופעילות גופנית. האלמנטים הפיזיים שבחצר, עצים, דשא, שבילים וגדרות, מסייעים בארגון המשחק, ביצירת גבולות למשחק ובמעבר בין סוגי פעילות שונים. בכך ניתן לומר כי החצר מסייעת לתלמידים לפתח עצמאות, יוזמה ופעילות גופנית מגוונת.</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4.2 תמה 2: החצר כמרחב ליצירת קשרים חברתיים ולשיחה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מן הנתונים עולה כי חצר בית הספר מהווה מרחב חשוב ליצירת קשרים חברתיים, לחיזוק קשרים קיימים ולקיום שיח בלתי פורמלי בין תלמידי כיתה ב'. האלמנטים הפיזיים שבחצר, הספסלים, שולחנות העץ והגדר, שימשו מוקדים למפגש חברתי, לשיתוף חוויות ולהצטרפות לפעילות משותפת.</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4.2.1 קטגוריה 1: שיחות חברתיות ושיתוף חוויות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בתצפית 1, לאחר משחק התופסת, עברו התלמידים לשבת סביב שולחן עץ ושוחחו על משחקי מחשב, על בית הספר ועל פעילויות לאחר שעות הלימודים. באופן דומה, בתצפית 7 עמדו התלמידים ליד הגדר ושוחחו על כלי הרכב שעברו מחוץ לבית הספר, כאשר כל אחד שיתף את חבריו בחוויות אישיות הקשורות לנושא. ממצאים אלה מראים כי החצר מאפשרת קיום שיחות חברתיות מגוונות.</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4.2.2 קטגוריה 2: יצירת קשרים והצטרפות לפעילות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בתצפית 5 ישבה תלמידה לבדה על ספסל, ואחר כך הצטרפו אליה שתי תלמידות נוספות, שוחחו עמה והמשיכו לדבר ולטייל יחד בחצר. בנוסף, בתצפית 6 הצטרפה תלמידה נוספת לקבוצת תלמידים שבנתה ״עיר קטנה״, והילדים שילבו אותה בפעילות והסבירו לה את כללי המשחק. ממצאים אלו מלמדים כי החצר מעודדת השתלבות חברתית.</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4.2.3 קטגוריה 3: מרחבי מנוחה כמוקדי אינטראקציה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מן התצפיות נמצא כי אזורי המנוחה בחצר שימשו גם הם מוקדים ליצירת אינטראקציות חברתיות. בתצפית 5 שימש הספסל מקום לשיחה רגועה בין תלמידות, ואילו בתצפית 1 שימשו שולחנות העץ מקום להתכנסות לאחר המשחק. נראה כי המעבר מאזורי הפעילות לאזורי המנוחה אפשר לתלמידים להמשיך את האינטראקציה באווירה שקטה יותר.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גם דרך הפתיחה של האינטראקציות הללו עלתה מן התצפיות. בתצפית 5 נפתחה השיחה בשאלה ישירה, ״למה את יושבת לבד?״, ולאחריה התיישבו שתי התלמידות לצד חברתן, והמפגש התגלגל מן הספסל אל הליכה משותפת בשביל המרכזי ואל עצירה ליד ערוגת הפרחים. בתצפית 7 השתנה הרכב הקבוצה ליד הגדר במהלך ההפסקה, תלמידים הצטרפו לזמן קצר והמשיכו בדרכם, אך השיחה עצמה נמשכה. נראה שהאלמנט הפיזי מעניק לאינטראקציה יציבות: המשתתפים מתחלפים, והמקום מחזיק את המפגש.</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סיכום התמה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התמה מצביעים על כך שחצר בית הספר מהווה מרחב משמעותי ליצירת קשרים חברתיים, לקיום שיחות ולחיזוק תחושת השייכות של התלמידים. האלמנטים הפיזיים מאפשרים מפגשים חברתיים מגוונים ומעודדים תקשורת בלתי פורמלית בין התלמידים.</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4.3 תמה 3: אלמנטים פיזיים כבסיס למשחק יצירתי ולשיתוף פעולה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מן הנתונים עולה כי האלמנטים הפיזיים בחצר אינם משמשים רק לפעילות גופנית, אלא מהווים גם בסיס למשחק יצירתי, לחשיבה משותפת ולשיתוף פעולה בין התלמידים.</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4.3.1 קטגוריה 1: שימוש באלמנטים טבעיים במשחק דמיוני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בתצפית 3 אספו התלמידים ענפים, עלים ואבנים ובנו מהם ״בית״, כאשר חילקו ביניהם תפקידים וניהלו משחק דמיוני. בנוסף, בתצפית 6 השתמשו התלמידים באבנים, בעלים ובענפים כדי לבנות ״עיר קטנה״ על שולחן העץ. ממצאים אלה מצביעים על כך שהאלמנטים הטבעיים מזמנים משחק יצירתי ודמיון.</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4.3.2 קטגוריה 2: שיתוף פעולה וחלוקת תפקידים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בתצפית 3 חילקו התלמידים ביניהם משימות במהלך בניית הבית, ואילו בתצפית 6 כל תלמיד היה אחראי לחלק אחר בבניית העיר. שיתוף הפעולה בא לידי ביטוי גם בקבלת החלטות משותפת ובהחלפת רעיונות לאורך הפעילות.</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4.3.3 קטגוריה 3: פתרון בעיות במהלך המשחק</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תצפית 3 התמוטט המבנה שבנו הילדים, והם הציעו פתרונות שונים עד שהצליחו לייצבו. באופן דומה, בתצפית 6 התעוררו חילוקי דעות בנוגע למיקום ה״כביש״, ולאחר דיון הגיעו התלמידים להסכמה. ממצאים אלו מעידים כי המשחק היצירתי מזמן גם התנסות בפתרון בעיות.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בשתי התצפיות בלטה גם שאיפה להמשכיות. בתצפית 3 אמר אחד הילדים לפני הצלצול ״מחר נבנה בית יותר גדול״, ובתצפית 6 הכריז תלמיד ״מחר נוסיף עוד בתים״ וחבריו החלו להציע רעיונות להמשך. המבנים שנבנו מענפים ומאבנים לא היו בעיני הילדים תוצר חד פעמי אלא פרויקט מתמשך, המקנה למשחק היצירתי אופק של תכנון ושל ציפייה.</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סיכום התמה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התמה מצביעים על כך שהאלמנטים הפיזיים בחצר מהווים בסיס למשחק יצירתי, לשיתוף פעולה ולפיתוח חשיבה משותפת. באמצעות שימוש באלמנטים טבעיים ובמרחבי החצר מפתחים התלמידים יצירתיות, לומדים לעבוד בצוות ומתנסים בפתרון בעיות בכוחות עצמם.</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4.4 תמה 4: החצר כזירה לקונפליקט, משא ומתן ופתרון בעיות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מן הנתונים עולה כי חצר בית הספר מזמנת גם מצבים של קונפליקט והתמודדות חברתית. עם זאת, מצבים אלו אפשרו לתלמידים לנהל משא ומתן, להגיע לפשרות ולפתח מיומנויות של פתרון בעיות.</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4.4.1 קטגוריה 1: קונפליקטים סביב שימוש במרחב</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בתצפית 2 התפתח ויכוח בין שני תלמידים סביב השימוש בספסל, כאשר כל אחד מהם טען לזכותו לשבת במקום. ממצא זה מלמד כי האלמנטים הפיזיים עשויים לעורר מחלוקות סביב השימוש במרחב.</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4.4.2 קטגוריה 2: משא ומתן ופשרה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בהמשך אותה תצפית הציע תלמיד אחר כי כל אחד ישב בקצה אחר של הספסל. שני התלמידים קיבלו את ההצעה, והוויכוח הסתיים. ממצא זה מצביע על יכולתם של התלמידים לנהל משא ומתן ולהגיע לפתרון מוסכם.</w:t>
      </w:r>
    </w:p>
    <w:p>
      <w:pPr>
        <w:bidi/>
        <w:spacing w:after="0" w:before="60" w:line="480" w:lineRule="auto"/>
        <w:jc w:val="start"/>
      </w:pPr>
      <w:r>
        <w:rPr>
          <w:rFonts w:ascii="Times New Roman" w:cs="David" w:eastAsia="David" w:hAnsi="Times New Roman"/>
          <w:b/>
          <w:bCs/>
          <w:noProof/>
          <w:color w:val="000000"/>
          <w:sz w:val="24"/>
          <w:szCs w:val="24"/>
          <w:rtl/>
          <w:lang w:val="he-IL"/>
        </w:rPr>
        <w:t xml:space="preserve">4.4.3 קטגוריה 3: תמיכה הדדית ופתרון בעיות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בתצפית 1 עצרו התלמידים את המשחק כדי לסייע לחבר שנפל על הדשא, ובתצפיות 3 ו-6 פתרו התלמידים בעיות שהתעוררו במהלך הבנייה המשותפת באמצעות דיון והצעת פתרונות. ממצאים אלו מלמדים כי החצר מזמנת מצבים המאפשרים פיתוח אחריות הדדית, שיתוף פעולה ופתרון בעיות.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מהלך הקונפליקט בתצפית 2 מדגים את התהליך על כל שלביו: טענות מנומקות, ״זה המקום שלי, אני יושב כאן כל יום״ מול ״אבל אני הגעתי קודם״, הסלמה קצרה בדחיפת כתף, מעורבות ראשונה של הסביבה בדברי תלמידה, ״יש מקום לשניכם״, ולבסוף הצעת פשרה של תלמיד שלישי שהתקבלה על שני הצדדים. לאחר הפתרון אף נשארו שני התלמידים לשבת יחד ושוחחו על משחק שהתקיים בחצר: הקונפליקט לא הותיר נתק אלא הסתיים בקרבה.</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סיכום התמה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התמה מצביעים על כך שחצר בית הספר אינה רק מרחב למשחק, אלא גם זירה שבה התלמידים מתנסים בהתמודדות עם קונפליקטים, במשא ומתן ובפתרון בעיות. באמצעות ההתנסויות היומיומיות במרחב החצר הם מפתחים מיומנויות חברתיות חשובות התורמות להתפתחותם האישית והחברתית.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במבט כולל, ארבע התמות משרטטות חצר שהיא הרבה יותר מרקע לפעילות. אותם אלמנטים עצמם שימשו בתצפיות שונות, ולעיתים באותה הפסקה עצמה, מגרש משחקים, מקום מפגש, חומר גלם ליצירה ומושא למחלוקת, והתלמידים עברו בין השימושים הללו בטבעיות וללא הכוונת מבוגר. משמעותם של דפוסים אלה נדונה בפרק הבא.</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5. דיון</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מטרתו של פרק זה למקם את ממצאי המחקר בתוך הידע הקיים ולהשיב על שאלת המחקר: כיצד משמשים האלמנטים הפיזיים בחצר את תלמידי כיתה ב' בהפסקה, ואילו תפקידים הם ממלאים בארגון המשחק, ביצירת קשרים ובניהול קונפליקטים. ארבע התמות שעלו מן הניתוח אינן עומדות זו לצד זו כממצאים נפרדים; הן מצטרפות לתמונה אחת, שבה אותם אלמנטים עצמם, עץ, דשא, שביל, ספסל, שולחן וגדר, מחליפים תפקידים במהלך הפסקה אחת ויחידה, והתלמידים נעים ביניהם בגמישות בהתאם לצורכי הפעילות והרגע החברתי.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נקודת המוצא של התמונה הזו היא הממצא שהאלמנטים הפיזיים מארגנים את המשחק התנועתי: העצים שימשו מסתור, הדשא שימש מרחב ריצה והשביל הוגדר גבול. ממצא זה תומך בספרות המלמדת שמבנה החצר מעצב את היקף הפעילות ואת סוגה (Lemberg et al., 2023; Schipperijn et al., 2024) ומתיישב עם תיאוריית ההזדמנויות, שלפיה ילדים קוראים את המרחב דרך מה שאפשר לעשות בו (J. J. Gibson, 1979; Kyttä, 2004). ואולם התצפיות מוסיפות לתיאוריה נדבך: בעוד שמחקרי ההזדמנויות מתארים בעיקר את הפעולה שהאלמנט מזמן, כאן נראה שהתלמידים הופכים את האלמנט לכלל חברתי מוסכם, כדוגמת ההחלטה שאין לחצות את השביל. האלמנט הפיזי אינו רק מזמן פעולה; הוא מגויס לחוקת המשחק, וההזדמנות הפיזית הופכת להסכם חברתי.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כל זה התרחש בחצר שאין בה מתקנים יוצאי דופן: עצים, דשא, שביל, ספסלים, שולחנות וגדר. מחקרים שמיפו חצרות בתי ספר מצאו שרבות מהן שטוחות, דלות בצמחייה ונשלטות בידי מגרשי ספורט (Rutkauskaite et al., 2021), ובמונחיה של קיטה אפשר לומר שהתצפיות תיעדו מימוש עשיר במיוחד של מלאי הזדמנויות צנוע (Kyttä, 2004). מכאן שהשאלה התכנונית המרכזית אינה בהכרח כמה מתקנים יש בחצר אלא כמה סוגי שימוש היא מאפשרת: מעט אלמנטים מסוגים שונים, מוצלים, פתוחים, מוגבהים ומתוחמים, הספיקו לתלמידים כדי לקיים בהם עולם חברתי שלם.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המהלך הזה, שבו הפיזי נטען במשמעות חברתית, נמשך אל מעבר למשחק התנועתי. אותם אלמנטים בדיוק שימשו גם מוקדי מפגש ושיחה: הספסל שבצל הפך נקודת התכנסות, שולחן העץ ריכז סביבו את הקבוצה לאחר המשחק, והגדר זימנה התבוננות משותפת ושיחה. הדבר עולה בקנה אחד עם הממצאים שלפיהם אזורים מסוימים בחצר מתפקדים כמוקדי התקבצות חברתית (Nasri et al., 2022), שאינטראקציות פרו-חברתיות מעוגנות באזורי ישיבה וצל (Hazlehurst et al., 2023; Raney et al., 2023) ושילדים עצמם מדווחים על צורך בפינות שקטות לשהייה עם חברים לצד אזורי המשחק הפעיל (Amholt et al., 2022). מה שהתצפיות מוסיפות לתמונה הכמותית הזו הוא תיאור מיקרו של התהליך: כיצד תלמידה היושבת לבדה על ספסל הופכת למוקד מפגש, וכיצד קבוצה בונה מפנה מקום לילדה מצטרפת ומסבירה לה את כללי המשחק. תהליכי הצטרפות שתועדו בספרות בעיקר בגיל הגן (יריב ואחרים, 2022) נצפו כאן מתרחשים באופן עצמאי, ללא תיווך מבוגר, סביב אלמנטים פיזיים בחצר. החצר מתגלה כזירה היומיומית שבה הילדים נפגשים, משוחחים ומייצבים את מעמדם החברתי.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אותה תנועה מן הפיזי אל החברתי מסבירה גם את המשחק היצירתי שנצפה. הענפים, העלים והאבנים, חומרים ללא ייעוד קבוע, שימשו בסיס לבניית "בית" ו"עיר קטנה" תוך חלוקת תפקידים, ובכך תומכים הממצאים במחקרי החלקים הפתוחים, המצביעים על תרומת חומרים כאלה להתפתחות קוגניטיבית, חברתית ורגשית (Flannigan &amp; Dietze, 2017; J. L. Gibson et al., 2017) ועל האופן שבו סוג החומר מעצב את הרכב הקבוצה ואת משך המשחק (Pereira et al., 2023). התהליך שנצפה כאן, שבו הילדים מכוננים בשיחתם משמעויות משותפות לחפצים, מקביל לזה שתועד בניתוח שיח של ילדי גן המשחקים בחפצים נטולי זהות משחקית (קוטליצקי, 2016). התוספת של המחקר הנוכחי היא בתיעוד הרצף השלם של אירוע אחד: יוזמה, איסוף חומרים, חלוקת עבודה, קריסת המבנה, ניסיון מחודש ולבסוף משחק תפקידים בתוך התוצר. הרצף ממחיש שהערך ההתפתחותי אינו טמון בחומר עצמו אלא בתהליך החברתי שהוא מזמן, מסקנה המתחזקת לנוכח העדות הניסויית שהעשרת חצרות באלמנטים טבעיים משפרת התנהגות פרו-חברתית לאורך זמן (Verheyen et al., 2025).</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ואולם אותו מנגנון עצמו, שבו האלמנט הפיזי נטען במשמעות חברתית, פועל גם בכיוון ההפוך: כאשר המשאב מוגבל, הוא הופך מושא למחלוקת. הוויכוח על מקום הישיבה על הספסל הסלים עד דחיפה קלה, ונפתר רק בהצעת פשרה של תלמיד שלישי. הספרות מתעדת קונפליקטים על שטח כחסם מרכזי לפעילות בהפסקה (Pawlowski et al., 2014), אך המחקר הנוכחי מציג תמונה שונה במקצת, ואפשר לראות בה חידוש על דרך הניגוד: הקונפליקט לא נותר חסם אלא הפך זירת למידה חברתית, שבה אותו אלמנט שעורר את המחלוקת שימש גם אמצעי לפתרונה, באמצעות חלוקת המרחב בין הצדדים. נראה אפוא שבתנאים מסוימים, ובהם נוכחות עמיתים מתווכים, דווקא המשאב הפיזי המוגבל מזמן התנסות במשא ומתן ובפשרה. להבנה זו השלכה מעשית: מערכת החינוך משקיעה כיום מאמץ מכוון בפיתוח כשירות חברתית ורגשית של תלמידים, בהובלת הצוותים והיועצות ובשיתוף ההורים, הרואים בכך תחום פעילות חשוב של בית הספר (חן, 2025; כורם, 2022). התצפיות מלמדות שההפסקה בחצר היא זירה טבעית שבה כשירות זו נבנית מאליה, ומי שמבקש לטפח אותה יכול להתחיל בעיצוב המרחב שבו היא צומחת.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בראייה מקומית, הממצאים מצטרפים למגמה הישראלית המתרחבת של הכרה בערכם החינוכי של מרחבי החוץ, מן הגן ועד בית הספר (גן ואחרים, 2022; מכון ברנקו וייס, 2025; Levy et al., 2025). הלמידה החוץ כיתתית נתפסת עדיין בעיקר כעניין של שיעורים ופעילויות יזומות, אולם התצפיות מזכירות שהמפגש היומיומי והבלתי מתווך ביותר של התלמידים עם מרחב החוץ מתרחש דווקא בהפסקה, ושבו טמון פוטנציאל התפתחותי שאינו דורש תוספת משאבים אלא בעיקר תשומת לב תכנונית.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הערה זהירה נוגעת גם לממד המגדרי. בתצפית 5 נצפתה אינטראקציה שקטה של בנות בלבד סביב הספסל שבצל, בשעה שמרבית הפעילות התנועתית בחצר התנהלה בקבוצות אחרות, ואילו במשחק התופסת שבתצפית 1 השתתפו בנים ובנות יחד. תצפית בודדת אינה מאפשרת מסקנה, אך הדפוס עולה בקנה אחד עם ממצאי הספרות על הבדלי מגדר בהפסקה, שלפיהם בנות נוטות יותר לפעילויות חברתיות ורגועות ובנים לפעילות תחרותית, והן אף חוות אחרת את חסמי המרחב (Blatchford et al., 2003; Lemberg et al., 2023; Pawlowski et al., 2014). מחקר המשך ממוקד מגדר יוכל לבחון האם אלמנטים שונים בחצר משרתים בנות ובנים באופן שונה.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לצד תרומות אלה יש להכיר במגבלות המחקר. הוא נערך בבית ספר אחד, בעונה אחת ובהפסקת הבוקר בלבד, ולכן אין להכליל מממצאיו על חצרות אחרות או על עונות אחרות, כמקובל במחקר איכותני שתכליתו הבנה מעמיקה ולא הכללה סטטיסטית (שקדי, 2003). המחקר התבסס על תצפיות בלבד, ללא ראיונות עם תלמידים או עם אנשי צוות, ולכן נקודת מבטם הסובייקטיבית של הילדים לא נשמעה במישרין. מחקר המשך יוכל לשלב תצפיות עם ראיונות קצרים, להשוות בין חצרות בעלות עיצוב שונה ולעקוב אחר השינויים בין עונות השנה.</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6. סיכום, מסקנות והמלצות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העבודה בחנה כיצד משמשים האלמנטים הפיזיים בחצר בית הספר את תלמידי כיתה ב' במהלך ההפסקה. המחקר נערך בגישה איכותנית, בסוגת התיאוריה המעוגנת בשדה, והתבסס על שבע תצפיות טהורות בנות כרבע שעה כל אחת שנערכו בהפסקת הבוקר בחצר של בית ספר יסודי בדרום הארץ. מן הניתוח עלו ארבע תמות: החצר כמרחב למשחק, תנועה ופעילות גופנית; החצר כמרחב ליצירת קשרים חברתיים ולשיחה; האלמנטים הפיזיים כבסיס למשחק יצירתי ולשיתוף פעולה; והחצר כזירה לקונפליקט, משא ומתן ופתרון בעיות.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התשובה לשאלת המחקר מורכבת משלוש מסקנות עיקריות. המסקנה הראשונה היא שהאלמנטים הפיזיים אינם רקע לפעילות אלא מארגנים אותה בפועל: העצים, הדשא, השביל, הספסלים, השולחנות והגדר מתפקדים בעת ובעונה אחת ככלי משחק, כגבול מוסכם, כמוקד מפגש, כחומר גלם ליצירה וכמושא למחלוקת, והתלמידים עוברים בין השימושים הללו בגמישות ובלא הכוונת מבוגר. המסקנה השנייה היא שהמעבר מן הפיזי אל החברתי הוא המנגנון המרכזי של ההתרחשות בחצר: הזדמנות פיזית הופכת לכלל משחק, פינה מוצלת הופכת למוקד קרבה, וחומר פשוט הופך לפרויקט קבוצתי. המסקנה השלישית היא שגם קונפליקט סביב משאב פיזי מוגבל יכול לשמש הזדמנות לצמיחה חברתית, כאשר סביבת העמיתים מאפשרת תיווך ופשרה.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מן המסקנות נגזרות המלצות יישומיות. ראשית, בתכנון חצרות ובחידושן ראוי לכלול לצד המתקנים גם אלמנטים פתוחים וחומרים טבעיים, ענפים, אבנים ועלים, המזמנים משחק יצירתי ושיתוף פעולה, ולהקפיד על מגוון של סוגי אזורים: פתוחים לריצה, מוצלים למנוחה ומתוחמים למשחק. שנית, מומלץ להציב ריהוט ישיבה באזורים מוצלים ומעט מרוחקים ממוקדי הריצה, שכן אלה שימשו בתצפיות מוקדי אינטראקציה שקטה, הצטרפות חברתית ומעבר מרגיעה בין פעילויות. שלישית, כדאי להכשיר את צוותי בתי הספר לראות בהפסקה זמן חינוכי לכל דבר: תצפית קצרה בחצר יכולה לשמש כלי זמין לזיהוי תלמידים המתקשים להצטרף למשחק ולזיהוי מוקדי חיכוך חוזרים, ולבסס החלטות של הצוות והיועצת על התבוננות שיטתית ולא על התרשמות אקראית. רביעית, מוצע לשתף את התלמידים עצמם בתכנון החצר ובחידושה, מתוך ההבנה שעלתה מן התצפיות שהם קוראים את המרחב בדרכם ומעניקים לו שימושים ומשמעויות משלהם.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העבודה החלה בשאלה מה קורה בין ילד לספסל, לעץ ולגדר בזמן ההפסקה. התצפיות הראו שקורה בהם הרבה: משחק, חברות, יצירה, מריבה ופיוס. חצר בית הספר התגלתה כמרחב חינוכי פעיל, שהשקעה מושכלת בו היא השקעה ישירה בהתפתחותם החברתית של התלמידים.</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רשימת מקורות</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גן, ד', אסף, נ', אלקחר, א', גור-לביא, נ', ולב, נ' (2022). מדיניות היא כל העניין? מבט עולמי על מדיניות בנושא למידה חוץ-כיתתית. אקולוגיה וסביבה, 13(2). https://magazine.isees.org.il/?p=51600</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הורוביץ הראל, ע' (2023, 9 בינואר). תפקיד חצר בית הספר כמרחב ציבורי בעיר. אורבנולוגיה, המעבדה לעיצוב עירוני, אוניברסיטת תל אביב. https://urbanologia.tau.ac.il/schoolyard-as-a-public-space/</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חן, ס' (2025). מעבר לגבולות השיתוף: תפיסות ההורים בתהליך הלמידה החברתית-רגשית (SEL) בבית הספר. חוקרים@צוותי חינוך-הורים, 3, 36-68.</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יריב, א', אהרון-יצחקי, א', וגולדבלט, ג' (2022). "אפשר לשחק איתך?" מחקר התערבות בקרב ילדי גן המתקשים חברתית. חוקרים@הגיל הרך, 16, 91-123. https://www.l-w.ac.il/wp-content/uploads/2024/11/Issue16_Article4.pdf</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כורם, ע' (2022). שותפות בין אנשי חינוך להורים בפיתוח כשירות חברתית של תלמידים: נקודות למחשבה לעבודתן של יועצות חינוכיות. זמן חינוך, 8, 61-71.</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מכון ברנקו וייס. (2025). למידה חוץ-גנית: נתיב ליצירת חוסן נפשי בגיל הרך. היחידה לגיל הרך. https://brancoweiss.org.il/wp-content/uploads/2025/05/HOVERET-HUZ-GANIT.pdf</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פחימא, ד', פילנט, ש', לוי, ש', שטיינמץ, נ', אור-חן, ק', ירחמיאל, ש', צווילינג, מ', ניסנהולץ-גנות, ר', וטסלר, ר' (2024). קידום בריאות ביער: אפיון השימוש ביערות מן ההיבט הנפשי, הרוחני-דתי וההתנהגותי בקרב החברה החרדית. קידום בריאות בישראל, 12, 69-79. https://www.gov.il/he/pages/kidum-b-no-12</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קוטליצקי, ת' (2016). אינטראקציות שיח בקרב ילדים בני 4-5 בעת משחק בחפצים נטולי זהות משחקית. חוקרים@הגיל הרך, 4, 74-108.</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רייכל, נ' (2015). מנהל בית הספר הרצוי ותפקידיו במשקפי הסגל החינוכי. עיונים במינהל ובארגון החינוך, 34, 111-132.</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שפירא, ר', וארם, ד' (2016). הקשרים בין שני סוגי כישורים רגשיים וחברתיים של ילדי גן. חוקרים@הגיל הרך, 4, 42-60.</w:t>
      </w:r>
    </w:p>
    <w:p>
      <w:pPr>
        <w:bidi/>
        <w:spacing w:line="480" w:lineRule="auto"/>
        <w:ind w:start="709" w:hanging="709"/>
        <w:jc w:val="start"/>
      </w:pPr>
      <w:r>
        <w:rPr>
          <w:rFonts w:ascii="Times New Roman" w:cs="David" w:eastAsia="David" w:hAnsi="Times New Roman"/>
          <w:b w:val="false"/>
          <w:noProof/>
          <w:color w:val="000000"/>
          <w:sz w:val="24"/>
          <w:szCs w:val="24"/>
          <w:rtl/>
          <w:lang w:val="he-IL"/>
        </w:rPr>
        <w:t xml:space="preserve">שקדי, א' (2003). מילים המנסות לגעת: מחקר איכותני - תאוריה ויישום. רמות, אוניברסיטת תל אביב.</w:t>
      </w:r>
    </w:p>
    <w:p>
      <w:pPr>
        <w:spacing w:line="480" w:lineRule="auto"/>
        <w:ind w:start="709" w:hanging="709"/>
        <w:jc w:val="left"/>
      </w:pPr>
      <w:r>
        <w:rPr>
          <w:rFonts w:ascii="Times New Roman" w:cs="David" w:eastAsia="David" w:hAnsi="Times New Roman"/>
          <w:noProof/>
          <w:color w:val="000000"/>
          <w:sz w:val="24"/>
          <w:szCs w:val="24"/>
          <w:lang w:val="en-US"/>
        </w:rPr>
        <w:t xml:space="preserve">Amholt, T. T., Westerskov Dalgas, B., Veitch, J., Ntoumanis, N., Fich Jespersen, J., Schipperijn, J., &amp; Pawlowski, C. S. (2022). Motivating playgrounds: Understanding how school playgrounds support autonomy, competence, and relatedness of tweens. International Journal of Qualitative Studies on Health and Well-being, 17(1), Article 2096085. https://doi.org/10.1080/17482631.2022.2096085</w:t>
      </w:r>
    </w:p>
    <w:p>
      <w:pPr>
        <w:spacing w:line="480" w:lineRule="auto"/>
        <w:ind w:start="709" w:hanging="709"/>
        <w:jc w:val="left"/>
      </w:pPr>
      <w:r>
        <w:rPr>
          <w:rFonts w:ascii="Times New Roman" w:cs="David" w:eastAsia="David" w:hAnsi="Times New Roman"/>
          <w:noProof/>
          <w:color w:val="000000"/>
          <w:sz w:val="24"/>
          <w:szCs w:val="24"/>
          <w:lang w:val="en-US"/>
        </w:rPr>
        <w:t xml:space="preserve">Bikomeye, J. C., Balza, J., &amp; Beyer, K. M. (2021). The impact of schoolyard greening on children’s physical activity and socioemotional health: A systematic review of experimental studies. International Journal of Environmental Research and Public Health, 18(2), Article 535. https://doi.org/10.3390/ijerph18020535</w:t>
      </w:r>
    </w:p>
    <w:p>
      <w:pPr>
        <w:spacing w:line="480" w:lineRule="auto"/>
        <w:ind w:start="709" w:hanging="709"/>
        <w:jc w:val="left"/>
      </w:pPr>
      <w:r>
        <w:rPr>
          <w:rFonts w:ascii="Times New Roman" w:cs="David" w:eastAsia="David" w:hAnsi="Times New Roman"/>
          <w:noProof/>
          <w:color w:val="000000"/>
          <w:sz w:val="24"/>
          <w:szCs w:val="24"/>
          <w:lang w:val="en-US"/>
        </w:rPr>
        <w:t xml:space="preserve">Blatchford, P., Baines, E., &amp; Pellegrini, A. D. (2003). The social context of school playground games: Sex and ethnic differences, and changes over time after entry to junior school. British Journal of Developmental Psychology, 21(4), 481-505. https://doi.org/10.1348/026151003322535183</w:t>
      </w:r>
    </w:p>
    <w:p>
      <w:pPr>
        <w:spacing w:line="480" w:lineRule="auto"/>
        <w:ind w:start="709" w:hanging="709"/>
        <w:jc w:val="left"/>
      </w:pPr>
      <w:r>
        <w:rPr>
          <w:rFonts w:ascii="Times New Roman" w:cs="David" w:eastAsia="David" w:hAnsi="Times New Roman"/>
          <w:noProof/>
          <w:color w:val="000000"/>
          <w:sz w:val="24"/>
          <w:szCs w:val="24"/>
          <w:lang w:val="en-US"/>
        </w:rPr>
        <w:t xml:space="preserve">Flannigan, C., &amp; Dietze, B. (2017). Children, outdoor play, and loose parts. Journal of Childhood Studies, 42(4), 53-60. https://doi.org/10.18357/jcs.v42i4.18103</w:t>
      </w:r>
    </w:p>
    <w:p>
      <w:pPr>
        <w:spacing w:line="480" w:lineRule="auto"/>
        <w:ind w:start="709" w:hanging="709"/>
        <w:jc w:val="left"/>
      </w:pPr>
      <w:r>
        <w:rPr>
          <w:rFonts w:ascii="Times New Roman" w:cs="David" w:eastAsia="David" w:hAnsi="Times New Roman"/>
          <w:noProof/>
          <w:color w:val="000000"/>
          <w:sz w:val="24"/>
          <w:szCs w:val="24"/>
          <w:lang w:val="en-US"/>
        </w:rPr>
        <w:t xml:space="preserve">Gibson, J. J. (1979). The ecological approach to visual perception. Houghton Mifflin.</w:t>
      </w:r>
    </w:p>
    <w:p>
      <w:pPr>
        <w:spacing w:line="480" w:lineRule="auto"/>
        <w:ind w:start="709" w:hanging="709"/>
        <w:jc w:val="left"/>
      </w:pPr>
      <w:r>
        <w:rPr>
          <w:rFonts w:ascii="Times New Roman" w:cs="David" w:eastAsia="David" w:hAnsi="Times New Roman"/>
          <w:noProof/>
          <w:color w:val="000000"/>
          <w:sz w:val="24"/>
          <w:szCs w:val="24"/>
          <w:lang w:val="en-US"/>
        </w:rPr>
        <w:t xml:space="preserve">Gibson, J. L., Cornell, M., &amp; Gill, T. (2017). A systematic review of research into the impact of loose parts play on children’s cognitive, social and emotional development. School Mental Health, 9(4), 295-309. https://doi.org/10.1007/s12310-017-9220-9</w:t>
      </w:r>
    </w:p>
    <w:p>
      <w:pPr>
        <w:spacing w:line="480" w:lineRule="auto"/>
        <w:ind w:start="709" w:hanging="709"/>
        <w:jc w:val="left"/>
      </w:pPr>
      <w:r>
        <w:rPr>
          <w:rFonts w:ascii="Times New Roman" w:cs="David" w:eastAsia="David" w:hAnsi="Times New Roman"/>
          <w:noProof/>
          <w:color w:val="000000"/>
          <w:sz w:val="24"/>
          <w:szCs w:val="24"/>
          <w:lang w:val="en-US"/>
        </w:rPr>
        <w:t xml:space="preserve">Harris, F. (2017). Outdoor learning spaces: The case of forest school. Area, 49(2), 222-229. https://doi.org/10.1111/area.12360</w:t>
      </w:r>
    </w:p>
    <w:p>
      <w:pPr>
        <w:spacing w:line="480" w:lineRule="auto"/>
        <w:ind w:start="709" w:hanging="709"/>
        <w:jc w:val="left"/>
      </w:pPr>
      <w:r>
        <w:rPr>
          <w:rFonts w:ascii="Times New Roman" w:cs="David" w:eastAsia="David" w:hAnsi="Times New Roman"/>
          <w:noProof/>
          <w:color w:val="000000"/>
          <w:sz w:val="24"/>
          <w:szCs w:val="24"/>
          <w:lang w:val="en-US"/>
        </w:rPr>
        <w:t xml:space="preserve">Hazlehurst, M. F., Wolf, K. L., Simmons, C., Nieto, C., Steiner, M. K., Garrett, K. A., Faino, A. V., Ubalde-López, M., López-Toribio, M., &amp; Tandon, P. S. (2023). Physical activity and social interaction assessments in schoolyard settings using the System for Observing Outdoor Play Environments in Neighborhood Schools (SOOPEN). International Journal of Behavioral Nutrition and Physical Activity, 20, Article 94. https://doi.org/10.1186/s12966-023-01483-5</w:t>
      </w:r>
    </w:p>
    <w:p>
      <w:pPr>
        <w:spacing w:line="480" w:lineRule="auto"/>
        <w:ind w:start="709" w:hanging="709"/>
        <w:jc w:val="left"/>
      </w:pPr>
      <w:r>
        <w:rPr>
          <w:rFonts w:ascii="Times New Roman" w:cs="David" w:eastAsia="David" w:hAnsi="Times New Roman"/>
          <w:noProof/>
          <w:color w:val="000000"/>
          <w:sz w:val="24"/>
          <w:szCs w:val="24"/>
          <w:lang w:val="en-US"/>
        </w:rPr>
        <w:t xml:space="preserve">Kyttä, M. (2004). The extent of children’s independent mobility and the number of actualized affordances as criteria for child-friendly environments. Journal of Environmental Psychology, 24(2), 179-198. https://doi.org/10.1016/S0272-4944(03)00073-2</w:t>
      </w:r>
    </w:p>
    <w:p>
      <w:pPr>
        <w:spacing w:line="480" w:lineRule="auto"/>
        <w:ind w:start="709" w:hanging="709"/>
        <w:jc w:val="left"/>
      </w:pPr>
      <w:r>
        <w:rPr>
          <w:rFonts w:ascii="Times New Roman" w:cs="David" w:eastAsia="David" w:hAnsi="Times New Roman"/>
          <w:noProof/>
          <w:color w:val="000000"/>
          <w:sz w:val="24"/>
          <w:szCs w:val="24"/>
          <w:lang w:val="en-US"/>
        </w:rPr>
        <w:t xml:space="preserve">Lemberg, G. M., Riso, E.-M., Fjørtoft, I., Kjønniksen, L., Kull, M., &amp; Mäestu, E. (2023). School children’s physical activity and preferred activities during outdoor recess in Estonia: Using accelerometers, recess observation, and schoolyard mapping. Children, 10(4), Article 702. https://doi.org/10.3390/children10040702</w:t>
      </w:r>
    </w:p>
    <w:p>
      <w:pPr>
        <w:spacing w:line="480" w:lineRule="auto"/>
        <w:ind w:start="709" w:hanging="709"/>
        <w:jc w:val="left"/>
      </w:pPr>
      <w:r>
        <w:rPr>
          <w:rFonts w:ascii="Times New Roman" w:cs="David" w:eastAsia="David" w:hAnsi="Times New Roman"/>
          <w:noProof/>
          <w:color w:val="000000"/>
          <w:sz w:val="24"/>
          <w:szCs w:val="24"/>
          <w:lang w:val="en-US"/>
        </w:rPr>
        <w:t xml:space="preserve">Levy, I., Tish, S., Tal, P., Tal, C., Kadury-Slezak, M., &amp; Faruchi, S. (2025). What shapes the outdoor learning practices in Israeli kindergartens? ECE teachers’ perceptions. Pedagogical Research, 10(2), Article em0238. https://doi.org/10.29333/pr/16056</w:t>
      </w:r>
    </w:p>
    <w:p>
      <w:pPr>
        <w:spacing w:line="480" w:lineRule="auto"/>
        <w:ind w:start="709" w:hanging="709"/>
        <w:jc w:val="left"/>
      </w:pPr>
      <w:r>
        <w:rPr>
          <w:rFonts w:ascii="Times New Roman" w:cs="David" w:eastAsia="David" w:hAnsi="Times New Roman"/>
          <w:noProof/>
          <w:color w:val="000000"/>
          <w:sz w:val="24"/>
          <w:szCs w:val="24"/>
          <w:lang w:val="en-US"/>
        </w:rPr>
        <w:t xml:space="preserve">Lousen, I., Johnstone, A., Schipperijn, J., Traynor, O., McCrorie, P., &amp; Pawlowski, C. S. (2025). The impact of schoolyard interventions on children’s and adolescents’ social, emotional, and cognitive well-being: A scoping review. Mental Health &amp; Prevention, 40, Article 200460. https://doi.org/10.1016/j.mhp.2025.200460</w:t>
      </w:r>
    </w:p>
    <w:p>
      <w:pPr>
        <w:spacing w:line="480" w:lineRule="auto"/>
        <w:ind w:start="709" w:hanging="709"/>
        <w:jc w:val="left"/>
      </w:pPr>
      <w:r>
        <w:rPr>
          <w:rFonts w:ascii="Times New Roman" w:cs="David" w:eastAsia="David" w:hAnsi="Times New Roman"/>
          <w:noProof/>
          <w:color w:val="000000"/>
          <w:sz w:val="24"/>
          <w:szCs w:val="24"/>
          <w:lang w:val="en-US"/>
        </w:rPr>
        <w:t xml:space="preserve">Nasri, M., Tsou, Y.-T., Koutamanis, A., Baratchi, M., Giest, S., Reidsma, D., &amp; Rieffe, C. (2022). A novel data-driven approach to examine children’s movements and social behaviour in schoolyard environments. Children, 9(8), Article 1177. https://doi.org/10.3390/children9081177</w:t>
      </w:r>
    </w:p>
    <w:p>
      <w:pPr>
        <w:spacing w:line="480" w:lineRule="auto"/>
        <w:ind w:start="709" w:hanging="709"/>
        <w:jc w:val="left"/>
      </w:pPr>
      <w:r>
        <w:rPr>
          <w:rFonts w:ascii="Times New Roman" w:cs="David" w:eastAsia="David" w:hAnsi="Times New Roman"/>
          <w:noProof/>
          <w:color w:val="000000"/>
          <w:sz w:val="24"/>
          <w:szCs w:val="24"/>
          <w:lang w:val="en-US"/>
        </w:rPr>
        <w:t xml:space="preserve">Oppici, L., Aadland, K. N., Aadland, E., Li, M., &amp; Rudd, J. R. (2025). How can physical enrichment of school playgrounds improve movement behaviours and developmental outcomes in children and adolescents? A systematic review with meta-analysis. International Journal of Behavioral Nutrition and Physical Activity, 22, Article 161. https://doi.org/10.1186/s12966-025-01856-y</w:t>
      </w:r>
    </w:p>
    <w:p>
      <w:pPr>
        <w:spacing w:line="480" w:lineRule="auto"/>
        <w:ind w:start="709" w:hanging="709"/>
        <w:jc w:val="left"/>
      </w:pPr>
      <w:r>
        <w:rPr>
          <w:rFonts w:ascii="Times New Roman" w:cs="David" w:eastAsia="David" w:hAnsi="Times New Roman"/>
          <w:noProof/>
          <w:color w:val="000000"/>
          <w:sz w:val="24"/>
          <w:szCs w:val="24"/>
          <w:lang w:val="en-US"/>
        </w:rPr>
        <w:t xml:space="preserve">Pawlowski, C. S., Tjørnhøj-Thomsen, T., Schipperijn, J., &amp; Troelsen, J. (2014). Barriers for recess physical activity: A gender specific qualitative focus group exploration. BMC Public Health, 14, Article 639. https://doi.org/10.1186/1471-2458-14-639</w:t>
      </w:r>
    </w:p>
    <w:p>
      <w:pPr>
        <w:spacing w:line="480" w:lineRule="auto"/>
        <w:ind w:start="709" w:hanging="709"/>
        <w:jc w:val="left"/>
      </w:pPr>
      <w:r>
        <w:rPr>
          <w:rFonts w:ascii="Times New Roman" w:cs="David" w:eastAsia="David" w:hAnsi="Times New Roman"/>
          <w:noProof/>
          <w:color w:val="000000"/>
          <w:sz w:val="24"/>
          <w:szCs w:val="24"/>
          <w:lang w:val="en-US"/>
        </w:rPr>
        <w:t xml:space="preserve">Pereira, J. V., Dionísio, J., Lopes, F., &amp; Cordovil, R. (2023). Playing at the schoolyard: "The who's, the what's and the how long's" of loose parts. Children, 10(2), Article 240. https://doi.org/10.3390/children10020240</w:t>
      </w:r>
    </w:p>
    <w:p>
      <w:pPr>
        <w:spacing w:line="480" w:lineRule="auto"/>
        <w:ind w:start="709" w:hanging="709"/>
        <w:jc w:val="left"/>
      </w:pPr>
      <w:r>
        <w:rPr>
          <w:rFonts w:ascii="Times New Roman" w:cs="David" w:eastAsia="David" w:hAnsi="Times New Roman"/>
          <w:noProof/>
          <w:color w:val="000000"/>
          <w:sz w:val="24"/>
          <w:szCs w:val="24"/>
          <w:lang w:val="en-US"/>
        </w:rPr>
        <w:t xml:space="preserve">Raney, M. A., Daniel, E., &amp; Jack, N. (2023). Impact of urban schoolyard play zone diversity and nature-based design features on unstructured recess play behaviors. Landscape and Urban Planning, 230, Article 104632. https://doi.org/10.1016/j.landurbplan.2022.104632</w:t>
      </w:r>
    </w:p>
    <w:p>
      <w:pPr>
        <w:spacing w:line="480" w:lineRule="auto"/>
        <w:ind w:start="709" w:hanging="709"/>
        <w:jc w:val="left"/>
      </w:pPr>
      <w:r>
        <w:rPr>
          <w:rFonts w:ascii="Times New Roman" w:cs="David" w:eastAsia="David" w:hAnsi="Times New Roman"/>
          <w:noProof/>
          <w:color w:val="000000"/>
          <w:sz w:val="24"/>
          <w:szCs w:val="24"/>
          <w:lang w:val="en-US"/>
        </w:rPr>
        <w:t xml:space="preserve">Rutkauskaite, R., Gisladottir, T., Pihu, M., Kjonniksen, L., Lounassalo, I., Huovinen, T., Gruodyte-Raciene, R., Visagurskiene, K., Olafson, O., Kull, M., Rudzinska, I., &amp; Fjørtoft, I. (2021). Schoolyard affordances for physical activity: A pilot study in 6 Nordic-Baltic countries. Sustainability, 13(21), Article 11640. https://doi.org/10.3390/su132111640</w:t>
      </w:r>
    </w:p>
    <w:p>
      <w:pPr>
        <w:spacing w:line="480" w:lineRule="auto"/>
        <w:ind w:start="709" w:hanging="709"/>
        <w:jc w:val="left"/>
      </w:pPr>
      <w:r>
        <w:rPr>
          <w:rFonts w:ascii="Times New Roman" w:cs="David" w:eastAsia="David" w:hAnsi="Times New Roman"/>
          <w:noProof/>
          <w:color w:val="000000"/>
          <w:sz w:val="24"/>
          <w:szCs w:val="24"/>
          <w:lang w:val="en-US"/>
        </w:rPr>
        <w:t xml:space="preserve">Schipperijn, J., Madsen, C. D., Toftager, M., Johansen, D. N., Lousen, I., Amholt, T. T., &amp; Pawlowski, C. S. (2024). The role of playgrounds in promoting children’s health: A scoping review. International Journal of Behavioral Nutrition and Physical Activity, 21(1), Article 72. https://doi.org/10.1186/s12966-024-01618-2</w:t>
      </w:r>
    </w:p>
    <w:p>
      <w:pPr>
        <w:spacing w:line="480" w:lineRule="auto"/>
        <w:ind w:start="709" w:hanging="709"/>
        <w:jc w:val="left"/>
      </w:pPr>
      <w:r>
        <w:rPr>
          <w:rFonts w:ascii="Times New Roman" w:cs="David" w:eastAsia="David" w:hAnsi="Times New Roman"/>
          <w:noProof/>
          <w:color w:val="000000"/>
          <w:sz w:val="24"/>
          <w:szCs w:val="24"/>
          <w:lang w:val="en-US"/>
        </w:rPr>
        <w:t xml:space="preserve">Strauss, A., &amp; Corbin, J. (1994). Grounded theory methodology: An overview. In N. K. Denzin &amp; Y. S. Lincoln (Eds.), Handbook of qualitative research (pp. 273-285). Sage.</w:t>
      </w:r>
    </w:p>
    <w:p>
      <w:pPr>
        <w:spacing w:line="480" w:lineRule="auto"/>
        <w:ind w:start="709" w:hanging="709"/>
        <w:jc w:val="left"/>
      </w:pPr>
      <w:r>
        <w:rPr>
          <w:rFonts w:ascii="Times New Roman" w:cs="David" w:eastAsia="David" w:hAnsi="Times New Roman"/>
          <w:noProof/>
          <w:color w:val="000000"/>
          <w:sz w:val="24"/>
          <w:szCs w:val="24"/>
          <w:lang w:val="en-US"/>
        </w:rPr>
        <w:t xml:space="preserve">Verheyen, L., van Engelen, B. H. W., Winkens, B., Vanbrabant, K., Hannes, E., Nawrot, T. S., Malina, R., van Schayck, O. C. P., &amp; Plusquin, M. (2025). The impact of greening interventions in school grounds on social behavior and cognitive performance among primary school children. Frontiers in Public Health, 13, Article 1620199. https://doi.org/10.3389/fpubh.2025.1620199</w:t>
      </w:r>
    </w:p>
    <w:p>
      <w:pPr>
        <w:pStyle w:val="Heading1"/>
        <w:pageBreakBefore/>
        <w:bidi/>
        <w:spacing w:after="120" w:before="0" w:line="480" w:lineRule="auto"/>
        <w:jc w:val="center"/>
      </w:pPr>
      <w:r>
        <w:rPr>
          <w:rFonts w:ascii="Times New Roman" w:cs="David" w:eastAsia="David" w:hAnsi="Times New Roman"/>
          <w:b/>
          <w:bCs/>
          <w:noProof/>
          <w:color w:val="000000"/>
          <w:sz w:val="32"/>
          <w:szCs w:val="32"/>
          <w:rtl/>
          <w:lang w:val="he-IL"/>
        </w:rPr>
        <w:t xml:space="preserve">נספחים</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נספח א': תצפיות המחקר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התצפיות נערכו במהלך חודשי ינואר ופברואר 2026 בחצר של בית ספר יסודי בדרום הארץ, בזמן הפסקת הבוקר. כל התצפיות היו תצפיות טבעיות ובלתי משתתפות, כלומר החוקרת רק התבוננה במתרחש ולא התערבה במהלך הפעילות. מטרת התצפיות הייתה לבדוק כיצד אלמנטים פיזיים בחצר, כמו עצים, דשא, ספסלים, שולחנות עץ, שבילים וגדר, משפיעים על המשחק, התנועה והאינטראקציה החברתית בין תלמידי כיתה ב'.</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תצפית 1: עצים, דשא ושולחנות כמוקדי משחק ומפגש חברתי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תאריך: 11.01.2026</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יום: ראשון</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שעה: 11:25-11:40</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 התצפית: תצפית טבעית, בלתי משתתפת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מוקד התצפית: בחינת השימוש של תלמידי כיתה ב' בעצים, בדשא, בשביל ובשולחנות העץ, והקשר בין אלמנטים אלו לבין דפוסי המשחק והאינטראקציה החברתית.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התצפית נערכה במהלך הפסקת הבוקר בחצר בית הספר. מזג האוויר היה חם ובהיר, והחצר הייתה פעילה ורועשת. במרחב שהו תלמידים משכבות גיל שונות, אולם מוקד התצפית היה בקבוצת תלמידים מכיתה ב'. החצר כללה שביל מרוצף במרכזה, אזור דשא בצדה, מספר עצים גדולים שיצרו אזורי צל, שולחנות עץ, ספסלים ומרחב פתוח שאפשר תנועה חופשית.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בתחילת התצפית נצפתה קבוצה של שישה תלמידים מכיתה ב' שעמדו בסמוך לאחד העצים. התלמידים עמדו במעגל קטן ושוחחו ביניהם. אחד מהם הציע: ״בואו נשחק תופסת״. תלמיד אחר הוסיף: ״כן, אבל אסור לעבור את השביל״. יתר חברי הקבוצה הסכימו, והמשחק החל.</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עם תחילת המשחק מילא אחד התלמידים את תפקיד ה״תופס״, ואילו האחרים ניסו להתרחק ממנו באמצעות ריצה, שינוי כיוון והסתתרות. התלמידים נעו בין העצים, שטח הדשא והשביל המרוצף. במהלך המשחק נשמעו קריאות כגון: ״הוא מאחורי העץ״, ״אל תעבור את השביל״, ״עכשיו אתה התופס״ ו״תברח לדשא״.</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אחד התלמידים הסתתר מאחורי גזע עץ בזמן שחבריו חיפשו אחריו. לאחר שאחד מהם הבחין בו וקרא: ״מצאתי אותך״, יצא התלמיד בריצה לכיוון הדשא. שני תלמידים נוספים רצו בעקבותיו. במהלך המשחק הצטרפו לקבוצה שני תלמידים נוספים, והפעילות נמשכה במרחב שבין העצים, הדשא והשביל.</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העצים שימשו את התלמידים כמקומות מסתור, כנקודות שסביבן רצו וכאמצעי לשינוי מסלול התנועה. השביל המרוצף שימש גבול מוסכם למשחק, בהתאם לכלל שקבעו התלמידים בתחילתו. הדשא שימש מרחב לריצה, לעצירה ולמנוחה קצרה.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הריצה מעד אחד התלמידים ונפל על הדשא. שלושה מחברי הקבוצה עצרו את משחקם, ניגשו אליו ושאלו: ״אתה בסדר?״. התלמיד קם והשיב: ״כן, אני בסדר, ממשיכים״. לאחר מכן חזרו התלמידים יחד למשחק.</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כעבור כעשר דקות ניכרה ירידה בקצב הפעילות. אחת התלמידות אמרה: ״חם לי, בואו נשב קצת״. תלמיד נוסף הציע לעבור אל שולחן העץ שהיה ממוקם באזור מוצל. חברי הקבוצה עברו יחד אל השולחן והתיישבו סביבו.</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בשלב זה השתנה אופי האינטראקציה. המשחק התנועתי הסתיים, ובמקומו התפתחה שיחה רגועה. התלמידים שוחחו על משחקי מחשב, על שיעורים ועל פעילויות שעשו לאחר שעות הלימודים. אחת התלמידות סיפרה על ביקור משפחתי שערכה בסוף השבוע, וחבריה הקשיבו לדבריה ושאלו אותה שאלות.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התצפית מלמדים כי האלמנטים הפיזיים בחצר היו קשורים לארגון הפעילות ולסוגי האינטראקציות שהתפתחו בין התלמידים. העצים עודדו משחקי מסתור ומרדף, הדשא אפשר ריצה, עצירה ומנוחה, השביל שימש גבול מוסכם למשחק, ושולחן העץ שימש מוקד לישיבה, לשיחה ולמפגש חברתי. נוסף על כך, תגובת התלמידים לנפילתו של אחד מחברי הקבוצה הצביעה על דאגה הדדית ועל הפסקה זמנית של המשחק כדי לסייע לו. מכאן שהמעבר בין האלמנטים השונים בחצר אפשר לתלמידים לעבור ממשחק תנועתי ואנרגטי לאינטראקציה חברתית רגועה.</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תצפית 2: הספסל כמוקד לקונפליקט, משא ומתן ופתרון בעיות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תאריך: 13.01.2026</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יום: שלישי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שעה: 11:25-11:40</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 התצפית: תצפית טבעית, בלתי משתתפת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מוקד התצפית: בחינת השימוש בספסל והקשר בינו לבין היווצרות קונפליקט, משא ומתן ופתרון בעיות בין תלמידים.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התצפית נערכה במהלך הפסקת הבוקר בחצר בית הספר. באזור התצפית היו מספר ספסלי עץ שהוצבו מתחת לעצים גדולים וסיפקו מקום מוצל לישיבה. סביב הספסלים שהו תלמידים משכבות גיל שונות. חלקם ישבו ואכלו את ארוחת העשר, אחרים שוחחו עם חבריהם, ומספר תלמידים עברו באזור בדרכם למקומות אחרים בחצר.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התצפית נצפו שני תלמידים מכיתה ב' שהתקרבו כמעט באותו הזמן לאחד הספסלים. אחד התלמידים התיישב בקצה הספסל. התלמיד השני עמד לידו ואמר: ״זה המקום שלי, אני יושב כאן כל יום״. התלמיד הראשון השיב: ״אבל אני הגעתי קודם״. לאחר חילופי הדברים המשיכו השניים להתווכח על מקום הישיבה.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אחד התלמידים ניסה להתקרב אל מרכז הספסל, ואילו התלמיד האחר דחף אותו קלות באמצעות כתפו. קולם של השניים עלה, והם חזרו על טענותיהם בנוגע לזכות לשבת במקום. בשלב זה מספר תלמידים שישבו בסביבה הפנו את מבטם אליהם ועקבו אחר המתרחש.</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אחת התלמידות שישבה בקרבת מקום אמרה: ״יש מקום לשניכם״. עם זאת, הוויכוח לא הסתיים מיד. לאחר זמן קצר ניגש אליהם תלמיד נוסף והציע שכל אחד מהם ישב בצד אחר של הספסל. שני התלמידים הביטו זה בזה, ולאחר מספר רגעים קיבלו את ההצעה.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אחד התלמידים עבר לקצה אחד של הספסל, ואילו התלמיד השני התיישב בקצה האחר. לאחר מספר דקות החלו השניים לשוחח ביניהם על משחק שהתקיים בחצר. בהמשך ההפסקה הם המשיכו לשבת יחד ללא ויכוח נוסף, ונראה כי המתח שאפיין את תחילת המפגש פחת.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התצפית מלמדים כי הספסל שימש לא רק מקום לישיבה ולמנוחה, אלא גם משאב פיזי שהשימוש בו עורר קונפליקט בין התלמידים. לצד זאת, אותו ספסל אפשר חלוקה של המרחב ומציאת פתרון מוסכם. התערבותם של תלמידים אחרים תרמה לתהליך התיווך, למשא ומתן ולפתרון הקונפליקט. מכאן שאלמנט פיזי אחד עשוי לעורר מחלוקת, אך גם לספק תנאים ללמידה חברתית ולהגעה להסכמה.</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תצפית 3: אלמנטים טבעיים כבסיס למשחק דמיוני ולשיתוף פעולה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תאריך: 21.01.2026</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יום: רביעי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שעה: 11:25-11:40</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 התצפית: תצפית טבעית, בלתי משתתפת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מוקד התצפית: בחינת השימוש בענפים, בעלים, באבנים ובדשא במסגרת משחק דמיוני ופעילות קבוצתית.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התצפית נערכה במהלך הפסקת הבוקר. מזג האוויר היה נעים, ובחצר שהו תלמידים רבים. אזור התצפית כלל שטח דשא רחב, מספר עצים גדולים שסיפקו צל ומרחב פתוח שאפשר לתלמידים לנוע ולאסוף חומרים מן הסביבה.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בתחילת התצפית נצפתה קבוצה של חמישה תלמידים מכיתה ב' שהסתובבו יחד באזור הדשא ושוחחו ביניהם. כעבור מספר דקות הבחינו התלמידים בענפים קטנים, בעלים ובאבנים שנמצאו על הקרקע. אחד התלמידים הציע לבנות ״בית״ מן החומרים, ושאר חברי הקבוצה הסכימו להצעה.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התלמידים התפזרו באזור והחלו לאסוף חומרים. חלקם אספו עלים מן הקרקע, אחרים חיפשו ענפים קטנים, ואחד התלמידים הביא מספר אבנים. לאחר מכן חזרו כולם אל נקודה אחת על הדשא והחלו לסדר את החומרים.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הפעילות נשמעו אמירות כגון: ״שים את זה כאן״, ״הקיר הזה צריך להיות יותר גבוה״ ו״זה יהיה הפתח של הבית״. התלמידים חילקו ביניהם משימות באופן טבעי. חלקם עסקו באיסוף החומרים, אחרים סידרו את הענפים, ואחד התלמידים הציע כיצד לקבוע את גבולות המבנה.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בשלב מסוים ניסה אחד התלמידים להניח מספר ענפים זה על גבי זה, אך המבנה התמוטט. התלמידים צחקו ולא הפסיקו את הפעילות. הם שוחחו ביניהם וניסו למצוא דרך אחרת לייצב את הענפים. לאחר מספר ניסיונות הצליחו לבנות מבנה קטן שסימן עבורם את גבולות ה״בית״.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לאחר השלמת המבנה התיישבו הילדים בתוכו והחלו לשחק משחק דמיוני. אחת התלמידות אמרה: ״אני האמא בבית״, ותלמיד אחר השיב: ״ואני שומר על הבית״. הילדים המשיכו להציע תפקידים ולפתח את המשחק בהתאם למבנה שיצרו.</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לקראת סוף ההפסקה יצאו התלמידים מן המבנה, עמדו סביבו והתבוננו בו. אחד מהם אמר: ״מחר נבנה בית יותר גדול״. עם הישמע הצלצול עזבו התלמידים את האזור וחזרו לכיתות.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התצפית מלמדים כי האלמנטים הטבעיים בחצר שימשו חומרי משחק פתוחים שניתן היה להעניק להם משמעויות שונות. הענפים, העלים והאבנים אפשרו לתלמידים ליזום פעילות, לחלק תפקידים, להתמודד עם כישלון זמני ולמצוא פתרון משותף. הדשא סיפק מקום לבנייה ולישיבה, ואילו המרחב הפתוח אפשר לתלמידים לאסוף חומרים ולעבוד יחד. בכך עודדה הסביבה הטבעית יצירתיות, משחק דמיוני, שיתוף פעולה ופתרון בעיות.</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תצפית 4: הגדר והעצים כגבולות משחק וכנקודות התארגנות חברתית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תאריך: 04.02.2026</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יום: רביעי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שעה: 11:25-11:40</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 התצפית: תצפית טבעית, בלתי משתתפת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מוקד התצפית: בחינת השימוש בעצים, בגדר, בדשא ובמרחב הפתוח במהלך משחק מרדף ואינטראקציה קבוצתית.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התצפית נערכה במהלך הפסקת הבוקר. החצר הייתה פעילה ורועשת, ובה שהו תלמידים משכבות גיל שונות. אזור התצפית היה ממוקם בסמוך למספר עצים גדולים ולגדר שהקיפה את בית הספר. בין העצים לגדר היה שטח פתוח שאפשר תנועה וריצה.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בתחילת התצפית נצפתה קבוצה של שישה תלמידים מכיתה ב' שנעו יחד בסמוך לעצים ושוחחו ביניהם. לאחר מספר דקות הציע אחד התלמידים לשחק במשחק מרדף. חברי הקבוצה הסכימו, והחלו לרוץ במרחב שבין העצים לבין הגדר.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המשחק השתמשו התלמידים בעצים כדי לשנות את כיוון התנועה ולהתחמק מחבריהם. חלקם רצו סביב גזעי העצים, אחרים הסתתרו מאחוריהם לזמן קצר, ולאחר מכן יצאו שוב בריצה. נשמעו קריאות כגון: ״הוא כאן!״, ״תתפוס אותו!״ ו״אל תיתן לו לברוח״.</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כאשר אחד התלמידים הצליח לעבור במהירות מאחורי עץ ולהתחמק מחבריו, נשמעו קריאות התלהבות מצד הקבוצה. הילדים המשיכו לנוע בין העצים, השטח הפתוח והגדר, ונראה כי מיקומם של האלמנטים הפיזיים השפיע על מסלולי הריצה ועל מהלך המשחק.</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לאחר מספר דקות עצר אחד התלמידים ליד הגדר ונשען עליה. שני תלמידים נוספים התקרבו אליו ועמדו לצדו. השלושה שוחחו זמן קצר, ולאחר מכן חזרו יחד למשחק. בכך שימשה הגדר לא רק גבול המרחב, אלא גם נקודת עצירה והתארגנות.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בהמשך האט קצב הפעילות. חלק מהתלמידים התיישבו על הדשא בסמוך לעצים, ואחרים עמדו לידם. אחד התלמידים סיפר לחבריו על משחק ששיחק לאחר שעות הלימודים. התלמידים האחרים הקשיבו, שאלו שאלות והגיבו לדבריו. לאחר המנוחה הקצרה חזרו חלק מן הילדים לנוע יחד במרחב.</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התצפית מלמדים כי האלמנטים הפיזיים בחצר מילאו תפקידים שונים במהלך הפעילות. העצים שימשו למסתור, להתחמקות ולשינוי כיוון; השטח הפתוח אפשר ריצה קבוצתית; הגדר שימשה גבול פיזי וכן נקודת עצירה והתארגנות; והדשא אפשר מנוחה ושיחה. האלמנטים סייעו אפוא לארגן הן את המשחק התנועתי והן את המעבר ממנו למפגש חברתי רגוע.</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תצפית 5: הספסל והצל כמרחב לשיחה אישית ולחיזוק קשרים חברתיים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תאריך: 08.02.2026</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יום: ראשון</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שעה: 11:25-11:40</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 התצפית: תצפית טבעית, בלתי משתתפת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מוקד התצפית: בחינת השימוש בספסל, בצל ובשביל המרכזי לצורך מנוחה, שיחה והתקרבות חברתית.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התצפית נערכה במהלך הפסקת הבוקר. מרבית התלמידים בחצר עסקו בריצה, במשחקי כדור ובפעילויות קבוצתיות. באזור מוצל מתחת לעץ גדול היה ספסל עץ, ובסביבתו שררה פעילות שקטה יותר בהשוואה לאזורים האחרים בחצר.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בתחילת התצפית נצפתה תלמידה מכיתה ב' שישבה לבדה על הספסל. היא לא השתתפה במשחקים שהתקיימו בסביבתה, אלא הביטה בילדים האחרים ובמתרחש בחצר.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לאחר מספר דקות התקרבו אליה שתי תלמידות נוספות מכיתה ב'. בתחילה הן עמדו לידה ושוחחו ביניהן, ולאחר מכן התיישבו לצדה. אחת התלמידות שאלה: ״למה את יושבת לבד?״, והתלמידה השיבה: ״אני קצת עייפה״.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לאחר מכן החלו שלוש התלמידות לשוחח על בית הספר, על השיעורים ועל פעילויות שעשו לאחר שעות הלימודים. במהלך השיחה הן הקשיבו זו לזו, שמרו על קשר עין והגיבו לדברי חברותיהן. לעיתים הן צחקו יחד, ולעיתים שתקו והתבוננו בילדים ששיחקו באזור הסמוך.</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כעבור מספר דקות הציעה אחת התלמידות לקום ולטייל יחד בחצר. שתי התלמידות האחרות הסכימו, והשלוש קמו מן הספסל והחלו ללכת בשביל המרכזי.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ההליכה עצרו התלמידות ליד ערוגת פרחים. אחת מהן הצביעה על אחד הפרחים ואמרה כי בביתה יש פרחים דומים. חברותיה הביטו בפרחים והמשיכו לשוחח עמה. לאחר מכן המשיכו השלוש ללכת יחד באיטיות בשביל.</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התצפית מלמדים כי הספסל והאזור המוצל סיפקו תנאים לאינטראקציה חברתית שקטה ואישית. הספסל אפשר לתלמידה לנוח, אך גם הפך לנקודת מפגש כאשר שתי חברותיה הצטרפו אליה. בהמשך תמכו השביל וערוגת הפרחים בהמשך השיחה ובפעילות המשותפת. מכאן שאלמנטים פיזיים שקטים ומוצלים עשויים לסייע במעבר משהייה יחידנית להתקרבות ולחיזוק קשרים חברתיים.</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תצפית 6: שולחן העץ כמוקד למשחק יצירתי ולשיתוף פעולה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תאריך: 10.02.2026</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יום: שלישי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שעה: 11:25-11:40</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 התצפית: תצפית טבעית, בלתי משתתפת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מוקד התצפית: בחינת השימוש בשולחן העץ ובחומרים שנאספו מן החצר במסגרת משחק יצירתי וקבוצתי.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התצפית נערכה במהלך הפסקת הבוקר. באזור התצפית היה שולחן עץ גדול שהוצב בסמוך לשביל המרכזי של החצר. תלמידים מכיתות שונות עברו בסביבתו בדרכם לאזורי המשחק.</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בתחילת התצפית נצפתה קבוצה של ארבעה תלמידים מכיתה ב' שעמדו סביב שולחן העץ ושוחחו ביניהם. לאחר מספר דקות הניח אחד התלמידים מספר אבנים קטנות על השולחן והציע לחבריו לבנות ״עיר קטנה״. שאר התלמידים הביעו עניין והחלו לחפש בסביבה אבנים, עלים וענפים קטנים.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לאחר שאספו את החומרים, חזרו התלמידים אל השולחן והחלו לסדר אותם. אחד התלמידים הניח את האבנים בשורה ואמר כי זהו ״כביש״. תלמיד אחר הניח מספר עלים בצד השולחן ואמר כי זהו ״גן ציבורי״. תלמיד נוסף סידר ענפים קטנים והציע שישמשו בתים.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הפעילות שוחחו הילדים ביניהם, העלו הצעות והחליפו תפקידים. לעיתים התעוררו חילוקי דעות בנוגע למיקום האבנים והענפים. אחד התלמידים ביקש להעביר חלק מן האבנים, ואילו תלמיד אחר ביקש להשאיר אותן במקומן. לאחר שיחה קצרה הגיעו להסכמה והמשיכו בפעילות.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בהמשך הצטרפה אל הקבוצה תלמידה נוספת מכיתה ב'. חברי הקבוצה פינו עבורה מקום סביב השולחן והסבירו לה מה כבר בנו וכיצד הם משחקים. לאחר ההסבר הצטרפה התלמידה לבניית ה״עיר״ והחלה לסדר עלים לצד אחד המבנים.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לקראת סוף ההפסקה עמדו התלמידים סביב השולחן והתבוננו במבנה שיצרו. אחד מהם אמר: ״מחר נוסיף עוד בתים״. חבריו הסכימו והחלו להציע רעיונות נוספים להמשך המשחק.</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התצפית מלמדים כי שולחן העץ שימש משטח משותף שסביבו התארגנה הפעילות החברתית. הוא אפשר לתלמידים לרכז את החומרים, לתכנן יחד, לחלק תפקידים ולנהל חילוקי דעות. נוסף על כך, הצטרפותה של תלמידה חדשה לקבוצה הצביעה על יכולתם של הילדים לשתף אחרים בפעילות ולהסביר את כללי המשחק. מכאן ששולחן העץ היה מוקד למשחק דמיוני, לשיתוף פעולה, למשא ומתן ולהכלה חברתית.</w:t>
      </w:r>
    </w:p>
    <w:p>
      <w:pPr>
        <w:bidi/>
        <w:spacing w:after="0" w:before="60" w:line="480" w:lineRule="auto"/>
        <w:jc w:val="start"/>
      </w:pPr>
      <w:r>
        <w:rPr>
          <w:rFonts w:ascii="Times New Roman" w:cs="David" w:eastAsia="David" w:hAnsi="Times New Roman"/>
          <w:b/>
          <w:bCs/>
          <w:noProof/>
          <w:color w:val="000000"/>
          <w:sz w:val="24"/>
          <w:szCs w:val="24"/>
          <w:rtl/>
          <w:lang w:val="he-IL"/>
        </w:rPr>
        <w:t xml:space="preserve">תצפית 7: הגדר כנקודת התבוננות, מפגש ושיחה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תאריך: 11.02.2026</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יום: רביעי</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שעה: 11:25-11:40</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מקום התצפית: חצר בית ספר יסודי בדרום הארץ</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אוכלוסיית התצפית: תלמידי כיתה ב' בזמן הפסקת הבוקר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סוג התצפית: תצפית טבעית, בלתי משתתפת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מוקד התצפית: בחינת השימוש בגדר כגבול פיזי, כנקודת התבוננות וכמוקד למפגש ולשיחה חברתית.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התצפית נערכה במהלך הפסקת הבוקר בחצר בית הספר. באזור התצפית הייתה גדר שהקיפה את שטח בית הספר והפרידה בינו לבין הכביש הסמוך. ליד הגדר היה מרחב שבו תלמידים יכלו לעמוד, להישען ולהתבונן במתרחש מחוץ לחצר.</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במהלך התצפית נצפתה קבוצה של חמישה תלמידים מכיתה ב' שעמדו ליד הגדר והביטו לעבר הכביש. הילדים שוחחו ביניהם על כלי הרכב שעברו במקום. כאשר עברה מכונית, הצביע אחד התלמידים לעברה וסיפר לחבריו על רכב דומה שראה בעבר או על רכב השייך לאחד מבני משפחתו.</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לאחר מספר דקות החלו הילדים להשתמש בגדר כחלק מן השהייה במקום. חלקם נשענו עליה, ואחרים עמדו לצדה ושוחחו בקבוצות קטנות. במהלך השיחה התפתח ויכוח ידידותי בין שני תלמידים בנוגע לסוגו של אחד מכלי הרכב. יתר חברי הקבוצה הצטרפו לשיחה והביעו את דעתם. חילוקי הדעות לא הובילו להפסקת השיחה, והיא נמשכה באווירה רגועה.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בהמשך עברו באזור תלמידים נוספים מכיתות אחרות. חלקם עצרו ליד הקבוצה, הביטו אל מחוץ לחצר, הצטרפו לשיחה לזמן קצר ולאחר מכן המשיכו בדרכם. באופן זה השתנה הרכב הקבוצה במהלך ההפסקה, אך השיחה סביב המתרחש מחוץ לגדר נמשכה.</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לקראת סוף ההפסקה נשמע הצלצול. הילדים התרחקו מן הגדר והחלו ללכת לכיוון הכיתות, תוך כדי המשך השיחה ביניהם.</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ממצאי התצפית מלמדים כי הגדר לא שימשה רק גבול המפריד בין בית הספר לבין סביבתו החיצונית. היא שימשה גם נקודת התבוננות ומוקד למפגש חברתי. ההתבוננות המשותפת בכלי הרכב יצרה נושא לשיחה, לשיתוף בחוויות אישיות ולהבעת דעות. נוסף על כך, מיקומה של הגדר אפשר לתלמידים נוספים לעצור ולהצטרף לזמן קצר לאינטראקציה. מכאן שהגדר מילאה תפקיד כפול: גבול פיזי מצד אחד ומרחב חברתי מצד אחר.</w:t>
      </w:r>
    </w:p>
    <w:p>
      <w:pPr>
        <w:pStyle w:val="Heading2"/>
        <w:bidi/>
        <w:spacing w:after="0" w:before="120" w:line="480" w:lineRule="auto"/>
        <w:jc w:val="start"/>
      </w:pPr>
      <w:r>
        <w:rPr>
          <w:rFonts w:ascii="Times New Roman" w:cs="David" w:eastAsia="David" w:hAnsi="Times New Roman"/>
          <w:b/>
          <w:bCs/>
          <w:noProof/>
          <w:color w:val="000000"/>
          <w:sz w:val="26"/>
          <w:szCs w:val="26"/>
          <w:rtl/>
          <w:lang w:val="he-IL"/>
        </w:rPr>
        <w:t xml:space="preserve">נספח ב': מיפוי התמות והקטגוריות</w:t>
      </w:r>
    </w:p>
    <w:p>
      <w:pPr>
        <w:bidi/>
        <w:spacing w:after="0" w:before="0" w:line="480" w:lineRule="auto"/>
        <w:jc w:val="both"/>
      </w:pPr>
      <w:r>
        <w:rPr>
          <w:rFonts w:ascii="Times New Roman" w:cs="David" w:eastAsia="David" w:hAnsi="Times New Roman"/>
          <w:b w:val="false"/>
          <w:noProof/>
          <w:color w:val="000000"/>
          <w:sz w:val="24"/>
          <w:szCs w:val="24"/>
          <w:rtl/>
          <w:lang w:val="he-IL"/>
        </w:rPr>
        <w:t xml:space="preserve">הטבלה מסכמת את תוצרי שלושת שלבי הקידוד: הדפוסים שזוהו בקידוד הפתוח אורגנו לקטגוריות בקידוד הצירי, ואלה גובשו לארבע תמות בקידוד הסלקטיבי.</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20"/>
      </w:tblGrid>
      <w:tr>
        <w:tc>
          <w:tcPr>
            <w:tcW w:type="dxa" w:w="3020"/>
            <w:shd w:fill="E7E6E1" w:val="clear"/>
          </w:tcPr>
          <w:p>
            <w:pPr>
              <w:bidi/>
              <w:spacing w:line="360" w:lineRule="auto"/>
              <w:jc w:val="start"/>
            </w:pPr>
            <w:r>
              <w:rPr>
                <w:rFonts w:ascii="Times New Roman" w:cs="David" w:eastAsia="David" w:hAnsi="Times New Roman"/>
                <w:b/>
                <w:bCs/>
                <w:noProof/>
                <w:color w:val="000000"/>
                <w:sz w:val="22"/>
                <w:szCs w:val="22"/>
                <w:rtl/>
                <w:lang w:val="he-IL"/>
              </w:rPr>
              <w:t xml:space="preserve">תמה</w:t>
            </w:r>
          </w:p>
        </w:tc>
        <w:tc>
          <w:tcPr>
            <w:tcW w:type="dxa" w:w="3020"/>
            <w:shd w:fill="E7E6E1" w:val="clear"/>
          </w:tcPr>
          <w:p>
            <w:pPr>
              <w:bidi/>
              <w:spacing w:line="360" w:lineRule="auto"/>
              <w:jc w:val="start"/>
            </w:pPr>
            <w:r>
              <w:rPr>
                <w:rFonts w:ascii="Times New Roman" w:cs="David" w:eastAsia="David" w:hAnsi="Times New Roman"/>
                <w:b/>
                <w:bCs/>
                <w:noProof/>
                <w:color w:val="000000"/>
                <w:sz w:val="22"/>
                <w:szCs w:val="22"/>
                <w:rtl/>
                <w:lang w:val="he-IL"/>
              </w:rPr>
              <w:t xml:space="preserve">קטגוריות</w:t>
            </w:r>
          </w:p>
        </w:tc>
        <w:tc>
          <w:tcPr>
            <w:tcW w:type="dxa" w:w="3020"/>
            <w:shd w:fill="E7E6E1" w:val="clear"/>
          </w:tcPr>
          <w:p>
            <w:pPr>
              <w:bidi/>
              <w:spacing w:line="360" w:lineRule="auto"/>
              <w:jc w:val="start"/>
            </w:pPr>
            <w:r>
              <w:rPr>
                <w:rFonts w:ascii="Times New Roman" w:cs="David" w:eastAsia="David" w:hAnsi="Times New Roman"/>
                <w:b/>
                <w:bCs/>
                <w:noProof/>
                <w:color w:val="000000"/>
                <w:sz w:val="22"/>
                <w:szCs w:val="22"/>
                <w:rtl/>
                <w:lang w:val="he-IL"/>
              </w:rPr>
              <w:t xml:space="preserve">תצפיות עיקריות</w:t>
            </w:r>
          </w:p>
        </w:tc>
      </w:tr>
      <w:tr>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החצר כמרחב למשחק, תנועה ופעילות גופנית</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משחקי מרדף ותופסת; הדשא והמרחב הפתוח כמרחבי תנועה; מעבר בין אזורי החצר</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תצפיות 1, 4</w:t>
            </w:r>
          </w:p>
        </w:tc>
      </w:tr>
      <w:tr>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החצר כמרחב ליצירת קשרים חברתיים ולשיחה</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שיחות ושיתוף חוויות; יצירת קשרים והצטרפות לפעילות; מרחבי מנוחה כמוקדי אינטראקציה</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תצפיות 1, 5, 6, 7</w:t>
            </w:r>
          </w:p>
        </w:tc>
      </w:tr>
      <w:tr>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אלמנטים פיזיים כבסיס למשחק יצירתי ולשיתוף פעולה</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אלמנטים טבעיים במשחק דמיוני; שיתוף פעולה וחלוקת תפקידים; פתרון בעיות במשחק</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תצפיות 3, 6</w:t>
            </w:r>
          </w:p>
        </w:tc>
      </w:tr>
      <w:tr>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החצר כזירה לקונפליקט, משא ומתן ופתרון בעיות</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קונפליקטים סביב שימוש במרחב; משא ומתן ופשרה; תמיכה הדדית ופתרון בעיות</w:t>
            </w:r>
          </w:p>
        </w:tc>
        <w:tc>
          <w:tcPr>
            <w:tcW w:type="dxa" w:w="3020"/>
          </w:tcPr>
          <w:p>
            <w:pPr>
              <w:bidi/>
              <w:spacing w:line="360" w:lineRule="auto"/>
              <w:jc w:val="start"/>
            </w:pPr>
            <w:r>
              <w:rPr>
                <w:rFonts w:ascii="Times New Roman" w:cs="David" w:eastAsia="David" w:hAnsi="Times New Roman"/>
                <w:b w:val="false"/>
                <w:noProof/>
                <w:color w:val="000000"/>
                <w:sz w:val="22"/>
                <w:szCs w:val="22"/>
                <w:rtl/>
                <w:lang w:val="he-IL"/>
              </w:rPr>
              <w:t xml:space="preserve">תצפיות 1, 2, 3, 6</w:t>
            </w:r>
          </w:p>
        </w:tc>
      </w:tr>
    </w:tbl>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noProof/>
        <w:color w:val="000000"/>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proofState w:spelling="clean" w:grammar="clean"/>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noProof/>
        <w:color w:val="000000"/>
        <w:sz w:val="24"/>
        <w:szCs w:val="24"/>
        <w:lang w:val="he-I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David" w:eastAsia="David" w:hAnsi="Times New Roman"/>
      <w:b/>
      <w:bCs/>
      <w:color w:val="000000"/>
      <w:sz w:val="32"/>
      <w:szCs w:val="32"/>
    </w:rPr>
  </w:style>
  <w:style w:type="paragraph" w:styleId="Heading2">
    <w:name w:val="Heading 2"/>
    <w:basedOn w:val="Normal"/>
    <w:next w:val="Normal"/>
    <w:qFormat/>
    <w:rPr>
      <w:rFonts w:ascii="Times New Roman" w:cs="David" w:eastAsia="David" w:hAnsi="Times New Roman"/>
      <w:b/>
      <w:bCs/>
      <w:color w:val="000000"/>
      <w:sz w:val="26"/>
      <w:szCs w:val="26"/>
    </w:rPr>
  </w:style>
  <w:style w:type="paragraph" w:styleId="TOC1">
    <w:name w:val="TOC 1"/>
    <w:basedOn w:val="Normal"/>
    <w:next w:val="Normal"/>
    <w:rPr>
      <w:rFonts w:ascii="Times New Roman" w:cs="David" w:eastAsia="David" w:hAnsi="Times New Roman"/>
      <w:color w:val="000000"/>
      <w:sz w:val="24"/>
      <w:szCs w:val="24"/>
    </w:rPr>
  </w:style>
  <w:style w:type="paragraph" w:styleId="TOC2">
    <w:name w:val="TOC 2"/>
    <w:basedOn w:val="Normal"/>
    <w:next w:val="Normal"/>
    <w:rPr>
      <w:rFonts w:ascii="Times New Roman" w:cs="David" w:eastAsia="David" w:hAnsi="Times New Roman"/>
      <w:color w:val="000000"/>
      <w:sz w:val="24"/>
      <w:szCs w:val="24"/>
    </w:rPr>
  </w:style>
  <w:style w:type="paragraph" w:styleId="Hyperlink">
    <w:name w:val="Hyperlink"/>
    <w:basedOn w:val="Normal"/>
    <w:rPr>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החצר כמרחב חינוכי</dc:title>
  <dc:creator> </dc:creator>
  <cp:lastModifiedBy>Un-named</cp:lastModifiedBy>
  <cp:revision>1</cp:revision>
  <dcterms:created xsi:type="dcterms:W3CDTF">2026-08-25T10:55:25.742Z</dcterms:created>
  <dcterms:modified xsi:type="dcterms:W3CDTF">2026-08-25T10:55:25.743Z</dcterms:modified>
</cp:coreProperties>
</file>

<file path=docProps/custom.xml><?xml version="1.0" encoding="utf-8"?>
<Properties xmlns="http://schemas.openxmlformats.org/officeDocument/2006/custom-properties" xmlns:vt="http://schemas.openxmlformats.org/officeDocument/2006/docPropsVTypes"/>
</file>