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Estruturas em Java</w:t>
      </w:r>
    </w:p>
    <w:p w:rsidR="00000000" w:rsidDel="00000000" w:rsidP="00000000" w:rsidRDefault="00000000" w:rsidRPr="00000000" w14:paraId="00000003">
      <w:pPr>
        <w:jc w:val="center"/>
        <w:rPr>
          <w:rFonts w:ascii="Rajdhani" w:cs="Rajdhani" w:eastAsia="Rajdhani" w:hAnsi="Rajdhani"/>
          <w:b w:val="1"/>
          <w:sz w:val="48"/>
          <w:szCs w:val="48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Estrutura de decisão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(condição){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que é executado se a condição for verdadeira.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que se executa quando a condição não foi verdadeira.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(variável){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valor1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que se executa se a variável tem o valor1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break;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valor2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que se executa se a variável tem o valor2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break;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default: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que se executa se a variável tiver um valor não listado.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Estrutura de repetição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(Integer i =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; i &lt; valorMáximo; i++){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que se executa toda vez.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(Object object : listaDeObjetos){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//código a ser executado para cada objeto da lista.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(condição){</w:t>
      </w:r>
    </w:p>
    <w:p w:rsidR="00000000" w:rsidDel="00000000" w:rsidP="00000000" w:rsidRDefault="00000000" w:rsidRPr="00000000" w14:paraId="0000002B">
      <w:pPr>
        <w:ind w:left="720" w:firstLine="720"/>
        <w:rPr>
          <w:rFonts w:ascii="Roboto" w:cs="Roboto" w:eastAsia="Roboto" w:hAnsi="Roboto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08080"/>
          <w:sz w:val="20"/>
          <w:szCs w:val="20"/>
          <w:highlight w:val="white"/>
          <w:rtl w:val="0"/>
        </w:rPr>
        <w:t xml:space="preserve">//se faz este código para uma condição while.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4.5"/>
        <w:col w:space="0" w:w="4154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-19046</wp:posOffset>
          </wp:positionV>
          <wp:extent cx="7553325" cy="1019175"/>
          <wp:effectExtent b="0" l="0" r="0" t="0"/>
          <wp:wrapSquare wrapText="bothSides" distB="0" distT="0" distL="0" distR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ufVqtVw6bPx+R87sC0fkeCbYw==">AMUW2mUelGG1Pt1Jm5LbnMbJ5kTTX4FIhXzmCmAuUA5w1VXB40pENkEe18j2oNF/A2DPzRLMGOHhr1nDWvxCJe33wlEpF0naYr6F5GLA5yUod5YBbSoToWsumHJFemTaHIv4Rcikzkkq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