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"Восход</w:t>
        <w:br/>
        <w:t>Посев кук-24/252га</w:t>
        <w:br/>
        <w:t>24%</w:t>
        <w:br/>
        <w:t>Предпосевная культ</w:t>
        <w:br/>
        <w:t>Под кук-94/490га46%</w:t>
        <w:br/>
        <w:t>СЗРоз пш-103/557га</w:t>
        <w:br/>
        <w:t>25%</w:t>
        <w:br/>
        <w:t>Подкормка оз рапс-</w:t>
        <w:br/>
        <w:t>152га , 100%, подкормка овса-97га, 50%</w:t>
        <w:br/>
        <w:t>Довсходовое боронование подсолнечника-524</w:t>
        <w:br/>
        <w:t>га, 100%."</w:t>
        <w:br/>
        <w:t>Дата:2025-04-13 13:01:00</w:t>
        <w:br/>
        <w:t>ID сообщения:397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