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"28.03.25г.</w:t>
        <w:br/>
        <w:t>СП Коломейцево</w:t>
        <w:br/>
        <w:br/>
        <w:t xml:space="preserve">предпосевная культивация  </w:t>
        <w:br/>
        <w:t xml:space="preserve">  -под подсолнечник</w:t>
        <w:br/>
        <w:t xml:space="preserve">    день 40га</w:t>
        <w:br/>
        <w:t xml:space="preserve">    от начала 60га(29%)</w:t>
        <w:br/>
        <w:br/>
        <w:t xml:space="preserve">Сев сахарной свеклы: </w:t>
        <w:br/>
        <w:t>День 30га</w:t>
        <w:br/>
        <w:t>От начала 295га(94%)</w:t>
        <w:br/>
        <w:br/>
        <w:t xml:space="preserve">сев подсолнечника </w:t>
        <w:br/>
        <w:t xml:space="preserve">  день 25га</w:t>
        <w:br/>
        <w:t xml:space="preserve">  от начала 25га(12%)</w:t>
        <w:br/>
        <w:br/>
        <w:t>Сплошная культивация под сою:</w:t>
        <w:br/>
        <w:t xml:space="preserve">  день 55га </w:t>
        <w:br/>
        <w:t xml:space="preserve">  от начала 200га (80%)"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