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"Выравн под сою</w:t>
        <w:br/>
        <w:t>ПоПу 118/1388</w:t>
        <w:br/>
        <w:t>Отд 11 51/649</w:t>
        <w:br/>
        <w:t>Отд 12 67/221</w:t>
        <w:br/>
        <w:t>Выравн под кук зерно</w:t>
        <w:br/>
        <w:t>ПоПу 25/906</w:t>
        <w:br/>
        <w:t>Отд 12 25/437</w:t>
        <w:br/>
        <w:t>Предп культ под сах св</w:t>
        <w:br/>
        <w:t>ПоПу 265/384</w:t>
        <w:br/>
        <w:t>Отд 11 47/47</w:t>
        <w:br/>
        <w:t>Отд 12 65/104</w:t>
        <w:br/>
        <w:t>Отд 16 103/183</w:t>
        <w:br/>
        <w:t>Отд 17 50/50</w:t>
        <w:br/>
        <w:t>Сев сах свеклы</w:t>
        <w:br/>
        <w:t>ПоПу 107/107</w:t>
        <w:br/>
        <w:t>Отд 12 29/29</w:t>
        <w:br/>
        <w:t>Отд 16 78/78"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