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Посев кукурузы</w:t>
        <w:br/>
        <w:t>День-86/107га, 10%</w:t>
        <w:br/>
        <w:t>Предпосевная культ</w:t>
        <w:br/>
        <w:t>День-177/396га, 37%</w:t>
        <w:br/>
        <w:t>2-я подкорм оз пш</w:t>
        <w:br/>
        <w:t>День-739/1431га65%</w:t>
        <w:br/>
        <w:t>СЗР по оз пш</w:t>
        <w:br/>
        <w:t>День-136/272га12%</w:t>
        <w:br/>
        <w:t>СЗР по оз ячм</w:t>
        <w:br/>
        <w:t>День-71/71га22%</w:t>
        <w:br/>
        <w:t>Довсходовое боронование подсолнечника</w:t>
        <w:br/>
        <w:t>День-184/289га55%"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