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[1] Ingenieria.del.Software.Un.Enfoque.Practico.-.Roger.S.Pressman.V.Edicion.McGraw-Hill</w:t>
      </w:r>
    </w:p>
    <w:p>
      <w:pPr>
        <w:pStyle w:val="style0"/>
        <w:rPr/>
      </w:pPr>
      <w:r>
        <w:rPr/>
        <w:t>[2] Aplicando gestión del conocimiento en el proceso de mantenimiento de Software – aurora Vizcaino, Juan Pablo Soto, Felix Garcia …..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  <w:t>[3] Software Migration Projects in Italian Industry: Preliminary Results from a State of the Practice Survey - Marco Torchiano(l), Massimiliano Di Penta(2), Filippo Ricca(3), Andrea De Lucia(4), Filippo Lanubile(5)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>
          <w:rFonts w:ascii="NimbusRomNo9L-Regu" w:cs="NimbusRomNo9L-Regu" w:hAnsi="NimbusRomNo9L-Regu"/>
          <w:sz w:val="20"/>
          <w:szCs w:val="20"/>
        </w:rPr>
      </w:pPr>
      <w:r>
        <w:rPr/>
        <w:t xml:space="preserve">[4] First International Workshop on Model-Driven Software Migration (MDSM 2011) - </w:t>
      </w:r>
      <w:r>
        <w:rPr>
          <w:rFonts w:ascii="NimbusRomNo9L-Regu" w:cs="NimbusRomNo9L-Regu" w:hAnsi="NimbusRomNo9L-Regu"/>
          <w:sz w:val="20"/>
          <w:szCs w:val="20"/>
        </w:rPr>
        <w:t>Wilhelm Hasselbring, Andreas Fuhr, Volker Riediger</w:t>
      </w:r>
    </w:p>
    <w:p>
      <w:pPr>
        <w:pStyle w:val="style0"/>
        <w:spacing w:after="0" w:before="0" w:line="100" w:lineRule="atLeast"/>
        <w:contextualSpacing w:val="false"/>
        <w:rPr>
          <w:rFonts w:ascii="NimbusRomNo9L-Regu" w:cs="NimbusRomNo9L-Regu" w:hAnsi="NimbusRomNo9L-Regu"/>
          <w:sz w:val="20"/>
          <w:szCs w:val="20"/>
        </w:rPr>
      </w:pPr>
      <w:r>
        <w:rPr>
          <w:rFonts w:ascii="NimbusRomNo9L-Regu" w:cs="NimbusRomNo9L-Regu" w:hAnsi="NimbusRomNo9L-Regu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/>
      </w:pPr>
      <w:r>
        <w:rPr>
          <w:rFonts w:ascii="NimbusRomNo9L-Regu" w:cs="NimbusRomNo9L-Regu" w:hAnsi="NimbusRomNo9L-Regu"/>
          <w:sz w:val="20"/>
          <w:szCs w:val="20"/>
        </w:rPr>
        <w:t xml:space="preserve">[5] </w:t>
      </w:r>
      <w:r>
        <w:rPr/>
        <w:t>Inspección de Código para relacionar los Dominios del Problema y Programa para la Comprensión de Programas - Mario M. Berón Roberto Uzal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>
          <w:rFonts w:ascii="POIFFN+CMR17" w:hAnsi="POIFFN+CMR17"/>
          <w:sz w:val="22"/>
          <w:szCs w:val="22"/>
        </w:rPr>
      </w:pPr>
      <w:r>
        <w:rPr/>
        <w:t xml:space="preserve">[6] </w:t>
      </w:r>
      <w:r>
        <w:rPr>
          <w:rFonts w:ascii="POIFFN+CMR17" w:hAnsi="POIFFN+CMR17"/>
          <w:sz w:val="22"/>
          <w:szCs w:val="22"/>
        </w:rPr>
        <w:t>Analisis de Informacion Informal para Facilitar la Comprension de</w:t>
      </w:r>
    </w:p>
    <w:p>
      <w:pPr>
        <w:pStyle w:val="style0"/>
        <w:jc w:val="left"/>
        <w:rPr>
          <w:rFonts w:ascii="FNRPVE+CMR12" w:hAnsi="FNRPVE+CMR12"/>
          <w:sz w:val="22"/>
          <w:szCs w:val="22"/>
        </w:rPr>
      </w:pPr>
      <w:r>
        <w:rPr>
          <w:rFonts w:ascii="POIFFN+CMR17" w:hAnsi="POIFFN+CMR17"/>
          <w:sz w:val="22"/>
          <w:szCs w:val="22"/>
        </w:rPr>
        <w:t xml:space="preserve">Programas - </w:t>
      </w:r>
      <w:r>
        <w:rPr>
          <w:rFonts w:ascii="FNRPVE+CMR12" w:hAnsi="FNRPVE+CMR12"/>
          <w:sz w:val="22"/>
          <w:szCs w:val="22"/>
        </w:rPr>
        <w:t>Javier Azcurra, Mario Beron, German Montejano</w:t>
      </w:r>
    </w:p>
    <w:p>
      <w:pPr>
        <w:pStyle w:val="style0"/>
        <w:spacing w:after="0" w:before="0" w:line="100" w:lineRule="atLeast"/>
        <w:contextualSpacing w:val="false"/>
        <w:rPr>
          <w:rFonts w:ascii="JJWAUB+CMR17" w:hAnsi="JJWAUB+CMR17"/>
          <w:sz w:val="22"/>
          <w:szCs w:val="22"/>
        </w:rPr>
      </w:pPr>
      <w:r>
        <w:rPr>
          <w:rFonts w:ascii="JJWAUB+CMR17" w:hAnsi="JJWAUB+CMR17"/>
          <w:sz w:val="22"/>
          <w:szCs w:val="22"/>
        </w:rPr>
        <w:t>[7] Visualización de Software: Conceptos, Métodos y técnicas para f</w:t>
      </w:r>
      <w:r>
        <w:rPr>
          <w:rFonts w:ascii="JJWAUB+CMR17" w:hAnsi="JJWAUB+CMR17"/>
          <w:sz w:val="22"/>
          <w:szCs w:val="22"/>
        </w:rPr>
        <w:t xml:space="preserve">acilitar la </w:t>
      </w:r>
      <w:r>
        <w:rPr>
          <w:rFonts w:ascii="JJWAUB+CMR17" w:hAnsi="JJWAUB+CMR17"/>
          <w:sz w:val="22"/>
          <w:szCs w:val="22"/>
        </w:rPr>
        <w:t>Comprensión</w:t>
      </w:r>
      <w:r>
        <w:rPr>
          <w:rFonts w:ascii="JJWAUB+CMR17" w:hAnsi="JJWAUB+CMR17"/>
          <w:sz w:val="22"/>
          <w:szCs w:val="22"/>
        </w:rPr>
        <w:t xml:space="preserve"> de Programas - </w:t>
      </w:r>
      <w:r>
        <w:rPr>
          <w:rFonts w:ascii="JJWAUB+CMR17" w:hAnsi="JJWAUB+CMR17"/>
          <w:sz w:val="22"/>
          <w:szCs w:val="22"/>
        </w:rPr>
        <w:t>Enrique A. Miranda, Mario Beron, German Montejano, Daniel Riesco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>
          <w:sz w:val="14"/>
        </w:rPr>
      </w:pPr>
      <w:r>
        <w:rPr>
          <w:sz w:val="14"/>
        </w:rPr>
        <w:t>Cap 2: Comp de Prog</w:t>
      </w:r>
    </w:p>
    <w:p>
      <w:pPr>
        <w:pStyle w:val="style0"/>
        <w:spacing w:after="0" w:before="0" w:line="100" w:lineRule="atLeast"/>
        <w:contextualSpacing w:val="false"/>
        <w:rPr>
          <w:sz w:val="14"/>
        </w:rPr>
      </w:pPr>
      <w:r>
        <w:rPr>
          <w:sz w:val="14"/>
        </w:rPr>
      </w:r>
    </w:p>
    <w:p>
      <w:pPr>
        <w:pStyle w:val="style0"/>
        <w:spacing w:after="0" w:before="0" w:line="100" w:lineRule="atLeast"/>
        <w:contextualSpacing w:val="false"/>
        <w:rPr>
          <w:sz w:val="14"/>
        </w:rPr>
      </w:pPr>
      <w:r>
        <w:rPr>
          <w:sz w:val="14"/>
        </w:rPr>
        <w:t>Tesis de Freitas</w:t>
      </w:r>
    </w:p>
    <w:p>
      <w:pPr>
        <w:pStyle w:val="style0"/>
        <w:spacing w:after="0" w:before="0" w:line="100" w:lineRule="atLeast"/>
        <w:contextualSpacing w:val="false"/>
        <w:rPr>
          <w:sz w:val="14"/>
        </w:rPr>
      </w:pPr>
      <w:r>
        <w:rPr>
          <w:sz w:val="1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[100]Anneliese von Mayrhauser and A. Marie Vans. Program Comprehension During Software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Maintenance and Evolution. 28(8):44--55, 1995.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[23] Ned Chapin, Joanne E. Hale, Khaled M. Khan, Juan F. Ramil, and Wui-Gee Tan. Types of software</w:t>
      </w:r>
    </w:p>
    <w:p>
      <w:pPr>
        <w:pStyle w:val="style0"/>
        <w:spacing w:after="0" w:before="0" w:line="100" w:lineRule="atLeast"/>
        <w:contextualSpacing w:val="false"/>
        <w:rPr>
          <w:rFonts w:ascii="NewsGotT-Italic" w:cs="NewsGotT-Italic" w:hAnsi="NewsGotT-Italic"/>
          <w:i/>
          <w:iCs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 xml:space="preserve">evolution and software maintenance. </w:t>
      </w:r>
      <w:r>
        <w:rPr>
          <w:rFonts w:ascii="NewsGotT-Italic" w:cs="NewsGotT-Italic" w:hAnsi="NewsGotT-Italic"/>
          <w:i/>
          <w:iCs/>
          <w:sz w:val="16"/>
          <w:szCs w:val="24"/>
        </w:rPr>
        <w:t>Journal of Software Maintenance and Evolution: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Italic" w:cs="NewsGotT-Italic" w:hAnsi="NewsGotT-Italic"/>
          <w:i/>
          <w:iCs/>
          <w:sz w:val="16"/>
          <w:szCs w:val="24"/>
        </w:rPr>
        <w:t>Research and Practice</w:t>
      </w:r>
      <w:r>
        <w:rPr>
          <w:rFonts w:ascii="NewsGotT-Reg" w:cs="NewsGotT-Reg" w:hAnsi="NewsGotT-Reg"/>
          <w:sz w:val="16"/>
          <w:szCs w:val="24"/>
        </w:rPr>
        <w:t>, 13(1):3--30, January 2001.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[24] Elliot J. Chikofsky and James H. Cross. Reverse Engineering and Design Recovery: A Taxonomy.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Italic" w:cs="NewsGotT-Italic" w:hAnsi="NewsGotT-Italic"/>
          <w:i/>
          <w:iCs/>
          <w:sz w:val="16"/>
          <w:szCs w:val="24"/>
        </w:rPr>
        <w:t>IEEE Software</w:t>
      </w:r>
      <w:r>
        <w:rPr>
          <w:rFonts w:ascii="NewsGotT-Reg" w:cs="NewsGotT-Reg" w:hAnsi="NewsGotT-Reg"/>
          <w:sz w:val="16"/>
          <w:szCs w:val="24"/>
        </w:rPr>
        <w:t>, 7(1):13--17, January 1990.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 xml:space="preserve">[9] Victor R. Basili. Viewing maintenance as reuse-oriented software development. </w:t>
      </w:r>
      <w:r>
        <w:rPr>
          <w:rFonts w:ascii="NewsGotT-Italic" w:cs="NewsGotT-Italic" w:hAnsi="NewsGotT-Italic"/>
          <w:i/>
          <w:iCs/>
          <w:sz w:val="16"/>
          <w:szCs w:val="24"/>
        </w:rPr>
        <w:t>IEEE Softw.</w:t>
      </w:r>
      <w:r>
        <w:rPr>
          <w:rFonts w:ascii="NewsGotT-Reg" w:cs="NewsGotT-Reg" w:hAnsi="NewsGotT-Reg"/>
          <w:sz w:val="16"/>
          <w:szCs w:val="24"/>
        </w:rPr>
        <w:t>,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7:19--25, January 1990.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[45] Rainer Koschke, Andrian Marcus, and Gerald Gannod. Guest editor’s introduction to the special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section on the 2009 international conference on program comprehension (icpc 2009).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Italic" w:cs="NewsGotT-Italic" w:hAnsi="NewsGotT-Italic"/>
          <w:i/>
          <w:iCs/>
          <w:sz w:val="16"/>
          <w:szCs w:val="24"/>
        </w:rPr>
        <w:t>Software Quality Journal</w:t>
      </w:r>
      <w:r>
        <w:rPr>
          <w:rFonts w:ascii="NewsGotT-Reg" w:cs="NewsGotT-Reg" w:hAnsi="NewsGotT-Reg"/>
          <w:sz w:val="16"/>
          <w:szCs w:val="24"/>
        </w:rPr>
        <w:t>, 19, 2011.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Mias: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The Role of Concepts in Program Comprehension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Václav Rajlich - Norman Wilde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Jung,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Prefuse, Graphviz y Cairo.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Estrategias para Facilitar la Comprensión de Programas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  <w:t>Mario M. Berón Daniel Riesco Germán Montejano</w:t>
      </w:r>
    </w:p>
    <w:p>
      <w:pPr>
        <w:pStyle w:val="style0"/>
        <w:spacing w:after="0" w:before="0" w:line="100" w:lineRule="atLeast"/>
        <w:contextualSpacing w:val="false"/>
        <w:rPr>
          <w:rFonts w:ascii="NewsGotT-Reg" w:cs="NewsGotT-Reg" w:hAnsi="NewsGotT-Reg"/>
          <w:sz w:val="16"/>
          <w:szCs w:val="24"/>
        </w:rPr>
      </w:pPr>
      <w:r>
        <w:rPr>
          <w:rFonts w:ascii="NewsGotT-Reg" w:cs="NewsGotT-Reg" w:hAnsi="NewsGotT-Reg"/>
          <w:sz w:val="16"/>
          <w:szCs w:val="24"/>
        </w:rPr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NimbusRomNo9L-Regu">
    <w:charset w:val="01"/>
    <w:family w:val="roman"/>
    <w:pitch w:val="variable"/>
  </w:font>
  <w:font w:name="POIFFN+CMR17">
    <w:charset w:val="01"/>
    <w:family w:val="roman"/>
    <w:pitch w:val="default"/>
  </w:font>
  <w:font w:name="FNRPVE+CMR12">
    <w:charset w:val="01"/>
    <w:family w:val="roman"/>
    <w:pitch w:val="default"/>
  </w:font>
  <w:font w:name="JJWAUB+CMR17">
    <w:charset w:val="01"/>
    <w:family w:val="roman"/>
    <w:pitch w:val="default"/>
  </w:font>
  <w:font w:name="NewsGotT-Reg">
    <w:charset w:val="01"/>
    <w:family w:val="roman"/>
    <w:pitch w:val="variable"/>
  </w:font>
  <w:font w:name="NewsGotT-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Pie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2011-09-02T23:28:00Z</dcterms:created>
  <dc:creator>Javier Azcurra</dc:creator>
  <dcterms:modified xsi:type="dcterms:W3CDTF">2013-11-06T13:07:15Z</dcterms:modified>
  <cp:revision>2</cp:revision>
</cp:coreProperties>
</file>