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Índice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>Capitulo 1 - Introducción</w:t>
      </w:r>
    </w:p>
    <w:p>
      <w:pPr>
        <w:pStyle w:val="style23"/>
        <w:numPr>
          <w:ilvl w:val="0"/>
          <w:numId w:val="1"/>
        </w:numPr>
        <w:ind w:hanging="360" w:left="720" w:right="0"/>
        <w:rPr/>
      </w:pPr>
      <w:r>
        <w:rPr/>
        <w:t>Problema: Mantenimiento, evolución y migración del software</w:t>
      </w:r>
    </w:p>
    <w:p>
      <w:pPr>
        <w:pStyle w:val="style23"/>
        <w:numPr>
          <w:ilvl w:val="0"/>
          <w:numId w:val="1"/>
        </w:numPr>
        <w:ind w:hanging="360" w:left="720" w:right="0"/>
        <w:rPr/>
      </w:pPr>
      <w:r>
        <w:rPr/>
        <w:t>La Comprensión de Programas como una Posible Solución</w:t>
      </w:r>
    </w:p>
    <w:p>
      <w:pPr>
        <w:pStyle w:val="style23"/>
        <w:numPr>
          <w:ilvl w:val="2"/>
          <w:numId w:val="1"/>
        </w:numPr>
        <w:rPr/>
      </w:pPr>
      <w:r>
        <w:rPr/>
        <w:t>Aspectos generales de la comprensión de programas</w:t>
      </w:r>
    </w:p>
    <w:p>
      <w:pPr>
        <w:pStyle w:val="style23"/>
        <w:numPr>
          <w:ilvl w:val="2"/>
          <w:numId w:val="1"/>
        </w:numPr>
        <w:rPr/>
      </w:pPr>
      <w:r>
        <w:rPr/>
        <w:t xml:space="preserve">Modelos  Cognitivos </w:t>
      </w:r>
    </w:p>
    <w:p>
      <w:pPr>
        <w:pStyle w:val="style23"/>
        <w:numPr>
          <w:ilvl w:val="2"/>
          <w:numId w:val="1"/>
        </w:numPr>
        <w:rPr/>
      </w:pPr>
      <w:r>
        <w:rPr/>
        <w:t>Visualización de Software</w:t>
      </w:r>
    </w:p>
    <w:p>
      <w:pPr>
        <w:pStyle w:val="style23"/>
        <w:numPr>
          <w:ilvl w:val="2"/>
          <w:numId w:val="1"/>
        </w:numPr>
        <w:rPr/>
      </w:pPr>
      <w:r>
        <w:rPr/>
        <w:t>Extracción de la Información</w:t>
      </w:r>
    </w:p>
    <w:p>
      <w:pPr>
        <w:pStyle w:val="style23"/>
        <w:numPr>
          <w:ilvl w:val="2"/>
          <w:numId w:val="1"/>
        </w:numPr>
        <w:rPr/>
      </w:pPr>
      <w:r>
        <w:rPr/>
        <w:t>Estrategias de Interconexión de Dominios</w:t>
      </w:r>
    </w:p>
    <w:p>
      <w:pPr>
        <w:pStyle w:val="style23"/>
        <w:numPr>
          <w:ilvl w:val="2"/>
          <w:numId w:val="1"/>
        </w:numPr>
        <w:rPr/>
      </w:pPr>
      <w:r>
        <w:rPr/>
        <w:t>Solución (Presentación de mi solución – ver lo que dice la pagina de mi tema)</w:t>
      </w:r>
    </w:p>
    <w:p>
      <w:pPr>
        <w:pStyle w:val="style23"/>
        <w:numPr>
          <w:ilvl w:val="2"/>
          <w:numId w:val="1"/>
        </w:numPr>
        <w:rPr/>
      </w:pPr>
      <w:r>
        <w:rPr/>
        <w:t>Contribuciones al proyecto Quixote</w:t>
      </w:r>
    </w:p>
    <w:p>
      <w:pPr>
        <w:pStyle w:val="style23"/>
        <w:numPr>
          <w:ilvl w:val="0"/>
          <w:numId w:val="1"/>
        </w:numPr>
        <w:ind w:hanging="360" w:left="720" w:right="0"/>
        <w:rPr/>
      </w:pPr>
      <w:r>
        <w:rPr/>
        <w:t>Organización del Informe de Trabajo Final</w:t>
      </w:r>
    </w:p>
    <w:p>
      <w:pPr>
        <w:pStyle w:val="style23"/>
        <w:rPr/>
      </w:pPr>
      <w:r>
        <w:rPr/>
      </w:r>
    </w:p>
    <w:p>
      <w:pPr>
        <w:pStyle w:val="style23"/>
        <w:ind w:hanging="0" w:left="0" w:right="0"/>
        <w:rPr/>
      </w:pPr>
      <w:r>
        <w:rPr/>
        <w:t>Capitulo 2 – Comprensión de Programas</w:t>
      </w:r>
    </w:p>
    <w:p>
      <w:pPr>
        <w:pStyle w:val="style23"/>
        <w:rPr/>
      </w:pPr>
      <w:r>
        <w:rPr/>
      </w:r>
    </w:p>
    <w:p>
      <w:pPr>
        <w:pStyle w:val="style23"/>
        <w:numPr>
          <w:ilvl w:val="0"/>
          <w:numId w:val="2"/>
        </w:numPr>
        <w:rPr/>
      </w:pPr>
      <w:r>
        <w:rPr/>
        <w:t>Introducción</w:t>
      </w:r>
    </w:p>
    <w:p>
      <w:pPr>
        <w:pStyle w:val="style23"/>
        <w:numPr>
          <w:ilvl w:val="0"/>
          <w:numId w:val="2"/>
        </w:numPr>
        <w:rPr/>
      </w:pPr>
      <w:r>
        <w:rPr/>
        <w:t>Modelos Cognitivos</w:t>
      </w:r>
    </w:p>
    <w:p>
      <w:pPr>
        <w:pStyle w:val="style23"/>
        <w:numPr>
          <w:ilvl w:val="1"/>
          <w:numId w:val="2"/>
        </w:numPr>
        <w:rPr/>
      </w:pPr>
      <w:r>
        <w:rPr/>
        <w:t>Elementos de un Modelo Cognitivo</w:t>
      </w:r>
    </w:p>
    <w:p>
      <w:pPr>
        <w:pStyle w:val="style23"/>
        <w:numPr>
          <w:ilvl w:val="1"/>
          <w:numId w:val="2"/>
        </w:numPr>
        <w:rPr/>
      </w:pPr>
      <w:r>
        <w:rPr/>
        <w:t>Modelos Top-down (Brooks)</w:t>
      </w:r>
    </w:p>
    <w:p>
      <w:pPr>
        <w:pStyle w:val="style23"/>
        <w:numPr>
          <w:ilvl w:val="1"/>
          <w:numId w:val="2"/>
        </w:numPr>
        <w:rPr/>
      </w:pPr>
      <w:r>
        <w:rPr/>
        <w:t>Modelos Bottom-up (Mayer)</w:t>
      </w:r>
    </w:p>
    <w:p>
      <w:pPr>
        <w:pStyle w:val="style23"/>
        <w:numPr>
          <w:ilvl w:val="1"/>
          <w:numId w:val="2"/>
        </w:numPr>
        <w:rPr/>
      </w:pPr>
      <w:r>
        <w:rPr/>
        <w:t>Modelos Híbridos (Vonn Myhousser)</w:t>
      </w:r>
    </w:p>
    <w:p>
      <w:pPr>
        <w:pStyle w:val="style23"/>
        <w:numPr>
          <w:ilvl w:val="0"/>
          <w:numId w:val="2"/>
        </w:numPr>
        <w:rPr/>
      </w:pPr>
      <w:r>
        <w:rPr/>
        <w:t>Visualización de Software</w:t>
      </w:r>
    </w:p>
    <w:p>
      <w:pPr>
        <w:pStyle w:val="style23"/>
        <w:numPr>
          <w:ilvl w:val="1"/>
          <w:numId w:val="2"/>
        </w:numPr>
        <w:rPr/>
      </w:pPr>
      <w:r>
        <w:rPr/>
        <w:t>Componentes de una Visualización</w:t>
      </w:r>
    </w:p>
    <w:p>
      <w:pPr>
        <w:pStyle w:val="style23"/>
        <w:numPr>
          <w:ilvl w:val="1"/>
          <w:numId w:val="2"/>
        </w:numPr>
        <w:rPr/>
      </w:pPr>
      <w:r>
        <w:rPr/>
        <w:t>Algunas Técnicas de Visualización</w:t>
      </w:r>
    </w:p>
    <w:p>
      <w:pPr>
        <w:pStyle w:val="style23"/>
        <w:numPr>
          <w:ilvl w:val="1"/>
          <w:numId w:val="2"/>
        </w:numPr>
        <w:rPr/>
      </w:pPr>
      <w:r>
        <w:rPr/>
        <w:t>Ejemplos de Visualización</w:t>
      </w:r>
    </w:p>
    <w:p>
      <w:pPr>
        <w:pStyle w:val="style23"/>
        <w:numPr>
          <w:ilvl w:val="0"/>
          <w:numId w:val="2"/>
        </w:numPr>
        <w:rPr/>
      </w:pPr>
      <w:bookmarkStart w:id="0" w:name="__DdeLink__49_186006473"/>
      <w:bookmarkEnd w:id="0"/>
      <w:r>
        <w:rPr/>
        <w:t>Extracción de la Información</w:t>
      </w:r>
    </w:p>
    <w:p>
      <w:pPr>
        <w:pStyle w:val="style23"/>
        <w:numPr>
          <w:ilvl w:val="1"/>
          <w:numId w:val="2"/>
        </w:numPr>
        <w:rPr/>
      </w:pPr>
      <w:r>
        <w:rPr/>
        <w:t>Técnicas de Análisis Estáticas</w:t>
      </w:r>
    </w:p>
    <w:p>
      <w:pPr>
        <w:pStyle w:val="style23"/>
        <w:numPr>
          <w:ilvl w:val="1"/>
          <w:numId w:val="2"/>
        </w:numPr>
        <w:rPr/>
      </w:pPr>
      <w:r>
        <w:rPr/>
        <w:t>Técnicas de Análisis Dinámicas</w:t>
      </w:r>
    </w:p>
    <w:p>
      <w:pPr>
        <w:pStyle w:val="style23"/>
        <w:numPr>
          <w:ilvl w:val="0"/>
          <w:numId w:val="2"/>
        </w:numPr>
        <w:rPr/>
      </w:pPr>
      <w:r>
        <w:rPr/>
        <w:t>Notas y Comentarios</w:t>
      </w:r>
    </w:p>
    <w:p>
      <w:pPr>
        <w:pStyle w:val="style0"/>
        <w:rPr/>
      </w:pPr>
      <w:r>
        <w:rPr/>
        <w:t>Capítulo 3 – Análisis de Identificadores</w:t>
      </w:r>
    </w:p>
    <w:p>
      <w:pPr>
        <w:pStyle w:val="style23"/>
        <w:rPr/>
      </w:pPr>
      <w:r>
        <w:rPr/>
        <w:t>3.1 ¿Qué son los identificadores?</w:t>
      </w:r>
    </w:p>
    <w:p>
      <w:pPr>
        <w:pStyle w:val="style23"/>
        <w:ind w:hanging="360" w:left="1080" w:right="0"/>
        <w:rPr/>
      </w:pPr>
      <w:r>
        <w:rPr/>
        <w:t>3.2 Estado del arte: Técnicas de detección (análisis) de identificadores</w:t>
      </w:r>
    </w:p>
    <w:p>
      <w:pPr>
        <w:pStyle w:val="style23"/>
        <w:rPr/>
      </w:pPr>
      <w:r>
        <w:rPr/>
        <w:t xml:space="preserve">3.3 </w:t>
      </w:r>
      <w:r>
        <w:rPr/>
        <w:t xml:space="preserve">Comentarios </w:t>
      </w:r>
      <w:r>
        <w:rPr/>
        <w:t>y literales strings</w:t>
      </w:r>
      <w:r>
        <w:rPr/>
        <w:t>: Fuente semántica de información de códigos</w:t>
      </w:r>
    </w:p>
    <w:p>
      <w:pPr>
        <w:pStyle w:val="style23"/>
        <w:ind w:hanging="360" w:left="1080" w:right="0"/>
        <w:rPr/>
      </w:pPr>
      <w:r>
        <w:rPr/>
        <w:t xml:space="preserve">3.4 </w:t>
      </w:r>
      <w:r>
        <w:rPr/>
        <w:t>Selección/Creación de Técnicas Análisis de Identificadores</w:t>
      </w:r>
    </w:p>
    <w:p>
      <w:pPr>
        <w:pStyle w:val="style23"/>
        <w:ind w:hanging="0" w:left="720" w:right="0"/>
        <w:rPr/>
      </w:pPr>
      <w:r>
        <w:rPr/>
        <w:t xml:space="preserve">3.5 </w:t>
      </w:r>
      <w:r>
        <w:rPr/>
        <w:t>Definición e Implementación de Técnicas de Análisis de Identificadores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 xml:space="preserve">Capitulo 4 – Herramienta para el Análisis de Identificadores de Programas Escritos en Java (IDA – Identifier </w:t>
      </w:r>
      <w:r>
        <w:rPr>
          <w:u w:val="none"/>
        </w:rPr>
        <w:t>Analyzer</w:t>
      </w:r>
      <w:r>
        <w:rPr/>
        <w:t xml:space="preserve">) </w:t>
      </w:r>
    </w:p>
    <w:p>
      <w:pPr>
        <w:pStyle w:val="style18"/>
        <w:rPr>
          <w:lang w:bidi="ar-SA" w:eastAsia="en-US" w:val="es-AR"/>
        </w:rPr>
      </w:pPr>
      <w:r>
        <w:rPr>
          <w:lang w:bidi="ar-SA" w:eastAsia="en-US" w:val="es-AR"/>
        </w:rPr>
        <w:tab/>
        <w:t>4.1 Presentación</w:t>
      </w:r>
    </w:p>
    <w:p>
      <w:pPr>
        <w:pStyle w:val="style18"/>
        <w:rPr>
          <w:lang w:bidi="ar-SA" w:eastAsia="en-US" w:val="es-AR"/>
        </w:rPr>
      </w:pPr>
      <w:r>
        <w:rPr>
          <w:lang w:bidi="ar-SA" w:eastAsia="en-US" w:val="es-AR"/>
        </w:rPr>
        <w:tab/>
        <w:t xml:space="preserve">4.2 </w:t>
      </w:r>
      <w:r>
        <w:rPr>
          <w:lang w:bidi="ar-SA" w:eastAsia="en-US" w:val="es-AR"/>
        </w:rPr>
        <w:t>Ejecución t</w:t>
      </w:r>
      <w:r>
        <w:rPr>
          <w:lang w:bidi="ar-SA" w:eastAsia="en-US" w:val="es-AR"/>
        </w:rPr>
        <w:t>écnicas de división: Greedy – Samurai</w:t>
      </w:r>
    </w:p>
    <w:p>
      <w:pPr>
        <w:pStyle w:val="style18"/>
        <w:rPr/>
      </w:pPr>
      <w:r>
        <w:rPr/>
        <w:tab/>
        <w:t xml:space="preserve">4.3 </w:t>
      </w:r>
      <w:r>
        <w:rPr>
          <w:lang w:bidi="ar-SA" w:eastAsia="en-US" w:val="es-AR"/>
        </w:rPr>
        <w:t xml:space="preserve">Ejecución </w:t>
      </w:r>
      <w:r>
        <w:rPr/>
        <w:t>Técnica de expansión de abreviaturas.</w:t>
      </w:r>
    </w:p>
    <w:p>
      <w:pPr>
        <w:pStyle w:val="style18"/>
        <w:rPr/>
      </w:pPr>
      <w:r>
        <w:rPr/>
      </w:r>
    </w:p>
    <w:p>
      <w:pPr>
        <w:pStyle w:val="style0"/>
        <w:rPr/>
      </w:pPr>
      <w:r>
        <w:rPr/>
        <w:t>Capítulo 5: Caso de Estudio</w:t>
      </w:r>
    </w:p>
    <w:p>
      <w:pPr>
        <w:pStyle w:val="style0"/>
        <w:rPr/>
      </w:pPr>
      <w:r>
        <w:rPr/>
        <w:tab/>
      </w:r>
      <w:r>
        <w:rPr/>
        <w:t>Ejemplo de ejecución de la herramienta</w:t>
      </w:r>
    </w:p>
    <w:p>
      <w:pPr>
        <w:pStyle w:val="style0"/>
        <w:rPr/>
      </w:pPr>
      <w:r>
        <w:rPr/>
        <w:tab/>
        <w:t>Debemos elegir un programa para probar la herramienta</w:t>
      </w:r>
    </w:p>
    <w:p>
      <w:pPr>
        <w:pStyle w:val="style0"/>
        <w:rPr/>
      </w:pPr>
      <w:r>
        <w:rPr/>
        <w:t>Capítulo 6: Conclusiones y Trabajos Futuros</w:t>
      </w:r>
    </w:p>
    <w:p>
      <w:pPr>
        <w:pStyle w:val="style0"/>
        <w:rPr/>
      </w:pPr>
      <w:r>
        <w:rPr/>
        <w:tab/>
        <w:t>Futuras mejoras de la herramienta</w:t>
      </w:r>
    </w:p>
    <w:p>
      <w:pPr>
        <w:pStyle w:val="style0"/>
        <w:rPr/>
      </w:pPr>
      <w:r>
        <w:rPr/>
        <w:t>Apéndice I</w:t>
      </w:r>
    </w:p>
    <w:p>
      <w:pPr>
        <w:pStyle w:val="style23"/>
        <w:numPr>
          <w:ilvl w:val="0"/>
          <w:numId w:val="4"/>
        </w:numPr>
        <w:rPr/>
      </w:pPr>
      <w:r>
        <w:rPr/>
        <w:t>Herramienta ANTLR</w:t>
      </w:r>
    </w:p>
    <w:p>
      <w:pPr>
        <w:pStyle w:val="style23"/>
        <w:numPr>
          <w:ilvl w:val="1"/>
          <w:numId w:val="4"/>
        </w:numPr>
        <w:rPr/>
      </w:pPr>
      <w:r>
        <w:rPr/>
        <w:t>Gramáticas Libres de Contexto</w:t>
      </w:r>
    </w:p>
    <w:p>
      <w:pPr>
        <w:pStyle w:val="style23"/>
        <w:numPr>
          <w:ilvl w:val="1"/>
          <w:numId w:val="4"/>
        </w:numPr>
        <w:rPr/>
      </w:pPr>
      <w:r>
        <w:rPr/>
        <w:t>Generación de Parsers</w:t>
      </w:r>
    </w:p>
    <w:p>
      <w:pPr>
        <w:pStyle w:val="style0"/>
        <w:ind w:hanging="0" w:left="426" w:right="0"/>
        <w:rPr/>
      </w:pPr>
      <w:r>
        <w:rPr/>
        <w:t>Apéndice 2: Casos de usos</w:t>
      </w:r>
    </w:p>
    <w:p>
      <w:pPr>
        <w:pStyle w:val="style23"/>
        <w:numPr>
          <w:ilvl w:val="0"/>
          <w:numId w:val="3"/>
        </w:numPr>
        <w:rPr/>
      </w:pPr>
      <w:r>
        <w:rPr/>
        <w:t>Identificadores en entornos de desarrollos integrados(IDE)</w:t>
      </w:r>
    </w:p>
    <w:p>
      <w:pPr>
        <w:pStyle w:val="style23"/>
        <w:numPr>
          <w:ilvl w:val="1"/>
          <w:numId w:val="3"/>
        </w:numPr>
        <w:rPr/>
      </w:pPr>
      <w:r>
        <w:rPr/>
        <w:t>Netbeans</w:t>
      </w:r>
    </w:p>
    <w:p>
      <w:pPr>
        <w:pStyle w:val="style23"/>
        <w:numPr>
          <w:ilvl w:val="1"/>
          <w:numId w:val="3"/>
        </w:numPr>
        <w:rPr/>
      </w:pPr>
      <w:r>
        <w:rPr/>
        <w:t>Eclipse</w:t>
      </w:r>
    </w:p>
    <w:p>
      <w:pPr>
        <w:pStyle w:val="style23"/>
        <w:numPr>
          <w:ilvl w:val="0"/>
          <w:numId w:val="3"/>
        </w:numPr>
        <w:rPr/>
      </w:pPr>
      <w:r>
        <w:rPr/>
        <w:t>Convención del uso de Identificadores(JAVA)</w:t>
      </w:r>
    </w:p>
    <w:p>
      <w:pPr>
        <w:pStyle w:val="style0"/>
        <w:spacing w:after="200" w:before="0"/>
        <w:ind w:hanging="0" w:left="720" w:right="0"/>
        <w:contextualSpacing w:val="false"/>
        <w:rPr/>
      </w:pPr>
      <w:r>
        <w:rPr/>
      </w:r>
    </w:p>
    <w:sectPr>
      <w:type w:val="nextPage"/>
      <w:pgSz w:h="15840" w:w="12240"/>
      <w:pgMar w:bottom="1417" w:footer="0" w:gutter="0" w:header="0" w:left="1701" w:right="1701" w:top="709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080"/>
      </w:pPr>
    </w:lvl>
    <w:lvl w:ilvl="2">
      <w:start w:val="1"/>
      <w:numFmt w:val="decimal"/>
      <w:lvlText w:val="%1.%2.%3"/>
      <w:lvlJc w:val="left"/>
      <w:pPr>
        <w:ind w:hanging="720" w:left="1800"/>
      </w:pPr>
    </w:lvl>
    <w:lvl w:ilvl="3">
      <w:start w:val="1"/>
      <w:numFmt w:val="decimal"/>
      <w:lvlText w:val="%1.%2.%3.%4"/>
      <w:lvlJc w:val="left"/>
      <w:pPr>
        <w:ind w:hanging="720" w:left="2160"/>
      </w:pPr>
    </w:lvl>
    <w:lvl w:ilvl="4">
      <w:start w:val="1"/>
      <w:numFmt w:val="decimal"/>
      <w:lvlText w:val="%1.%2.%3.%4.%5"/>
      <w:lvlJc w:val="left"/>
      <w:pPr>
        <w:ind w:hanging="1080" w:left="2880"/>
      </w:pPr>
    </w:lvl>
    <w:lvl w:ilvl="5">
      <w:start w:val="1"/>
      <w:numFmt w:val="decimal"/>
      <w:lvlText w:val="%1.%2.%3.%4.%5.%6"/>
      <w:lvlJc w:val="left"/>
      <w:pPr>
        <w:ind w:hanging="1080" w:left="3240"/>
      </w:pPr>
    </w:lvl>
    <w:lvl w:ilvl="6">
      <w:start w:val="1"/>
      <w:numFmt w:val="decimal"/>
      <w:lvlText w:val="%1.%2.%3.%4.%5.%6.%7"/>
      <w:lvlJc w:val="left"/>
      <w:pPr>
        <w:ind w:hanging="1440" w:left="3960"/>
      </w:pPr>
    </w:lvl>
    <w:lvl w:ilvl="7">
      <w:start w:val="1"/>
      <w:numFmt w:val="decimal"/>
      <w:lvlText w:val="%1.%2.%3.%4.%5.%6.%7.%8"/>
      <w:lvlJc w:val="left"/>
      <w:pPr>
        <w:ind w:hanging="1440" w:left="4320"/>
      </w:pPr>
    </w:lvl>
    <w:lvl w:ilvl="8">
      <w:start w:val="1"/>
      <w:numFmt w:val="decimal"/>
      <w:lvlText w:val="%1.%2.%3.%4.%5.%6.%7.%8.%9"/>
      <w:lvlJc w:val="left"/>
      <w:pPr>
        <w:ind w:hanging="1440" w:left="46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decimal"/>
      <w:lvlText w:val="%1.%2"/>
      <w:lvlJc w:val="left"/>
      <w:pPr>
        <w:ind w:hanging="360" w:left="1440"/>
      </w:pPr>
    </w:lvl>
    <w:lvl w:ilvl="2">
      <w:start w:val="1"/>
      <w:numFmt w:val="decimal"/>
      <w:lvlText w:val="%1.%2.%3"/>
      <w:lvlJc w:val="left"/>
      <w:pPr>
        <w:ind w:hanging="720" w:left="2160"/>
      </w:pPr>
    </w:lvl>
    <w:lvl w:ilvl="3">
      <w:start w:val="1"/>
      <w:numFmt w:val="decimal"/>
      <w:lvlText w:val="%1.%2.%3.%4"/>
      <w:lvlJc w:val="left"/>
      <w:pPr>
        <w:ind w:hanging="720" w:left="2520"/>
      </w:pPr>
    </w:lvl>
    <w:lvl w:ilvl="4">
      <w:start w:val="1"/>
      <w:numFmt w:val="decimal"/>
      <w:lvlText w:val="%1.%2.%3.%4.%5"/>
      <w:lvlJc w:val="left"/>
      <w:pPr>
        <w:ind w:hanging="1080" w:left="3240"/>
      </w:pPr>
    </w:lvl>
    <w:lvl w:ilvl="5">
      <w:start w:val="1"/>
      <w:numFmt w:val="decimal"/>
      <w:lvlText w:val="%1.%2.%3.%4.%5.%6"/>
      <w:lvlJc w:val="left"/>
      <w:pPr>
        <w:ind w:hanging="1080" w:left="3600"/>
      </w:pPr>
    </w:lvl>
    <w:lvl w:ilvl="6">
      <w:start w:val="1"/>
      <w:numFmt w:val="decimal"/>
      <w:lvlText w:val="%1.%2.%3.%4.%5.%6.%7"/>
      <w:lvlJc w:val="left"/>
      <w:pPr>
        <w:ind w:hanging="1440" w:left="4320"/>
      </w:pPr>
    </w:lvl>
    <w:lvl w:ilvl="7">
      <w:start w:val="1"/>
      <w:numFmt w:val="decimal"/>
      <w:lvlText w:val="%1.%2.%3.%4.%5.%6.%7.%8"/>
      <w:lvlJc w:val="left"/>
      <w:pPr>
        <w:ind w:hanging="1440" w:left="4680"/>
      </w:pPr>
    </w:lvl>
    <w:lvl w:ilvl="8">
      <w:start w:val="1"/>
      <w:numFmt w:val="decimal"/>
      <w:lvlText w:val="%1.%2.%3.%4.%5.%6.%7.%8.%9"/>
      <w:lvlJc w:val="left"/>
      <w:pPr>
        <w:ind w:hanging="1440" w:left="504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decimal"/>
      <w:lvlText w:val="%1.%2"/>
      <w:lvlJc w:val="left"/>
      <w:pPr>
        <w:ind w:hanging="360" w:left="1440"/>
      </w:pPr>
    </w:lvl>
    <w:lvl w:ilvl="2">
      <w:start w:val="1"/>
      <w:numFmt w:val="decimal"/>
      <w:lvlText w:val="%1.%2.%3"/>
      <w:lvlJc w:val="left"/>
      <w:pPr>
        <w:ind w:hanging="720" w:left="2160"/>
      </w:pPr>
    </w:lvl>
    <w:lvl w:ilvl="3">
      <w:start w:val="1"/>
      <w:numFmt w:val="decimal"/>
      <w:lvlText w:val="%1.%2.%3.%4"/>
      <w:lvlJc w:val="left"/>
      <w:pPr>
        <w:ind w:hanging="720" w:left="2520"/>
      </w:pPr>
    </w:lvl>
    <w:lvl w:ilvl="4">
      <w:start w:val="1"/>
      <w:numFmt w:val="decimal"/>
      <w:lvlText w:val="%1.%2.%3.%4.%5"/>
      <w:lvlJc w:val="left"/>
      <w:pPr>
        <w:ind w:hanging="1080" w:left="3240"/>
      </w:pPr>
    </w:lvl>
    <w:lvl w:ilvl="5">
      <w:start w:val="1"/>
      <w:numFmt w:val="decimal"/>
      <w:lvlText w:val="%1.%2.%3.%4.%5.%6"/>
      <w:lvlJc w:val="left"/>
      <w:pPr>
        <w:ind w:hanging="1080" w:left="3600"/>
      </w:pPr>
    </w:lvl>
    <w:lvl w:ilvl="6">
      <w:start w:val="1"/>
      <w:numFmt w:val="decimal"/>
      <w:lvlText w:val="%1.%2.%3.%4.%5.%6.%7"/>
      <w:lvlJc w:val="left"/>
      <w:pPr>
        <w:ind w:hanging="1440" w:left="4320"/>
      </w:pPr>
    </w:lvl>
    <w:lvl w:ilvl="7">
      <w:start w:val="1"/>
      <w:numFmt w:val="decimal"/>
      <w:lvlText w:val="%1.%2.%3.%4.%5.%6.%7.%8"/>
      <w:lvlJc w:val="left"/>
      <w:pPr>
        <w:ind w:hanging="1440" w:left="4680"/>
      </w:pPr>
    </w:lvl>
    <w:lvl w:ilvl="8">
      <w:start w:val="1"/>
      <w:numFmt w:val="decimal"/>
      <w:lvlText w:val="%1.%2.%3.%4.%5.%6.%7.%8.%9"/>
      <w:lvlJc w:val="left"/>
      <w:pPr>
        <w:ind w:hanging="1440" w:left="504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decimal"/>
      <w:lvlText w:val="%1.%2"/>
      <w:lvlJc w:val="left"/>
      <w:pPr>
        <w:ind w:hanging="360" w:left="1440"/>
      </w:pPr>
    </w:lvl>
    <w:lvl w:ilvl="2">
      <w:start w:val="1"/>
      <w:numFmt w:val="decimal"/>
      <w:lvlText w:val="%1.%2.%3"/>
      <w:lvlJc w:val="left"/>
      <w:pPr>
        <w:ind w:hanging="720" w:left="2160"/>
      </w:pPr>
    </w:lvl>
    <w:lvl w:ilvl="3">
      <w:start w:val="1"/>
      <w:numFmt w:val="decimal"/>
      <w:lvlText w:val="%1.%2.%3.%4"/>
      <w:lvlJc w:val="left"/>
      <w:pPr>
        <w:ind w:hanging="720" w:left="2520"/>
      </w:pPr>
    </w:lvl>
    <w:lvl w:ilvl="4">
      <w:start w:val="1"/>
      <w:numFmt w:val="decimal"/>
      <w:lvlText w:val="%1.%2.%3.%4.%5"/>
      <w:lvlJc w:val="left"/>
      <w:pPr>
        <w:ind w:hanging="1080" w:left="3240"/>
      </w:pPr>
    </w:lvl>
    <w:lvl w:ilvl="5">
      <w:start w:val="1"/>
      <w:numFmt w:val="decimal"/>
      <w:lvlText w:val="%1.%2.%3.%4.%5.%6"/>
      <w:lvlJc w:val="left"/>
      <w:pPr>
        <w:ind w:hanging="1080" w:left="3600"/>
      </w:pPr>
    </w:lvl>
    <w:lvl w:ilvl="6">
      <w:start w:val="1"/>
      <w:numFmt w:val="decimal"/>
      <w:lvlText w:val="%1.%2.%3.%4.%5.%6.%7"/>
      <w:lvlJc w:val="left"/>
      <w:pPr>
        <w:ind w:hanging="1440" w:left="4320"/>
      </w:pPr>
    </w:lvl>
    <w:lvl w:ilvl="7">
      <w:start w:val="1"/>
      <w:numFmt w:val="decimal"/>
      <w:lvlText w:val="%1.%2.%3.%4.%5.%6.%7.%8"/>
      <w:lvlJc w:val="left"/>
      <w:pPr>
        <w:ind w:hanging="1440" w:left="4680"/>
      </w:pPr>
    </w:lvl>
    <w:lvl w:ilvl="8">
      <w:start w:val="1"/>
      <w:numFmt w:val="decimal"/>
      <w:lvlText w:val="%1.%2.%3.%4.%5.%6.%7.%8.%9"/>
      <w:lvlJc w:val="left"/>
      <w:pPr>
        <w:ind w:hanging="1440" w:left="504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00000A"/>
      <w:sz w:val="22"/>
      <w:szCs w:val="22"/>
      <w:lang w:bidi="ar-SA" w:eastAsia="en-US" w:val="es-AR"/>
    </w:rPr>
  </w:style>
  <w:style w:styleId="style1" w:type="paragraph">
    <w:name w:val="Encabezado 1"/>
    <w:basedOn w:val="style17"/>
    <w:next w:val="style1"/>
    <w:pPr/>
    <w:rPr/>
  </w:style>
  <w:style w:styleId="style2" w:type="paragraph">
    <w:name w:val="Encabezado 2"/>
    <w:basedOn w:val="style17"/>
    <w:next w:val="style2"/>
    <w:pPr/>
    <w:rPr/>
  </w:style>
  <w:style w:styleId="style3" w:type="paragraph">
    <w:name w:val="Encabezado 3"/>
    <w:basedOn w:val="style17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Pie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Etiqueta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  <w:style w:styleId="style24" w:type="paragraph">
    <w:name w:val="Cita"/>
    <w:basedOn w:val="style0"/>
    <w:next w:val="style24"/>
    <w:pPr/>
    <w:rPr/>
  </w:style>
  <w:style w:styleId="style25" w:type="paragraph">
    <w:name w:val="Título"/>
    <w:basedOn w:val="style17"/>
    <w:next w:val="style25"/>
    <w:pPr/>
    <w:rPr/>
  </w:style>
  <w:style w:styleId="style26" w:type="paragraph">
    <w:name w:val="Subtítulo"/>
    <w:basedOn w:val="style17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LibreOffice/4.1.1.2$Linux_x86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2011-09-02T23:33:00Z</dcterms:created>
  <dc:creator>Javier Azcurra</dc:creator>
  <cp:lastModifiedBy>Javier Azcurra</cp:lastModifiedBy>
  <dcterms:modified xsi:type="dcterms:W3CDTF">2011-11-15T20:21:00Z</dcterms:modified>
  <cp:revision>25</cp:revision>
</cp:coreProperties>
</file>