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Annexe D – Déclaration d’utilisation de l’intelligence artificielle</w:t>
      </w:r>
    </w:p>
    <w:p>
      <w:pPr>
        <w:spacing w:line="300"/>
        <w:jc w:val="both"/>
      </w:pPr>
      <w:r>
        <w:t xml:space="preserve">J’ai utilisé Claude (Anthropic), via l’application Claude Code, en septembre 2026. L’outil m’a d’abord servi à l’idéation : à partir de mon contexte organisationnel, des supports de cours et de la grille d’évaluation du module, il a proposé des pistes d’analyse qui m’ont permis d’élaborer un plan clair, que j’ai ensuite retravaillé. Il a ensuite fourni une base rédactionnelle à partir de ce plan et de mon propre contenu écrit : observations de terrain, entretiens et analyses. Les principaux prompts portaient sur la structuration du plan selon la grille d’audit du cours, sur l’intégration des biais cognitifs au vu des entretiens et sur la clarification de ma position de chef de salle. L’historique complet est disponible à l’adresse suivante : https://claude.ai/code/session_01BMtPhiCmF4fJJwSAqbwbtJ. L’apport de l’IA tient à la rapidité de synthèse et de structuration. Sa principale limite est de ne pas connaître le contexte organisationnel ni la réalité du terrain, et de ne pas pouvoir les évaluer avec finesse. Un important travail de réécriture a donc été nécessaire pour garantir la cohérence du texte et une trajectoire d’analyse fidèle au terrain et au matériau recueilli. J’assume l’entière responsabilité du contenu, de la vérification des sources et des conclusions.</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outlineLvl w:val="1"/>
    </w:pPr>
    <w:rPr>
      <w:rFonts w:ascii="Times New Roman" w:cs="Times New Roman" w:eastAsia="Times New Roman" w:hAnsi="Times New Roman"/>
      <w:b w:val="false"/>
      <w:bCs w:val="false"/>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2026-09-25T21:42:23.744Z</dcterms:created>
  <dcterms:modified xsi:type="dcterms:W3CDTF">2026-09-25T21:42:23.754Z</dcterms:modified>
</cp:coreProperties>
</file>

<file path=docProps/custom.xml><?xml version="1.0" encoding="utf-8"?>
<Properties xmlns="http://schemas.openxmlformats.org/officeDocument/2006/custom-properties" xmlns:vt="http://schemas.openxmlformats.org/officeDocument/2006/docPropsVTypes"/>
</file>