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sidRPr="00E23ACA">
        <w:rPr>
          <w:b/>
          <w:lang w:val="fr-FR"/>
        </w:rPr>
        <w:t>CAS Stratégie et organisation – MRHC</w:t>
      </w:r>
    </w:p>
    <w:p w:rsidR="00B01F9F" w:rsidRPr="00B72B4E" w:rsidRDefault="00886E3A">
      <w:pPr>
        <w:jc w:val="center"/>
        <w:rPr>
          <w:lang w:val="fr-FR"/>
        </w:rPr>
      </w:pPr>
      <w:r w:rsidRPr="00B72B4E">
        <w:rPr>
          <w:lang w:val="fr-FR"/>
        </w:rPr>
        <w:t>Université de Lausanne</w:t>
      </w:r>
    </w:p>
    <w:p w:rsidR="00B01F9F" w:rsidRPr="00B72B4E" w:rsidRDefault="00886E3A">
      <w:pPr>
        <w:spacing w:before="1800"/>
        <w:jc w:val="center"/>
        <w:rPr>
          <w:lang w:val="fr-FR"/>
        </w:rPr>
      </w:pPr>
      <w:r w:rsidRPr="00B72B4E">
        <w:rPr>
          <w:b/>
          <w:sz w:val="36"/>
          <w:lang w:val="fr-FR"/>
        </w:rPr>
        <w:t>ORCHESTRATION STRATÉGIQUE RH</w:t>
      </w:r>
    </w:p>
    <w:p w:rsidR="00B01F9F" w:rsidRPr="00B72B4E" w:rsidRDefault="00886E3A">
      <w:pPr>
        <w:spacing w:before="240"/>
        <w:jc w:val="center"/>
        <w:rPr>
          <w:lang w:val="fr-FR"/>
        </w:rPr>
      </w:pPr>
      <w:r w:rsidRPr="00B72B4E">
        <w:rPr>
          <w:sz w:val="30"/>
          <w:lang w:val="fr-FR"/>
        </w:rPr>
        <w:t>Audit organisationnel de l'orchestration stratégique RH</w:t>
      </w:r>
    </w:p>
    <w:p w:rsidR="00B01F9F" w:rsidRPr="00B72B4E" w:rsidRDefault="00886E3A">
      <w:pPr>
        <w:jc w:val="center"/>
        <w:rPr>
          <w:lang w:val="fr-FR"/>
        </w:rPr>
      </w:pPr>
      <w:r w:rsidRPr="00B72B4E">
        <w:rPr>
          <w:i/>
          <w:sz w:val="26"/>
          <w:lang w:val="fr-FR"/>
        </w:rPr>
        <w:t>La Centrale téléphonique des médecins de garde (CTMG) – Unisanté</w:t>
      </w:r>
    </w:p>
    <w:p w:rsidR="00E23ACA" w:rsidRPr="00B72B4E" w:rsidRDefault="00886E3A" w:rsidP="00E23ACA">
      <w:pPr>
        <w:spacing w:before="1800"/>
        <w:jc w:val="center"/>
        <w:rPr>
          <w:lang w:val="fr-FR"/>
        </w:rPr>
      </w:pPr>
      <w:r w:rsidRPr="00B72B4E">
        <w:rPr>
          <w:lang w:val="fr-FR"/>
        </w:rPr>
        <w:t>Dr Joëlle BÉDAT</w:t>
      </w:r>
    </w:p>
    <w:p w:rsidR="00B01F9F" w:rsidRPr="00B72B4E" w:rsidRDefault="00886E3A">
      <w:pPr>
        <w:spacing w:before="1200"/>
        <w:jc w:val="center"/>
        <w:rPr>
          <w:lang w:val="fr-FR"/>
        </w:rPr>
      </w:pPr>
      <w:r w:rsidRPr="00B72B4E">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sidRPr="005B4ED2">
        <w:rPr>
          <w:lang w:val="fr-FR"/>
        </w:rPr>
        <w:t>Septembre 2026</w:t>
      </w:r>
      <w:bookmarkStart w:id="0" w:name="_GoBack"/>
      <w:bookmarkEnd w:id="0"/>
    </w:p>
    <w:p w:rsidR="00B01F9F" w:rsidRPr="005B4ED2" w:rsidRDefault="00886E3A">
      <w:pPr>
        <w:rPr>
          <w:lang w:val="fr-FR"/>
        </w:rPr>
      </w:pPr>
      <w:r w:rsidRPr="005B4ED2">
        <w:rPr>
          <w:b/>
          <w:color w:val="1F3A5F"/>
          <w:sz w:val="28"/>
          <w:lang w:val="fr-FR"/>
        </w:rPr>
        <w:lastRenderedPageBreak/>
        <w:t>Table des matières</w:t>
      </w:r>
    </w:p>
    <w:sdt>
      <w:sdtPr>
        <w:rPr>
          <w:b w:val="0"/>
        </w:rPr>
        <w:id w:val="-2002657479"/>
        <w:docPartObj>
          <w:docPartGallery w:val="Table of Contents"/>
          <w:docPartUnique/>
        </w:docPartObj>
      </w:sdt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sidR="005B4ED2" w:rsidRPr="00840783">
              <w:rPr>
                <w:rStyle w:val="Lienhypertexte"/>
                <w:noProof/>
                <w:lang w:val="fr-FR"/>
              </w:rPr>
              <w:t>Introduction et démarche</w:t>
            </w:r>
            <w:r w:rsidR="005B4ED2">
              <w:rPr>
                <w:noProof/>
              </w:rPr>
              <w:tab/>
            </w:r>
            <w:r w:rsidR="005B4ED2">
              <w:rPr>
                <w:noProof/>
              </w:rPr>
              <w:fldChar w:fldCharType="begin"/>
            </w:r>
            <w:r w:rsidR="005B4ED2">
              <w:rPr>
                <w:noProof/>
              </w:rPr>
              <w:instrText xml:space="preserve"> PAGEREF _Toc241271664 \h </w:instrText>
            </w:r>
            <w:r w:rsidR="005B4ED2">
              <w:rPr>
                <w:noProof/>
              </w:rPr>
            </w:r>
            <w:r w:rsidR="005B4ED2">
              <w:rPr>
                <w:noProof/>
              </w:rPr>
              <w:fldChar w:fldCharType="separate"/>
            </w:r>
            <w:r w:rsidR="005B4ED2">
              <w:rPr>
                <w:noProof/>
              </w:rPr>
              <w:t>3</w:t>
            </w:r>
            <w:r w:rsidR="005B4ED2">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65" w:history="1">
            <w:r w:rsidRPr="00840783">
              <w:rPr>
                <w:rStyle w:val="Lienhypertexte"/>
                <w:noProof/>
                <w:lang w:val="fr-FR"/>
              </w:rPr>
              <w:t>1. Présentation de l'organisation</w:t>
            </w:r>
            <w:r>
              <w:rPr>
                <w:noProof/>
              </w:rPr>
              <w:tab/>
            </w:r>
            <w:r>
              <w:rPr>
                <w:noProof/>
              </w:rPr>
              <w:fldChar w:fldCharType="begin"/>
            </w:r>
            <w:r>
              <w:rPr>
                <w:noProof/>
              </w:rPr>
              <w:instrText xml:space="preserve"> PAGEREF _Toc241271665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6" w:history="1">
            <w:r w:rsidRPr="00840783">
              <w:rPr>
                <w:rStyle w:val="Lienhypertexte"/>
                <w:noProof/>
                <w:lang w:val="fr-FR"/>
              </w:rPr>
              <w:t>1.1 Mission et statut</w:t>
            </w:r>
            <w:r>
              <w:rPr>
                <w:noProof/>
              </w:rPr>
              <w:tab/>
            </w:r>
            <w:r>
              <w:rPr>
                <w:noProof/>
              </w:rPr>
              <w:fldChar w:fldCharType="begin"/>
            </w:r>
            <w:r>
              <w:rPr>
                <w:noProof/>
              </w:rPr>
              <w:instrText xml:space="preserve"> PAGEREF _Toc241271666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7" w:history="1">
            <w:r w:rsidRPr="00840783">
              <w:rPr>
                <w:rStyle w:val="Lienhypertexte"/>
                <w:noProof/>
                <w:lang w:val="fr-FR"/>
              </w:rPr>
              <w:t>1.2 Une trajectoire institutionnelle récente et mouvementée</w:t>
            </w:r>
            <w:r>
              <w:rPr>
                <w:noProof/>
              </w:rPr>
              <w:tab/>
            </w:r>
            <w:r>
              <w:rPr>
                <w:noProof/>
              </w:rPr>
              <w:fldChar w:fldCharType="begin"/>
            </w:r>
            <w:r>
              <w:rPr>
                <w:noProof/>
              </w:rPr>
              <w:instrText xml:space="preserve"> PAGEREF _Toc241271667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8" w:history="1">
            <w:r w:rsidRPr="00840783">
              <w:rPr>
                <w:rStyle w:val="Lienhypertexte"/>
                <w:noProof/>
                <w:lang w:val="fr-FR"/>
              </w:rPr>
              <w:t>1.3 Organisation interne</w:t>
            </w:r>
            <w:r>
              <w:rPr>
                <w:noProof/>
              </w:rPr>
              <w:tab/>
            </w:r>
            <w:r>
              <w:rPr>
                <w:noProof/>
              </w:rPr>
              <w:fldChar w:fldCharType="begin"/>
            </w:r>
            <w:r>
              <w:rPr>
                <w:noProof/>
              </w:rPr>
              <w:instrText xml:space="preserve"> PAGEREF _Toc241271668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9" w:history="1">
            <w:r w:rsidRPr="00840783">
              <w:rPr>
                <w:rStyle w:val="Lienhypertexte"/>
                <w:noProof/>
                <w:lang w:val="fr-FR"/>
              </w:rPr>
              <w:t>1.4 Enjeux stratégiques</w:t>
            </w:r>
            <w:r>
              <w:rPr>
                <w:noProof/>
              </w:rPr>
              <w:tab/>
            </w:r>
            <w:r>
              <w:rPr>
                <w:noProof/>
              </w:rPr>
              <w:fldChar w:fldCharType="begin"/>
            </w:r>
            <w:r>
              <w:rPr>
                <w:noProof/>
              </w:rPr>
              <w:instrText xml:space="preserve"> PAGEREF _Toc241271669 \h </w:instrText>
            </w:r>
            <w:r>
              <w:rPr>
                <w:noProof/>
              </w:rPr>
            </w:r>
            <w:r>
              <w:rPr>
                <w:noProof/>
              </w:rPr>
              <w:fldChar w:fldCharType="separate"/>
            </w:r>
            <w:r>
              <w:rPr>
                <w:noProof/>
              </w:rPr>
              <w:t>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0" w:history="1">
            <w:r w:rsidRPr="00840783">
              <w:rPr>
                <w:rStyle w:val="Lienhypertexte"/>
                <w:noProof/>
                <w:lang w:val="fr-FR"/>
              </w:rPr>
              <w:t>2. Configuration organisationnelle et facteurs environnementaux</w:t>
            </w:r>
            <w:r>
              <w:rPr>
                <w:noProof/>
              </w:rPr>
              <w:tab/>
            </w:r>
            <w:r>
              <w:rPr>
                <w:noProof/>
              </w:rPr>
              <w:fldChar w:fldCharType="begin"/>
            </w:r>
            <w:r>
              <w:rPr>
                <w:noProof/>
              </w:rPr>
              <w:instrText xml:space="preserve"> PAGEREF _Toc241271670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1" w:history="1">
            <w:r w:rsidRPr="00840783">
              <w:rPr>
                <w:rStyle w:val="Lienhypertexte"/>
                <w:noProof/>
                <w:lang w:val="fr-FR"/>
              </w:rPr>
              <w:t>2.1 Une configuration d'administration publique hybride</w:t>
            </w:r>
            <w:r>
              <w:rPr>
                <w:noProof/>
              </w:rPr>
              <w:tab/>
            </w:r>
            <w:r>
              <w:rPr>
                <w:noProof/>
              </w:rPr>
              <w:fldChar w:fldCharType="begin"/>
            </w:r>
            <w:r>
              <w:rPr>
                <w:noProof/>
              </w:rPr>
              <w:instrText xml:space="preserve"> PAGEREF _Toc241271671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2" w:history="1">
            <w:r w:rsidRPr="00840783">
              <w:rPr>
                <w:rStyle w:val="Lienhypertexte"/>
                <w:noProof/>
                <w:lang w:val="fr-FR"/>
              </w:rPr>
              <w:t>2.2 L'empreinte de la gestion de crise</w:t>
            </w:r>
            <w:r>
              <w:rPr>
                <w:noProof/>
              </w:rPr>
              <w:tab/>
            </w:r>
            <w:r>
              <w:rPr>
                <w:noProof/>
              </w:rPr>
              <w:fldChar w:fldCharType="begin"/>
            </w:r>
            <w:r>
              <w:rPr>
                <w:noProof/>
              </w:rPr>
              <w:instrText xml:space="preserve"> PAGEREF _Toc241271672 \h </w:instrText>
            </w:r>
            <w:r>
              <w:rPr>
                <w:noProof/>
              </w:rPr>
            </w:r>
            <w:r>
              <w:rPr>
                <w:noProof/>
              </w:rPr>
              <w:fldChar w:fldCharType="separate"/>
            </w:r>
            <w:r>
              <w:rPr>
                <w:noProof/>
              </w:rPr>
              <w:t>6</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3" w:history="1">
            <w:r w:rsidRPr="00840783">
              <w:rPr>
                <w:rStyle w:val="Lienhypertexte"/>
                <w:noProof/>
                <w:lang w:val="fr-FR"/>
              </w:rPr>
              <w:t>3. Structure de gouvernance : une architecture de type dualiste</w:t>
            </w:r>
            <w:r>
              <w:rPr>
                <w:noProof/>
              </w:rPr>
              <w:tab/>
            </w:r>
            <w:r>
              <w:rPr>
                <w:noProof/>
              </w:rPr>
              <w:fldChar w:fldCharType="begin"/>
            </w:r>
            <w:r>
              <w:rPr>
                <w:noProof/>
              </w:rPr>
              <w:instrText xml:space="preserve"> PAGEREF _Toc241271673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4" w:history="1">
            <w:r w:rsidRPr="00840783">
              <w:rPr>
                <w:rStyle w:val="Lienhypertexte"/>
                <w:noProof/>
                <w:lang w:val="fr-FR"/>
              </w:rPr>
              <w:t>3.1 Les organes et leurs compétences</w:t>
            </w:r>
            <w:r>
              <w:rPr>
                <w:noProof/>
              </w:rPr>
              <w:tab/>
            </w:r>
            <w:r>
              <w:rPr>
                <w:noProof/>
              </w:rPr>
              <w:fldChar w:fldCharType="begin"/>
            </w:r>
            <w:r>
              <w:rPr>
                <w:noProof/>
              </w:rPr>
              <w:instrText xml:space="preserve"> PAGEREF _Toc241271674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5" w:history="1">
            <w:r w:rsidRPr="00840783">
              <w:rPr>
                <w:rStyle w:val="Lienhypertexte"/>
                <w:noProof/>
                <w:lang w:val="fr-FR"/>
              </w:rPr>
              <w:t>3.2 Une logique proche du modèle dualiste</w:t>
            </w:r>
            <w:r>
              <w:rPr>
                <w:noProof/>
              </w:rPr>
              <w:tab/>
            </w:r>
            <w:r>
              <w:rPr>
                <w:noProof/>
              </w:rPr>
              <w:fldChar w:fldCharType="begin"/>
            </w:r>
            <w:r>
              <w:rPr>
                <w:noProof/>
              </w:rPr>
              <w:instrText xml:space="preserve"> PAGEREF _Toc241271675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6" w:history="1">
            <w:r w:rsidRPr="00840783">
              <w:rPr>
                <w:rStyle w:val="Lienhypertexte"/>
                <w:noProof/>
                <w:lang w:val="fr-FR"/>
              </w:rPr>
              <w:t>3.3 Ce que cette architecture fait à l'orchestration RH</w:t>
            </w:r>
            <w:r>
              <w:rPr>
                <w:noProof/>
              </w:rPr>
              <w:tab/>
            </w:r>
            <w:r>
              <w:rPr>
                <w:noProof/>
              </w:rPr>
              <w:fldChar w:fldCharType="begin"/>
            </w:r>
            <w:r>
              <w:rPr>
                <w:noProof/>
              </w:rPr>
              <w:instrText xml:space="preserve"> PAGEREF _Toc241271676 \h </w:instrText>
            </w:r>
            <w:r>
              <w:rPr>
                <w:noProof/>
              </w:rPr>
            </w:r>
            <w:r>
              <w:rPr>
                <w:noProof/>
              </w:rPr>
              <w:fldChar w:fldCharType="separate"/>
            </w:r>
            <w:r>
              <w:rPr>
                <w:noProof/>
              </w:rPr>
              <w:t>7</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7" w:history="1">
            <w:r w:rsidRPr="00840783">
              <w:rPr>
                <w:rStyle w:val="Lienhypertexte"/>
                <w:noProof/>
                <w:lang w:val="fr-FR"/>
              </w:rPr>
              <w:t>4. Acteurs clés, délégation et jeux de pouvoir</w:t>
            </w:r>
            <w:r>
              <w:rPr>
                <w:noProof/>
              </w:rPr>
              <w:tab/>
            </w:r>
            <w:r>
              <w:rPr>
                <w:noProof/>
              </w:rPr>
              <w:fldChar w:fldCharType="begin"/>
            </w:r>
            <w:r>
              <w:rPr>
                <w:noProof/>
              </w:rPr>
              <w:instrText xml:space="preserve"> PAGEREF _Toc241271677 \h </w:instrText>
            </w:r>
            <w:r>
              <w:rPr>
                <w:noProof/>
              </w:rPr>
            </w:r>
            <w:r>
              <w:rPr>
                <w:noProof/>
              </w:rPr>
              <w:fldChar w:fldCharType="separate"/>
            </w:r>
            <w:r>
              <w:rPr>
                <w:noProof/>
              </w:rPr>
              <w:t>8</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8" w:history="1">
            <w:r w:rsidRPr="00840783">
              <w:rPr>
                <w:rStyle w:val="Lienhypertexte"/>
                <w:noProof/>
                <w:lang w:val="fr-FR"/>
              </w:rPr>
              <w:t>4.1 La chaîne des délégations</w:t>
            </w:r>
            <w:r>
              <w:rPr>
                <w:noProof/>
              </w:rPr>
              <w:tab/>
            </w:r>
            <w:r>
              <w:rPr>
                <w:noProof/>
              </w:rPr>
              <w:fldChar w:fldCharType="begin"/>
            </w:r>
            <w:r>
              <w:rPr>
                <w:noProof/>
              </w:rPr>
              <w:instrText xml:space="preserve"> PAGEREF _Toc241271678 \h </w:instrText>
            </w:r>
            <w:r>
              <w:rPr>
                <w:noProof/>
              </w:rPr>
            </w:r>
            <w:r>
              <w:rPr>
                <w:noProof/>
              </w:rPr>
              <w:fldChar w:fldCharType="separate"/>
            </w:r>
            <w:r>
              <w:rPr>
                <w:noProof/>
              </w:rPr>
              <w:t>8</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9" w:history="1">
            <w:r w:rsidRPr="00840783">
              <w:rPr>
                <w:rStyle w:val="Lienhypertexte"/>
                <w:noProof/>
                <w:lang w:val="fr-FR"/>
              </w:rPr>
              <w:t>4.2 Une fonction RH déléguée et à distance</w:t>
            </w:r>
            <w:r>
              <w:rPr>
                <w:noProof/>
              </w:rPr>
              <w:tab/>
            </w:r>
            <w:r>
              <w:rPr>
                <w:noProof/>
              </w:rPr>
              <w:fldChar w:fldCharType="begin"/>
            </w:r>
            <w:r>
              <w:rPr>
                <w:noProof/>
              </w:rPr>
              <w:instrText xml:space="preserve"> PAGEREF _Toc241271679 \h </w:instrText>
            </w:r>
            <w:r>
              <w:rPr>
                <w:noProof/>
              </w:rPr>
            </w:r>
            <w:r>
              <w:rPr>
                <w:noProof/>
              </w:rPr>
              <w:fldChar w:fldCharType="separate"/>
            </w:r>
            <w:r>
              <w:rPr>
                <w:noProof/>
              </w:rPr>
              <w:t>9</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0" w:history="1">
            <w:r w:rsidRPr="00840783">
              <w:rPr>
                <w:rStyle w:val="Lienhypertexte"/>
                <w:noProof/>
                <w:lang w:val="fr-FR"/>
              </w:rPr>
              <w:t>4.3 Pouvoir, crédibilité et silence</w:t>
            </w:r>
            <w:r>
              <w:rPr>
                <w:noProof/>
              </w:rPr>
              <w:tab/>
            </w:r>
            <w:r>
              <w:rPr>
                <w:noProof/>
              </w:rPr>
              <w:fldChar w:fldCharType="begin"/>
            </w:r>
            <w:r>
              <w:rPr>
                <w:noProof/>
              </w:rPr>
              <w:instrText xml:space="preserve"> PAGEREF _Toc241271680 \h </w:instrText>
            </w:r>
            <w:r>
              <w:rPr>
                <w:noProof/>
              </w:rPr>
            </w:r>
            <w:r>
              <w:rPr>
                <w:noProof/>
              </w:rPr>
              <w:fldChar w:fldCharType="separate"/>
            </w:r>
            <w:r>
              <w:rPr>
                <w:noProof/>
              </w:rPr>
              <w:t>10</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1" w:history="1">
            <w:r w:rsidRPr="00840783">
              <w:rPr>
                <w:rStyle w:val="Lienhypertexte"/>
                <w:noProof/>
                <w:lang w:val="fr-FR"/>
              </w:rPr>
              <w:t>5. Biais cognitifs et filtres de décision</w:t>
            </w:r>
            <w:r>
              <w:rPr>
                <w:noProof/>
              </w:rPr>
              <w:tab/>
            </w:r>
            <w:r>
              <w:rPr>
                <w:noProof/>
              </w:rPr>
              <w:fldChar w:fldCharType="begin"/>
            </w:r>
            <w:r>
              <w:rPr>
                <w:noProof/>
              </w:rPr>
              <w:instrText xml:space="preserve"> PAGEREF _Toc241271681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2" w:history="1">
            <w:r w:rsidRPr="00840783">
              <w:rPr>
                <w:rStyle w:val="Lienhypertexte"/>
                <w:noProof/>
                <w:lang w:val="fr-FR"/>
              </w:rPr>
              <w:t>5.1 Filtre d'attention : ce que l'organisation rend visible</w:t>
            </w:r>
            <w:r>
              <w:rPr>
                <w:noProof/>
              </w:rPr>
              <w:tab/>
            </w:r>
            <w:r>
              <w:rPr>
                <w:noProof/>
              </w:rPr>
              <w:fldChar w:fldCharType="begin"/>
            </w:r>
            <w:r>
              <w:rPr>
                <w:noProof/>
              </w:rPr>
              <w:instrText xml:space="preserve"> PAGEREF _Toc241271682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3" w:history="1">
            <w:r w:rsidRPr="00840783">
              <w:rPr>
                <w:rStyle w:val="Lienhypertexte"/>
                <w:noProof/>
                <w:lang w:val="fr-FR"/>
              </w:rPr>
              <w:t>5.2 Heuristique de disponibilité : juger sur ce qui remonte</w:t>
            </w:r>
            <w:r>
              <w:rPr>
                <w:noProof/>
              </w:rPr>
              <w:tab/>
            </w:r>
            <w:r>
              <w:rPr>
                <w:noProof/>
              </w:rPr>
              <w:fldChar w:fldCharType="begin"/>
            </w:r>
            <w:r>
              <w:rPr>
                <w:noProof/>
              </w:rPr>
              <w:instrText xml:space="preserve"> PAGEREF _Toc241271683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4" w:history="1">
            <w:r w:rsidRPr="00840783">
              <w:rPr>
                <w:rStyle w:val="Lienhypertexte"/>
                <w:noProof/>
                <w:lang w:val="fr-FR"/>
              </w:rPr>
              <w:t>5.3 Biais de confirmation et escalade d'engagement</w:t>
            </w:r>
            <w:r>
              <w:rPr>
                <w:noProof/>
              </w:rPr>
              <w:tab/>
            </w:r>
            <w:r>
              <w:rPr>
                <w:noProof/>
              </w:rPr>
              <w:fldChar w:fldCharType="begin"/>
            </w:r>
            <w:r>
              <w:rPr>
                <w:noProof/>
              </w:rPr>
              <w:instrText xml:space="preserve"> PAGEREF _Toc241271684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5" w:history="1">
            <w:r w:rsidRPr="00840783">
              <w:rPr>
                <w:rStyle w:val="Lienhypertexte"/>
                <w:noProof/>
                <w:lang w:val="fr-FR"/>
              </w:rPr>
              <w:t>5.4 Erreur d'attribution : imputer aux personnes ce qui relève du système</w:t>
            </w:r>
            <w:r>
              <w:rPr>
                <w:noProof/>
              </w:rPr>
              <w:tab/>
            </w:r>
            <w:r>
              <w:rPr>
                <w:noProof/>
              </w:rPr>
              <w:fldChar w:fldCharType="begin"/>
            </w:r>
            <w:r>
              <w:rPr>
                <w:noProof/>
              </w:rPr>
              <w:instrText xml:space="preserve"> PAGEREF _Toc241271685 \h </w:instrText>
            </w:r>
            <w:r>
              <w:rPr>
                <w:noProof/>
              </w:rPr>
            </w:r>
            <w:r>
              <w:rPr>
                <w:noProof/>
              </w:rPr>
              <w:fldChar w:fldCharType="separate"/>
            </w:r>
            <w:r>
              <w:rPr>
                <w:noProof/>
              </w:rPr>
              <w:t>12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6" w:history="1">
            <w:r w:rsidRPr="00840783">
              <w:rPr>
                <w:rStyle w:val="Lienhypertexte"/>
                <w:noProof/>
                <w:lang w:val="fr-FR"/>
              </w:rPr>
              <w:t>5.5 Le risque de pensée de groupe</w:t>
            </w:r>
            <w:r>
              <w:rPr>
                <w:noProof/>
              </w:rPr>
              <w:tab/>
            </w:r>
            <w:r>
              <w:rPr>
                <w:noProof/>
              </w:rPr>
              <w:fldChar w:fldCharType="begin"/>
            </w:r>
            <w:r>
              <w:rPr>
                <w:noProof/>
              </w:rPr>
              <w:instrText xml:space="preserve"> PAGEREF _Toc241271686 \h </w:instrText>
            </w:r>
            <w:r>
              <w:rPr>
                <w:noProof/>
              </w:rPr>
            </w:r>
            <w:r>
              <w:rPr>
                <w:noProof/>
              </w:rPr>
              <w:fldChar w:fldCharType="separate"/>
            </w:r>
            <w:r>
              <w:rPr>
                <w:noProof/>
              </w:rPr>
              <w:t>12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7" w:history="1">
            <w:r w:rsidRPr="00840783">
              <w:rPr>
                <w:rStyle w:val="Lienhypertexte"/>
                <w:noProof/>
                <w:lang w:val="fr-FR"/>
              </w:rPr>
              <w:t>5.6 Découplage : changer la forme sans changer le fond</w:t>
            </w:r>
            <w:r>
              <w:rPr>
                <w:noProof/>
              </w:rPr>
              <w:tab/>
            </w:r>
            <w:r>
              <w:rPr>
                <w:noProof/>
              </w:rPr>
              <w:fldChar w:fldCharType="begin"/>
            </w:r>
            <w:r>
              <w:rPr>
                <w:noProof/>
              </w:rPr>
              <w:instrText xml:space="preserve"> PAGEREF _Toc241271687 \h </w:instrText>
            </w:r>
            <w:r>
              <w:rPr>
                <w:noProof/>
              </w:rPr>
            </w:r>
            <w:r>
              <w:rPr>
                <w:noProof/>
              </w:rPr>
              <w:fldChar w:fldCharType="separate"/>
            </w:r>
            <w:r>
              <w:rPr>
                <w:noProof/>
              </w:rPr>
              <w:t>13</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8" w:history="1">
            <w:r w:rsidRPr="00840783">
              <w:rPr>
                <w:rStyle w:val="Lienhypertexte"/>
                <w:noProof/>
                <w:lang w:val="fr-FR"/>
              </w:rPr>
              <w:t>5.7 Synthèse : une boucle qui s'auto-entretient</w:t>
            </w:r>
            <w:r>
              <w:rPr>
                <w:noProof/>
              </w:rPr>
              <w:tab/>
            </w:r>
            <w:r>
              <w:rPr>
                <w:noProof/>
              </w:rPr>
              <w:fldChar w:fldCharType="begin"/>
            </w:r>
            <w:r>
              <w:rPr>
                <w:noProof/>
              </w:rPr>
              <w:instrText xml:space="preserve"> PAGEREF _Toc241271688 \h </w:instrText>
            </w:r>
            <w:r>
              <w:rPr>
                <w:noProof/>
              </w:rPr>
            </w:r>
            <w:r>
              <w:rPr>
                <w:noProof/>
              </w:rPr>
              <w:fldChar w:fldCharType="separate"/>
            </w:r>
            <w:r>
              <w:rPr>
                <w:noProof/>
              </w:rPr>
              <w:t>13</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9" w:history="1">
            <w:r w:rsidRPr="00840783">
              <w:rPr>
                <w:rStyle w:val="Lienhypertexte"/>
                <w:noProof/>
                <w:lang w:val="fr-FR"/>
              </w:rPr>
              <w:t>6. Facteurs facilitant ou limitant le positionnement stratégique de la fonction RH</w:t>
            </w:r>
            <w:r>
              <w:rPr>
                <w:noProof/>
              </w:rPr>
              <w:tab/>
            </w:r>
            <w:r>
              <w:rPr>
                <w:noProof/>
              </w:rPr>
              <w:fldChar w:fldCharType="begin"/>
            </w:r>
            <w:r>
              <w:rPr>
                <w:noProof/>
              </w:rPr>
              <w:instrText xml:space="preserve"> PAGEREF _Toc241271689 \h </w:instrText>
            </w:r>
            <w:r>
              <w:rPr>
                <w:noProof/>
              </w:rPr>
            </w:r>
            <w:r>
              <w:rPr>
                <w:noProof/>
              </w:rPr>
              <w:fldChar w:fldCharType="separate"/>
            </w:r>
            <w:r>
              <w:rPr>
                <w:noProof/>
              </w:rPr>
              <w:t>14</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0" w:history="1">
            <w:r w:rsidRPr="00840783">
              <w:rPr>
                <w:rStyle w:val="Lienhypertexte"/>
                <w:noProof/>
                <w:lang w:val="fr-FR"/>
              </w:rPr>
              <w:t>7. Risques, enjeux éthiques et points de vigilance</w:t>
            </w:r>
            <w:r>
              <w:rPr>
                <w:noProof/>
              </w:rPr>
              <w:tab/>
            </w:r>
            <w:r>
              <w:rPr>
                <w:noProof/>
              </w:rPr>
              <w:fldChar w:fldCharType="begin"/>
            </w:r>
            <w:r>
              <w:rPr>
                <w:noProof/>
              </w:rPr>
              <w:instrText xml:space="preserve"> PAGEREF _Toc241271690 \h </w:instrText>
            </w:r>
            <w:r>
              <w:rPr>
                <w:noProof/>
              </w:rPr>
            </w:r>
            <w:r>
              <w:rPr>
                <w:noProof/>
              </w:rPr>
              <w:fldChar w:fldCharType="separate"/>
            </w:r>
            <w:r>
              <w:rPr>
                <w:noProof/>
              </w:rPr>
              <w:t>14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1" w:history="1">
            <w:r w:rsidRPr="00840783">
              <w:rPr>
                <w:rStyle w:val="Lienhypertexte"/>
                <w:noProof/>
                <w:lang w:val="fr-FR"/>
              </w:rPr>
              <w:t>7.1 Les risques</w:t>
            </w:r>
            <w:r>
              <w:rPr>
                <w:noProof/>
              </w:rPr>
              <w:tab/>
            </w:r>
            <w:r>
              <w:rPr>
                <w:noProof/>
              </w:rPr>
              <w:fldChar w:fldCharType="begin"/>
            </w:r>
            <w:r>
              <w:rPr>
                <w:noProof/>
              </w:rPr>
              <w:instrText xml:space="preserve"> PAGEREF _Toc241271691 \h </w:instrText>
            </w:r>
            <w:r>
              <w:rPr>
                <w:noProof/>
              </w:rPr>
            </w:r>
            <w:r>
              <w:rPr>
                <w:noProof/>
              </w:rPr>
              <w:fldChar w:fldCharType="separate"/>
            </w:r>
            <w:r>
              <w:rPr>
                <w:noProof/>
              </w:rPr>
              <w:t>14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2" w:history="1">
            <w:r w:rsidRPr="00840783">
              <w:rPr>
                <w:rStyle w:val="Lienhypertexte"/>
                <w:noProof/>
                <w:lang w:val="fr-FR"/>
              </w:rPr>
              <w:t>7.2 Les enjeux éthiques</w:t>
            </w:r>
            <w:r>
              <w:rPr>
                <w:noProof/>
              </w:rPr>
              <w:tab/>
            </w:r>
            <w:r>
              <w:rPr>
                <w:noProof/>
              </w:rPr>
              <w:fldChar w:fldCharType="begin"/>
            </w:r>
            <w:r>
              <w:rPr>
                <w:noProof/>
              </w:rPr>
              <w:instrText xml:space="preserve"> PAGEREF _Toc241271692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3" w:history="1">
            <w:r w:rsidRPr="00840783">
              <w:rPr>
                <w:rStyle w:val="Lienhypertexte"/>
                <w:noProof/>
                <w:lang w:val="fr-FR"/>
              </w:rPr>
              <w:t>7.3 Les points de vigilance</w:t>
            </w:r>
            <w:r>
              <w:rPr>
                <w:noProof/>
              </w:rPr>
              <w:tab/>
            </w:r>
            <w:r>
              <w:rPr>
                <w:noProof/>
              </w:rPr>
              <w:fldChar w:fldCharType="begin"/>
            </w:r>
            <w:r>
              <w:rPr>
                <w:noProof/>
              </w:rPr>
              <w:instrText xml:space="preserve"> PAGEREF _Toc241271693 \h </w:instrText>
            </w:r>
            <w:r>
              <w:rPr>
                <w:noProof/>
              </w:rPr>
            </w:r>
            <w:r>
              <w:rPr>
                <w:noProof/>
              </w:rPr>
              <w:fldChar w:fldCharType="separate"/>
            </w:r>
            <w:r>
              <w:rPr>
                <w:noProof/>
              </w:rPr>
              <w:t>15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4" w:history="1">
            <w:r w:rsidRPr="00840783">
              <w:rPr>
                <w:rStyle w:val="Lienhypertexte"/>
                <w:noProof/>
                <w:lang w:val="fr-FR"/>
              </w:rPr>
              <w:t>8. Diagnostic et recommandations au Conseil d'Unisanté</w:t>
            </w:r>
            <w:r>
              <w:rPr>
                <w:noProof/>
              </w:rPr>
              <w:tab/>
            </w:r>
            <w:r>
              <w:rPr>
                <w:noProof/>
              </w:rPr>
              <w:fldChar w:fldCharType="begin"/>
            </w:r>
            <w:r>
              <w:rPr>
                <w:noProof/>
              </w:rPr>
              <w:instrText xml:space="preserve"> PAGEREF _Toc241271694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5" w:history="1">
            <w:r w:rsidRPr="00840783">
              <w:rPr>
                <w:rStyle w:val="Lienhypertexte"/>
                <w:noProof/>
                <w:lang w:val="fr-FR"/>
              </w:rPr>
              <w:t>8.1 Diagnostic</w:t>
            </w:r>
            <w:r>
              <w:rPr>
                <w:noProof/>
              </w:rPr>
              <w:tab/>
            </w:r>
            <w:r>
              <w:rPr>
                <w:noProof/>
              </w:rPr>
              <w:fldChar w:fldCharType="begin"/>
            </w:r>
            <w:r>
              <w:rPr>
                <w:noProof/>
              </w:rPr>
              <w:instrText xml:space="preserve"> PAGEREF _Toc241271695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6" w:history="1">
            <w:r w:rsidRPr="00840783">
              <w:rPr>
                <w:rStyle w:val="Lienhypertexte"/>
                <w:noProof/>
                <w:lang w:val="fr-FR"/>
              </w:rPr>
              <w:t>8.2 Recommandations</w:t>
            </w:r>
            <w:r>
              <w:rPr>
                <w:noProof/>
              </w:rPr>
              <w:tab/>
            </w:r>
            <w:r>
              <w:rPr>
                <w:noProof/>
              </w:rPr>
              <w:fldChar w:fldCharType="begin"/>
            </w:r>
            <w:r>
              <w:rPr>
                <w:noProof/>
              </w:rPr>
              <w:instrText xml:space="preserve"> PAGEREF _Toc241271696 \h </w:instrText>
            </w:r>
            <w:r>
              <w:rPr>
                <w:noProof/>
              </w:rPr>
            </w:r>
            <w:r>
              <w:rPr>
                <w:noProof/>
              </w:rPr>
              <w:fldChar w:fldCharType="separate"/>
            </w:r>
            <w:r>
              <w:rPr>
                <w:noProof/>
              </w:rPr>
              <w:t>15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7" w:history="1">
            <w:r w:rsidRPr="00840783">
              <w:rPr>
                <w:rStyle w:val="Lienhypertexte"/>
                <w:noProof/>
                <w:lang w:val="fr-FR"/>
              </w:rPr>
              <w:t>Conclusion</w:t>
            </w:r>
            <w:r>
              <w:rPr>
                <w:noProof/>
              </w:rPr>
              <w:tab/>
            </w:r>
            <w:r>
              <w:rPr>
                <w:noProof/>
              </w:rPr>
              <w:fldChar w:fldCharType="begin"/>
            </w:r>
            <w:r>
              <w:rPr>
                <w:noProof/>
              </w:rPr>
              <w:instrText xml:space="preserve"> PAGEREF _Toc241271697 \h </w:instrText>
            </w:r>
            <w:r>
              <w:rPr>
                <w:noProof/>
              </w:rPr>
            </w:r>
            <w:r>
              <w:rPr>
                <w:noProof/>
              </w:rPr>
              <w:fldChar w:fldCharType="separate"/>
            </w:r>
            <w:r>
              <w:rPr>
                <w:noProof/>
              </w:rPr>
              <w:t>16</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8" w:history="1">
            <w:r w:rsidRPr="00840783">
              <w:rPr>
                <w:rStyle w:val="Lienhypertexte"/>
                <w:noProof/>
                <w:lang w:val="fr-FR"/>
              </w:rPr>
              <w:t>Bibliographie</w:t>
            </w:r>
            <w:r>
              <w:rPr>
                <w:noProof/>
              </w:rPr>
              <w:tab/>
            </w:r>
            <w:r>
              <w:rPr>
                <w:noProof/>
              </w:rPr>
              <w:fldChar w:fldCharType="begin"/>
            </w:r>
            <w:r>
              <w:rPr>
                <w:noProof/>
              </w:rPr>
              <w:instrText xml:space="preserve"> PAGEREF _Toc241271698 \h </w:instrText>
            </w:r>
            <w:r>
              <w:rPr>
                <w:noProof/>
              </w:rPr>
            </w:r>
            <w:r>
              <w:rPr>
                <w:noProof/>
              </w:rPr>
              <w:fldChar w:fldCharType="separate"/>
            </w:r>
            <w:r>
              <w:rPr>
                <w:noProof/>
              </w:rPr>
              <w:t>17</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9" w:history="1">
            <w:r w:rsidRPr="00840783">
              <w:rPr>
                <w:rStyle w:val="Lienhypertexte"/>
                <w:noProof/>
                <w:lang w:val="fr-FR"/>
              </w:rPr>
              <w:t>Annexes</w:t>
            </w:r>
            <w:r>
              <w:rPr>
                <w:noProof/>
              </w:rPr>
              <w:tab/>
            </w:r>
            <w:r>
              <w:rPr>
                <w:noProof/>
              </w:rPr>
              <w:fldChar w:fldCharType="begin"/>
            </w:r>
            <w:r>
              <w:rPr>
                <w:noProof/>
              </w:rPr>
              <w:instrText xml:space="preserve"> PAGEREF _Toc241271699 \h </w:instrText>
            </w:r>
            <w:r>
              <w:rPr>
                <w:noProof/>
              </w:rPr>
            </w:r>
            <w:r>
              <w:rPr>
                <w:noProof/>
              </w:rPr>
              <w:fldChar w:fldCharType="separate"/>
            </w:r>
            <w:r>
              <w:rPr>
                <w:noProof/>
              </w:rPr>
              <w:t>21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0" w:history="1">
            <w:r w:rsidRPr="00840783">
              <w:rPr>
                <w:rStyle w:val="Lienhypertexte"/>
                <w:noProof/>
                <w:lang w:val="fr-FR"/>
              </w:rPr>
              <w:t>Annexe A – Organigrammes</w:t>
            </w:r>
            <w:r>
              <w:rPr>
                <w:noProof/>
              </w:rPr>
              <w:tab/>
            </w:r>
            <w:r>
              <w:rPr>
                <w:noProof/>
              </w:rPr>
              <w:fldChar w:fldCharType="begin"/>
            </w:r>
            <w:r>
              <w:rPr>
                <w:noProof/>
              </w:rPr>
              <w:instrText xml:space="preserve"> PAGEREF _Toc241271700 \h </w:instrText>
            </w:r>
            <w:r>
              <w:rPr>
                <w:noProof/>
              </w:rPr>
            </w:r>
            <w:r>
              <w:rPr>
                <w:noProof/>
              </w:rPr>
              <w:fldChar w:fldCharType="separate"/>
            </w:r>
            <w:r>
              <w:rPr>
                <w:noProof/>
              </w:rPr>
              <w:t>21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1" w:history="1">
            <w:r w:rsidRPr="00840783">
              <w:rPr>
                <w:rStyle w:val="Lienhypertexte"/>
                <w:noProof/>
                <w:lang w:val="fr-FR"/>
              </w:rPr>
              <w:t>Annexe B – Schéma de l'orchestration stratégique RH, de la CTMG à Unisanté</w:t>
            </w:r>
            <w:r>
              <w:rPr>
                <w:noProof/>
              </w:rPr>
              <w:tab/>
            </w:r>
            <w:r>
              <w:rPr>
                <w:noProof/>
              </w:rPr>
              <w:fldChar w:fldCharType="begin"/>
            </w:r>
            <w:r>
              <w:rPr>
                <w:noProof/>
              </w:rPr>
              <w:instrText xml:space="preserve"> PAGEREF _Toc241271701 \h </w:instrText>
            </w:r>
            <w:r>
              <w:rPr>
                <w:noProof/>
              </w:rPr>
            </w:r>
            <w:r>
              <w:rPr>
                <w:noProof/>
              </w:rPr>
              <w:fldChar w:fldCharType="separate"/>
            </w:r>
            <w:r>
              <w:rPr>
                <w:noProof/>
              </w:rPr>
              <w:t>22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2" w:history="1">
            <w:r w:rsidRPr="00840783">
              <w:rPr>
                <w:rStyle w:val="Lienhypertexte"/>
                <w:noProof/>
                <w:lang w:val="fr-FR"/>
              </w:rPr>
              <w:t>Annexe C – Entretiens</w:t>
            </w:r>
            <w:r>
              <w:rPr>
                <w:noProof/>
              </w:rPr>
              <w:tab/>
            </w:r>
            <w:r>
              <w:rPr>
                <w:noProof/>
              </w:rPr>
              <w:fldChar w:fldCharType="begin"/>
            </w:r>
            <w:r>
              <w:rPr>
                <w:noProof/>
              </w:rPr>
              <w:instrText xml:space="preserve"> PAGEREF _Toc241271702 \h </w:instrText>
            </w:r>
            <w:r>
              <w:rPr>
                <w:noProof/>
              </w:rPr>
            </w:r>
            <w:r>
              <w:rPr>
                <w:noProof/>
              </w:rPr>
              <w:fldChar w:fldCharType="separate"/>
            </w:r>
            <w:r>
              <w:rPr>
                <w:noProof/>
              </w:rPr>
              <w:t>23</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3" w:history="1">
            <w:r w:rsidRPr="00840783">
              <w:rPr>
                <w:rStyle w:val="Lienhypertexte"/>
                <w:noProof/>
                <w:lang w:val="fr-FR"/>
              </w:rPr>
              <w:t>Annexe D – Déclaration d'utilisation de l'intelligence artificielle</w:t>
            </w:r>
            <w:r>
              <w:rPr>
                <w:noProof/>
              </w:rPr>
              <w:tab/>
            </w:r>
            <w:r>
              <w:rPr>
                <w:noProof/>
              </w:rPr>
              <w:fldChar w:fldCharType="begin"/>
            </w:r>
            <w:r>
              <w:rPr>
                <w:noProof/>
              </w:rPr>
              <w:instrText xml:space="preserve"> PAGEREF _Toc241271703 \h </w:instrText>
            </w:r>
            <w:r>
              <w:rPr>
                <w:noProof/>
              </w:rPr>
            </w:r>
            <w:r>
              <w:rPr>
                <w:noProof/>
              </w:rPr>
              <w:fldChar w:fldCharType="separate"/>
            </w:r>
            <w:r>
              <w:rPr>
                <w:noProof/>
              </w:rPr>
              <w:t>47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4" w:history="1">
            <w:r w:rsidRPr="00840783">
              <w:rPr>
                <w:rStyle w:val="Lienhypertexte"/>
                <w:noProof/>
                <w:lang w:val="fr-FR"/>
              </w:rPr>
              <w:t>Annexe E – Synthèse des recommandations au Conseil d'Unisanté</w:t>
            </w:r>
            <w:r>
              <w:rPr>
                <w:noProof/>
              </w:rPr>
              <w:tab/>
            </w:r>
            <w:r>
              <w:rPr>
                <w:noProof/>
              </w:rPr>
              <w:fldChar w:fldCharType="begin"/>
            </w:r>
            <w:r>
              <w:rPr>
                <w:noProof/>
              </w:rPr>
              <w:instrText xml:space="preserve"> PAGEREF _Toc241271704 \h </w:instrText>
            </w:r>
            <w:r>
              <w:rPr>
                <w:noProof/>
              </w:rPr>
            </w:r>
            <w:r>
              <w:rPr>
                <w:noProof/>
              </w:rPr>
              <w:fldChar w:fldCharType="separate"/>
            </w:r>
            <w:r>
              <w:rPr>
                <w:noProof/>
              </w:rPr>
              <w:t>49</w:t>
            </w:r>
            <w:r>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1" w:name="_Toc241271664"/>
      <w:r w:rsidRPr="00B72B4E">
        <w:rPr>
          <w:lang w:val="fr-FR"/>
        </w:rPr>
        <w:lastRenderedPageBreak/>
        <w:t>Introduction et démarche</w:t>
      </w:r>
      <w:bookmarkEnd w:id="1"/>
    </w:p>
    <w:p w:rsidR="00B01F9F" w:rsidRPr="00B72B4E" w:rsidRDefault="00886E3A">
      <w:pPr>
        <w:rPr>
          <w:lang w:val="fr-FR"/>
        </w:rPr>
      </w:pPr>
      <w:r w:rsidRPr="00B72B4E">
        <w:rPr>
          <w:lang w:val="fr-FR"/>
        </w:rPr>
        <w:t xml:space="preserve">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w:t>
      </w:r>
      <w:r w:rsidR="004A5C90" w:rsidRPr="00B72B4E">
        <w:rPr>
          <w:lang w:val="fr-FR"/>
        </w:rPr>
        <w:t>succédé</w:t>
      </w:r>
      <w:r w:rsidRPr="00B72B4E">
        <w:rPr>
          <w:lang w:val="fr-FR"/>
        </w:rPr>
        <w:t xml:space="preserve">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w:t>
      </w:r>
      <w:r w:rsidR="00886E3A" w:rsidRPr="00B72B4E">
        <w:rPr>
          <w:lang w:val="fr-FR"/>
        </w:rPr>
        <w:t>e présent audit</w:t>
      </w:r>
      <w:r>
        <w:rPr>
          <w:lang w:val="fr-FR"/>
        </w:rPr>
        <w:t xml:space="preserve"> se basera donc sur ce décalage</w:t>
      </w:r>
      <w:r w:rsidR="00886E3A" w:rsidRPr="00B72B4E">
        <w:rPr>
          <w:lang w:val="fr-FR"/>
        </w:rPr>
        <w:t>. Organes, procédures et acteurs RH sont en place ; le problème tient à la manière dont l'information humaine circule, ou ne circule pas, entre le terrain et les instances qui gouvernent. La question qui guide</w:t>
      </w:r>
      <w:r>
        <w:rPr>
          <w:lang w:val="fr-FR"/>
        </w:rPr>
        <w:t>ra</w:t>
      </w:r>
      <w:r w:rsidR="00886E3A" w:rsidRPr="00B72B4E">
        <w:rPr>
          <w:lang w:val="fr-FR"/>
        </w:rPr>
        <w:t xml:space="preserve"> le travail est la suivante : </w:t>
      </w:r>
      <w:r w:rsidR="00886E3A" w:rsidRPr="004A5C90">
        <w:rPr>
          <w:lang w:val="fr-FR"/>
        </w:rPr>
        <w:t>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 xml:space="preserve">Le cadre d’analyse suivra le cheminement proposé par la grille d’évaluation du module </w:t>
      </w:r>
      <w:r w:rsidR="00886E3A" w:rsidRPr="00B72B4E">
        <w:rPr>
          <w:lang w:val="fr-FR"/>
        </w:rPr>
        <w:t>(Bédat, 2026)</w:t>
      </w:r>
      <w:r>
        <w:rPr>
          <w:lang w:val="fr-FR"/>
        </w:rPr>
        <w:t>, à savoir</w:t>
      </w:r>
      <w:r w:rsidR="00886E3A" w:rsidRPr="00B72B4E">
        <w:rPr>
          <w:lang w:val="fr-FR"/>
        </w:rPr>
        <w:t>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w:t>
      </w:r>
      <w:r>
        <w:rPr>
          <w:lang w:val="fr-FR"/>
        </w:rPr>
        <w:t xml:space="preserve"> Unisanté</w:t>
      </w:r>
      <w:r w:rsidR="00886E3A" w:rsidRPr="00B72B4E">
        <w:rPr>
          <w:lang w:val="fr-FR"/>
        </w:rPr>
        <w:t xml:space="preserve">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w:t>
      </w:r>
      <w:r>
        <w:rPr>
          <w:lang w:val="fr-FR"/>
        </w:rPr>
        <w:t>Une fuite de l’expertise avec le départ des</w:t>
      </w:r>
      <w:r w:rsidR="00886E3A" w:rsidRPr="00B72B4E">
        <w:rPr>
          <w:lang w:val="fr-FR"/>
        </w:rPr>
        <w:t xml:space="preserve">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est basée sur la perspective de </w:t>
      </w:r>
      <w:r w:rsidR="00886E3A" w:rsidRPr="00B72B4E">
        <w:rPr>
          <w:lang w:val="fr-FR"/>
        </w:rPr>
        <w:t xml:space="preserve">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sidR="00886E3A" w:rsidRPr="00B72B4E">
        <w:rPr>
          <w:lang w:val="fr-FR"/>
        </w:rPr>
        <w:lastRenderedPageBreak/>
        <w:t>remplacements à organiser, périodes de sous-effectif</w:t>
      </w:r>
      <w:r w:rsidR="00796165">
        <w:rPr>
          <w:lang w:val="fr-FR"/>
        </w:rPr>
        <w:t xml:space="preserve"> chronique. Ne disposant pas de l’accès à ces données, i</w:t>
      </w:r>
      <w:r w:rsidR="00886E3A" w:rsidRPr="00B72B4E">
        <w:rPr>
          <w:lang w:val="fr-FR"/>
        </w:rPr>
        <w:t xml:space="preserve">ls </w:t>
      </w:r>
      <w:r w:rsidR="00796165">
        <w:rPr>
          <w:lang w:val="fr-FR"/>
        </w:rPr>
        <w:t>ne peuvent</w:t>
      </w:r>
      <w:r w:rsidR="00886E3A" w:rsidRPr="00B72B4E">
        <w:rPr>
          <w:lang w:val="fr-FR"/>
        </w:rPr>
        <w:t xml:space="preserve"> pas</w:t>
      </w:r>
      <w:r w:rsidR="00796165">
        <w:rPr>
          <w:lang w:val="fr-FR"/>
        </w:rPr>
        <w:t xml:space="preserve"> être</w:t>
      </w:r>
      <w:r w:rsidR="00886E3A" w:rsidRPr="00B72B4E">
        <w:rPr>
          <w:lang w:val="fr-FR"/>
        </w:rPr>
        <w:t xml:space="preserve"> mesurés, et nous les présentons comme tels.</w:t>
      </w:r>
    </w:p>
    <w:p w:rsidR="00B01F9F" w:rsidRPr="00B72B4E" w:rsidRDefault="00886E3A">
      <w:pPr>
        <w:rPr>
          <w:lang w:val="fr-FR"/>
        </w:rPr>
      </w:pPr>
      <w:r w:rsidRPr="00B72B4E">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w:t>
      </w:r>
      <w:r w:rsidR="00796165">
        <w:rPr>
          <w:lang w:val="fr-FR"/>
        </w:rPr>
        <w:t> « Comportements Organisationnels et psychologie du travail »</w:t>
      </w:r>
      <w:r w:rsidRPr="00B72B4E">
        <w:rPr>
          <w:lang w:val="fr-FR"/>
        </w:rPr>
        <w:t xml:space="preserve">, et il est réutilisé ici avec son autorisation (E2). S'y ajoutent des sources institutionnelles publiques pour les faits. Ce choix découle </w:t>
      </w:r>
      <w:r w:rsidR="00796165">
        <w:rPr>
          <w:lang w:val="fr-FR"/>
        </w:rPr>
        <w:t xml:space="preserve">toujours de la </w:t>
      </w:r>
      <w:r w:rsidRPr="00B72B4E">
        <w:rPr>
          <w:lang w:val="fr-FR"/>
        </w:rPr>
        <w:t>contrainte</w:t>
      </w:r>
      <w:r w:rsidR="00796165">
        <w:rPr>
          <w:lang w:val="fr-FR"/>
        </w:rPr>
        <w:t xml:space="preserve"> d’accès aux données internes</w:t>
      </w:r>
      <w:r w:rsidRPr="00B72B4E">
        <w:rPr>
          <w:lang w:val="fr-FR"/>
        </w:rPr>
        <w:t xml:space="preserve">, mais il a un intérêt propre : l'information de terrain est précisément celle dont nous faisons l'hypothèse qu'elle ne parvient pas aux organes de gouvernance. </w:t>
      </w:r>
      <w:r w:rsidR="00796165">
        <w:rPr>
          <w:lang w:val="fr-FR"/>
        </w:rPr>
        <w:t>Que les collaborateurs</w:t>
      </w:r>
      <w:r w:rsidRPr="00B72B4E">
        <w:rPr>
          <w:lang w:val="fr-FR"/>
        </w:rPr>
        <w:t xml:space="preserve"> ne puisse</w:t>
      </w:r>
      <w:r w:rsidR="00796165">
        <w:rPr>
          <w:lang w:val="fr-FR"/>
        </w:rPr>
        <w:t>nt</w:t>
      </w:r>
      <w:r w:rsidRPr="00B72B4E">
        <w:rPr>
          <w:lang w:val="fr-FR"/>
        </w:rPr>
        <w:t xml:space="preserve"> pas savoir ce que l'audit interne a conclu est déjà, en soi, une observation sur l'asymétrie d'information.</w:t>
      </w:r>
    </w:p>
    <w:p w:rsidR="00B01F9F" w:rsidRPr="00B72B4E" w:rsidRDefault="00886E3A">
      <w:pPr>
        <w:rPr>
          <w:lang w:val="fr-FR"/>
        </w:rPr>
      </w:pPr>
      <w:r w:rsidRPr="00B72B4E">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w:t>
      </w:r>
      <w:r w:rsidR="00796165">
        <w:rPr>
          <w:lang w:val="fr-FR"/>
        </w:rPr>
        <w:t xml:space="preserve">l’entretien </w:t>
      </w:r>
      <w:r w:rsidRPr="00B72B4E">
        <w:rPr>
          <w:lang w:val="fr-FR"/>
        </w:rPr>
        <w:t>E1 en apporte plusieurs. Toutes les personnes sont anonymisées, et nous désignons les fonctions plutôt que les individus</w:t>
      </w:r>
      <w:r w:rsidR="00796165">
        <w:rPr>
          <w:lang w:val="fr-FR"/>
        </w:rPr>
        <w:t xml:space="preserve"> afin de rester dans le cadre d’un </w:t>
      </w:r>
      <w:r w:rsidRPr="00B72B4E">
        <w:rPr>
          <w:lang w:val="fr-FR"/>
        </w:rPr>
        <w:t xml:space="preserve">audit adressé à un conseil </w:t>
      </w:r>
      <w:r w:rsidR="00796165">
        <w:rPr>
          <w:lang w:val="fr-FR"/>
        </w:rPr>
        <w:t>ayant</w:t>
      </w:r>
      <w:r w:rsidRPr="00B72B4E">
        <w:rPr>
          <w:lang w:val="fr-FR"/>
        </w:rPr>
        <w:t xml:space="preserve"> vocation à décrire des mécanismes</w:t>
      </w:r>
      <w:r w:rsidR="00796165">
        <w:rPr>
          <w:lang w:val="fr-FR"/>
        </w:rPr>
        <w:t xml:space="preserve"> de l’organisation</w:t>
      </w:r>
      <w:r w:rsidRPr="00B72B4E">
        <w:rPr>
          <w:lang w:val="fr-FR"/>
        </w:rPr>
        <w:t>.</w:t>
      </w:r>
    </w:p>
    <w:p w:rsidR="00B01F9F" w:rsidRPr="00B72B4E" w:rsidRDefault="00886E3A">
      <w:pPr>
        <w:pStyle w:val="Titre1"/>
        <w:rPr>
          <w:lang w:val="fr-FR"/>
        </w:rPr>
      </w:pPr>
      <w:bookmarkStart w:id="2" w:name="_Toc241271665"/>
      <w:r w:rsidRPr="00B72B4E">
        <w:rPr>
          <w:lang w:val="fr-FR"/>
        </w:rPr>
        <w:t>1. Présentation de l'organisation</w:t>
      </w:r>
      <w:bookmarkEnd w:id="2"/>
    </w:p>
    <w:p w:rsidR="00B01F9F" w:rsidRPr="00B72B4E" w:rsidRDefault="00886E3A">
      <w:pPr>
        <w:pStyle w:val="Titre2"/>
        <w:rPr>
          <w:lang w:val="fr-FR"/>
        </w:rPr>
      </w:pPr>
      <w:bookmarkStart w:id="3" w:name="_Toc241271666"/>
      <w:r w:rsidRPr="00B72B4E">
        <w:rPr>
          <w:lang w:val="fr-FR"/>
        </w:rPr>
        <w:t>1.1 Mission et statut</w:t>
      </w:r>
      <w:bookmarkEnd w:id="3"/>
    </w:p>
    <w:p w:rsidR="00B01F9F" w:rsidRPr="00B72B4E" w:rsidRDefault="00886E3A">
      <w:pPr>
        <w:rPr>
          <w:lang w:val="fr-FR"/>
        </w:rPr>
      </w:pPr>
      <w:r w:rsidRPr="00B72B4E">
        <w:rPr>
          <w:lang w:val="fr-FR"/>
        </w:rPr>
        <w:t xml:space="preserve">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w:t>
      </w:r>
      <w:r w:rsidR="00796165">
        <w:rPr>
          <w:lang w:val="fr-FR"/>
        </w:rPr>
        <w:t>(somatique et psychologique) et sociale</w:t>
      </w:r>
      <w:r w:rsidRPr="00B72B4E">
        <w:rPr>
          <w:lang w:val="fr-FR"/>
        </w:rPr>
        <w:t xml:space="preserve"> et les oriente vers la ressource adaptée (médecin de garde, urgences, 144, médecin traitant, conseil</w:t>
      </w:r>
      <w:r w:rsidR="00796165">
        <w:rPr>
          <w:lang w:val="fr-FR"/>
        </w:rPr>
        <w:t>s</w:t>
      </w:r>
      <w:r w:rsidRPr="00B72B4E">
        <w:rPr>
          <w:lang w:val="fr-FR"/>
        </w:rPr>
        <w:t>), en lien avec de nombreux partenaires sanitaires et sociaux</w:t>
      </w:r>
      <w:r w:rsidR="00796165">
        <w:rPr>
          <w:lang w:val="fr-FR"/>
        </w:rPr>
        <w:t xml:space="preserve"> (EMUS, Police, institutions sanitaires et sociales, offices du médecin cantonal)</w:t>
      </w:r>
      <w:r w:rsidRPr="00B72B4E">
        <w:rPr>
          <w:lang w:val="fr-FR"/>
        </w:rPr>
        <w:t>.</w:t>
      </w:r>
    </w:p>
    <w:p w:rsidR="00B01F9F" w:rsidRPr="00B72B4E" w:rsidRDefault="00886E3A">
      <w:pPr>
        <w:rPr>
          <w:lang w:val="fr-FR"/>
        </w:rPr>
      </w:pPr>
      <w:r w:rsidRPr="00B72B4E">
        <w:rPr>
          <w:lang w:val="fr-FR"/>
        </w:rPr>
        <w:t xml:space="preserve">Depuis le 1er juillet 2024, la CTMG </w:t>
      </w:r>
      <w:r w:rsidR="00796165">
        <w:rPr>
          <w:lang w:val="fr-FR"/>
        </w:rPr>
        <w:t>intègre comme</w:t>
      </w:r>
      <w:r w:rsidRPr="00B72B4E">
        <w:rPr>
          <w:lang w:val="fr-FR"/>
        </w:rPr>
        <w:t xml:space="preserve"> secteur </w:t>
      </w:r>
      <w:r w:rsidR="00796165">
        <w:rPr>
          <w:lang w:val="fr-FR"/>
        </w:rPr>
        <w:t xml:space="preserve">à part entière </w:t>
      </w:r>
      <w:r w:rsidRPr="00B72B4E">
        <w:rPr>
          <w:lang w:val="fr-FR"/>
        </w:rPr>
        <w:t>du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w:t>
      </w:r>
      <w:r>
        <w:rPr>
          <w:lang w:val="fr-FR"/>
        </w:rPr>
        <w:t>estion des ressources humaines.</w:t>
      </w:r>
    </w:p>
    <w:p w:rsidR="00B01F9F" w:rsidRPr="00B72B4E" w:rsidRDefault="00886E3A">
      <w:pPr>
        <w:pStyle w:val="Titre2"/>
        <w:rPr>
          <w:lang w:val="fr-FR"/>
        </w:rPr>
      </w:pPr>
      <w:bookmarkStart w:id="4" w:name="_Toc241271667"/>
      <w:r w:rsidRPr="00B72B4E">
        <w:rPr>
          <w:lang w:val="fr-FR"/>
        </w:rPr>
        <w:t xml:space="preserve">1.2 Une trajectoire institutionnelle récente et </w:t>
      </w:r>
      <w:r>
        <w:rPr>
          <w:lang w:val="fr-FR"/>
        </w:rPr>
        <w:t>mouvementée</w:t>
      </w:r>
      <w:bookmarkEnd w:id="4"/>
    </w:p>
    <w:p w:rsidR="00B01F9F" w:rsidRPr="00B72B4E" w:rsidRDefault="00886E3A">
      <w:pPr>
        <w:rPr>
          <w:lang w:val="fr-FR"/>
        </w:rPr>
      </w:pPr>
      <w:r w:rsidRPr="00B72B4E">
        <w:rPr>
          <w:lang w:val="fr-FR"/>
        </w:rPr>
        <w:t xml:space="preserve">Jusqu'en 2024, la CTMG était gérée, comme la centrale 144, par la Fondation Urgences Santé. Après des travaux engagés à l'été 2022 sous l'égide du DSAS, le Conseil d'État vaudois a décidé </w:t>
      </w:r>
      <w:r w:rsidRPr="00B72B4E">
        <w:rPr>
          <w:lang w:val="fr-FR"/>
        </w:rPr>
        <w:lastRenderedPageBreak/>
        <w:t>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sidRPr="00B72B4E">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5" w:name="_Toc241271668"/>
      <w:r w:rsidRPr="00B72B4E">
        <w:rPr>
          <w:lang w:val="fr-FR"/>
        </w:rPr>
        <w:t>1.3 Organisation interne</w:t>
      </w:r>
      <w:bookmarkEnd w:id="5"/>
    </w:p>
    <w:p w:rsidR="00B01F9F" w:rsidRPr="00B72B4E" w:rsidRDefault="00886E3A">
      <w:pPr>
        <w:rPr>
          <w:lang w:val="fr-FR"/>
        </w:rPr>
      </w:pPr>
      <w:r w:rsidRPr="00B72B4E">
        <w:rPr>
          <w:lang w:val="fr-FR"/>
        </w:rPr>
        <w:t>La CTMG compte une chef</w:t>
      </w:r>
      <w:r w:rsidR="00CF3E23">
        <w:rPr>
          <w:lang w:val="fr-FR"/>
        </w:rPr>
        <w:t>fe de service, trois cadres, un</w:t>
      </w:r>
      <w:r w:rsidRPr="00B72B4E">
        <w:rPr>
          <w:lang w:val="fr-FR"/>
        </w:rPr>
        <w:t xml:space="preserve"> médecin responsable, sept chefs de salle, deux collaboratrices administratives, </w:t>
      </w:r>
      <w:r w:rsidR="00CF3E23">
        <w:rPr>
          <w:lang w:val="fr-FR"/>
        </w:rPr>
        <w:t>cinq</w:t>
      </w:r>
      <w:r w:rsidRPr="00B72B4E">
        <w:rPr>
          <w:lang w:val="fr-FR"/>
        </w:rPr>
        <w:t xml:space="preserve"> médecins formateurs, seize agents de front-office et trente-trois régulateurs sanitaires (organigramme établi par l'auteur, annexe A). </w:t>
      </w:r>
      <w:r w:rsidR="00300B29">
        <w:rPr>
          <w:lang w:val="fr-FR"/>
        </w:rPr>
        <w:t xml:space="preserve">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w:t>
      </w:r>
      <w:r w:rsidRPr="00B72B4E">
        <w:rPr>
          <w:lang w:val="fr-FR"/>
        </w:rPr>
        <w:t xml:space="preserve">Les agents de front-office assurent la première réponse et écartent l'urgence vitale. Les régulateurs, de formation infirmière, évaluent et orientent les </w:t>
      </w:r>
      <w:r w:rsidR="00CF3E23">
        <w:rPr>
          <w:lang w:val="fr-FR"/>
        </w:rPr>
        <w:t>situations</w:t>
      </w:r>
      <w:r w:rsidRPr="00B72B4E">
        <w:rPr>
          <w:lang w:val="fr-FR"/>
        </w:rPr>
        <w:t>. Les chefs de salle, eux-mêmes régulateurs, coordonnent à tour de rôle la centrale en temps réel et font le lien avec l'encadrement, sans autorité hiérarchique. Cinq praticiens formateurs issus des régulateurs forment les nouveaux collaborateurs, p</w:t>
      </w:r>
      <w:r w:rsidR="00CF3E23">
        <w:rPr>
          <w:lang w:val="fr-FR"/>
        </w:rPr>
        <w:t>endant jusqu'à trois mois (E2)</w:t>
      </w:r>
      <w:r w:rsidR="00300B29">
        <w:rPr>
          <w:lang w:val="fr-FR"/>
        </w:rPr>
        <w:t xml:space="preserve"> avec la participation des cinq médecins formateurs</w:t>
      </w:r>
      <w:r w:rsidR="00CF3E23">
        <w:rPr>
          <w:lang w:val="fr-FR"/>
        </w:rPr>
        <w:t>.</w:t>
      </w:r>
      <w:r w:rsidR="00300B29">
        <w:rPr>
          <w:lang w:val="fr-FR"/>
        </w:rPr>
        <w:t xml:space="preserve">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6" w:name="_Toc241271669"/>
      <w:r w:rsidRPr="00B72B4E">
        <w:rPr>
          <w:lang w:val="fr-FR"/>
        </w:rPr>
        <w:t>1.4 Enjeux stratégiques</w:t>
      </w:r>
      <w:bookmarkEnd w:id="6"/>
    </w:p>
    <w:p w:rsidR="00B01F9F" w:rsidRPr="00B72B4E" w:rsidRDefault="00886E3A">
      <w:pPr>
        <w:rPr>
          <w:lang w:val="fr-FR"/>
        </w:rPr>
      </w:pPr>
      <w:r w:rsidRPr="00B72B4E">
        <w:rPr>
          <w:lang w:val="fr-FR"/>
        </w:rPr>
        <w:t>L'enjeu principal de la CTMG est</w:t>
      </w:r>
      <w:r w:rsidR="002843C6">
        <w:rPr>
          <w:lang w:val="fr-FR"/>
        </w:rPr>
        <w:t xml:space="preserve"> d’assurer</w:t>
      </w:r>
      <w:r w:rsidRPr="00B72B4E">
        <w:rPr>
          <w:lang w:val="fr-FR"/>
        </w:rPr>
        <w:t xml:space="preserve"> la continuité et la qualité </w:t>
      </w:r>
      <w:r w:rsidR="002843C6">
        <w:rPr>
          <w:lang w:val="fr-FR"/>
        </w:rPr>
        <w:t>de la réponse aux appels de la population des cantons de Vaud et de Neuchâtel ainsi que de l’ensemble des partenaires 24/7</w:t>
      </w:r>
      <w:r w:rsidRPr="00B72B4E">
        <w:rPr>
          <w:lang w:val="fr-FR"/>
        </w:rPr>
        <w:t>.</w:t>
      </w:r>
      <w:r w:rsidR="002843C6">
        <w:rPr>
          <w:lang w:val="fr-FR"/>
        </w:rPr>
        <w:t xml:space="preserve"> Cette mission est mandatée par le canton de Vaud (et indirectement par le canton de Neuchâtel) à la CTMG.</w:t>
      </w:r>
      <w:r w:rsidRPr="00B72B4E">
        <w:rPr>
          <w:lang w:val="fr-FR"/>
        </w:rPr>
        <w:t xml:space="preserve"> </w:t>
      </w:r>
      <w:r w:rsidR="002843C6">
        <w:rPr>
          <w:lang w:val="fr-FR"/>
        </w:rPr>
        <w:t>Opérationnellement, e</w:t>
      </w:r>
      <w:r w:rsidRPr="00B72B4E">
        <w:rPr>
          <w:lang w:val="fr-FR"/>
        </w:rPr>
        <w:t xml:space="preserve">lle repose </w:t>
      </w:r>
      <w:r w:rsidR="002843C6">
        <w:rPr>
          <w:lang w:val="fr-FR"/>
        </w:rPr>
        <w:t xml:space="preserve">notamment par la qualité de l’expertise </w:t>
      </w:r>
      <w:r w:rsidRPr="00B72B4E">
        <w:rPr>
          <w:lang w:val="fr-FR"/>
        </w:rPr>
        <w:t>clinique</w:t>
      </w:r>
      <w:r w:rsidR="002843C6">
        <w:rPr>
          <w:lang w:val="fr-FR"/>
        </w:rPr>
        <w:t xml:space="preserve"> et de santé publique</w:t>
      </w:r>
      <w:r w:rsidRPr="00B72B4E">
        <w:rPr>
          <w:lang w:val="fr-FR"/>
        </w:rPr>
        <w:t xml:space="preserve"> de régulateurs </w:t>
      </w:r>
      <w:r w:rsidR="002843C6">
        <w:rPr>
          <w:lang w:val="fr-FR"/>
        </w:rPr>
        <w:t>et du front-office</w:t>
      </w:r>
      <w:r w:rsidR="00CF3E23">
        <w:rPr>
          <w:lang w:val="fr-FR"/>
        </w:rPr>
        <w:t xml:space="preserve"> </w:t>
      </w:r>
      <w:r w:rsidR="00CF3E23" w:rsidRPr="00CF3E23">
        <w:rPr>
          <w:lang w:val="fr-FR"/>
        </w:rPr>
        <w:t>appuyée par des outils de supports</w:t>
      </w:r>
      <w:r w:rsidR="00CF3E23">
        <w:rPr>
          <w:lang w:val="fr-FR"/>
        </w:rPr>
        <w:t xml:space="preserve"> afin d’analyser et orienter les appelants caractérisées par une grande variété de situations et problématiques.</w:t>
      </w:r>
    </w:p>
    <w:p w:rsidR="00B01F9F" w:rsidRPr="00B72B4E" w:rsidRDefault="00886E3A">
      <w:pPr>
        <w:pStyle w:val="Titre1"/>
        <w:rPr>
          <w:lang w:val="fr-FR"/>
        </w:rPr>
      </w:pPr>
      <w:bookmarkStart w:id="7" w:name="_Toc241271670"/>
      <w:r w:rsidRPr="00B72B4E">
        <w:rPr>
          <w:lang w:val="fr-FR"/>
        </w:rPr>
        <w:lastRenderedPageBreak/>
        <w:t>2. Configuration organisationnelle et facteurs environnementaux</w:t>
      </w:r>
      <w:bookmarkEnd w:id="7"/>
    </w:p>
    <w:p w:rsidR="00B01F9F" w:rsidRPr="00B72B4E" w:rsidRDefault="00886E3A">
      <w:pPr>
        <w:pStyle w:val="Titre2"/>
        <w:rPr>
          <w:lang w:val="fr-FR"/>
        </w:rPr>
      </w:pPr>
      <w:bookmarkStart w:id="8" w:name="_Toc241271671"/>
      <w:r w:rsidRPr="00B72B4E">
        <w:rPr>
          <w:lang w:val="fr-FR"/>
        </w:rPr>
        <w:t>2.1 Une configuration d'administration publique hybride</w:t>
      </w:r>
      <w:bookmarkEnd w:id="8"/>
    </w:p>
    <w:p w:rsidR="00B01F9F" w:rsidRPr="00B72B4E" w:rsidRDefault="00886E3A">
      <w:pPr>
        <w:rPr>
          <w:lang w:val="fr-FR"/>
        </w:rPr>
      </w:pPr>
      <w:r w:rsidRPr="00B72B4E">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sidRPr="00B72B4E">
        <w:rPr>
          <w:b/>
          <w:lang w:val="fr-FR"/>
        </w:rPr>
        <w:t>Une pluralité de principaux.</w:t>
      </w:r>
      <w:r w:rsidRPr="00B72B4E">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w:t>
      </w:r>
      <w:r w:rsidR="001E7FC5">
        <w:rPr>
          <w:lang w:val="fr-FR"/>
        </w:rPr>
        <w:t>risque d’accroitre</w:t>
      </w:r>
      <w:r w:rsidRPr="00B72B4E">
        <w:rPr>
          <w:lang w:val="fr-FR"/>
        </w:rPr>
        <w:t xml:space="preserve"> l'asymétrie d'information, et ce que sait le terrain n'arrive au sommet qu'après </w:t>
      </w:r>
      <w:r w:rsidR="001E7FC5">
        <w:rPr>
          <w:lang w:val="fr-FR"/>
        </w:rPr>
        <w:t>plusieurs filtrages successifs.</w:t>
      </w:r>
    </w:p>
    <w:p w:rsidR="00B01F9F" w:rsidRPr="00B72B4E" w:rsidRDefault="00886E3A">
      <w:pPr>
        <w:rPr>
          <w:lang w:val="fr-FR"/>
        </w:rPr>
      </w:pPr>
      <w:r w:rsidRPr="00B72B4E">
        <w:rPr>
          <w:b/>
          <w:lang w:val="fr-FR"/>
        </w:rPr>
        <w:t>Une gouvernance à distance par les indicateurs.</w:t>
      </w:r>
      <w:r w:rsidRPr="00B72B4E">
        <w:rPr>
          <w:lang w:val="fr-F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w:t>
      </w:r>
      <w:r w:rsidR="00296241">
        <w:rPr>
          <w:lang w:val="fr-FR"/>
        </w:rPr>
        <w:t>res, il faut expliquer le reste » qui peut être assimilé à la</w:t>
      </w:r>
      <w:r w:rsidRPr="00B72B4E">
        <w:rPr>
          <w:lang w:val="fr-FR"/>
        </w:rPr>
        <w:t xml:space="preserve"> « myopie de l'efficience » (Bédat, 2026).</w:t>
      </w:r>
    </w:p>
    <w:p w:rsidR="00B01F9F" w:rsidRPr="00B72B4E" w:rsidRDefault="00886E3A">
      <w:pPr>
        <w:rPr>
          <w:lang w:val="fr-FR"/>
        </w:rPr>
      </w:pPr>
      <w:r w:rsidRPr="00B72B4E">
        <w:rPr>
          <w:b/>
          <w:lang w:val="fr-FR"/>
        </w:rPr>
        <w:t>Autonomie et contrôle, valeurs et chiffres.</w:t>
      </w:r>
      <w:r w:rsidRPr="00B72B4E">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9" w:name="_Toc241271672"/>
      <w:r w:rsidRPr="00B72B4E">
        <w:rPr>
          <w:lang w:val="fr-FR"/>
        </w:rPr>
        <w:t>2.2 L'empreinte de la gestion de crise</w:t>
      </w:r>
      <w:bookmarkEnd w:id="9"/>
    </w:p>
    <w:p w:rsidR="00B01F9F" w:rsidRPr="00B72B4E" w:rsidRDefault="00886E3A">
      <w:pPr>
        <w:rPr>
          <w:lang w:val="fr-FR"/>
        </w:rPr>
      </w:pPr>
      <w:r w:rsidRPr="00B72B4E">
        <w:rPr>
          <w:lang w:val="fr-F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B01F9F" w:rsidRPr="00B72B4E" w:rsidRDefault="00886E3A">
      <w:pPr>
        <w:rPr>
          <w:lang w:val="fr-FR"/>
        </w:rPr>
      </w:pPr>
      <w:r w:rsidRPr="00B72B4E">
        <w:rPr>
          <w:lang w:val="fr-FR"/>
        </w:rPr>
        <w:lastRenderedPageBreak/>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10" w:name="_Toc241271673"/>
      <w:r w:rsidRPr="00B72B4E">
        <w:rPr>
          <w:lang w:val="fr-FR"/>
        </w:rPr>
        <w:t>3. Structure de gouvernance : une architecture de type dualiste</w:t>
      </w:r>
      <w:bookmarkEnd w:id="10"/>
    </w:p>
    <w:p w:rsidR="00B01F9F" w:rsidRPr="00B72B4E" w:rsidRDefault="00886E3A">
      <w:pPr>
        <w:pStyle w:val="Titre2"/>
        <w:rPr>
          <w:lang w:val="fr-FR"/>
        </w:rPr>
      </w:pPr>
      <w:bookmarkStart w:id="11" w:name="_Toc241271674"/>
      <w:r w:rsidRPr="00B72B4E">
        <w:rPr>
          <w:lang w:val="fr-FR"/>
        </w:rPr>
        <w:t>3.1 Les organes et leurs compétences</w:t>
      </w:r>
      <w:bookmarkEnd w:id="11"/>
    </w:p>
    <w:p w:rsidR="00B01F9F" w:rsidRPr="00B72B4E" w:rsidRDefault="00886E3A">
      <w:pPr>
        <w:rPr>
          <w:lang w:val="fr-FR"/>
        </w:rPr>
      </w:pPr>
      <w:r w:rsidRPr="00B72B4E">
        <w:rPr>
          <w:lang w:val="fr-FR"/>
        </w:rPr>
        <w:t>La CTMG est soumise à la gouvernance d'Unisanté,</w:t>
      </w:r>
      <w:r w:rsidR="00DC0718">
        <w:rPr>
          <w:lang w:val="fr-FR"/>
        </w:rPr>
        <w:t xml:space="preserve"> </w:t>
      </w:r>
      <w:r w:rsidRPr="00B72B4E">
        <w:rPr>
          <w:lang w:val="fr-FR"/>
        </w:rPr>
        <w:t>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rsidR="00B01F9F" w:rsidRPr="00B72B4E" w:rsidRDefault="00886E3A">
      <w:pPr>
        <w:pStyle w:val="Titre2"/>
        <w:rPr>
          <w:lang w:val="fr-FR"/>
        </w:rPr>
      </w:pPr>
      <w:bookmarkStart w:id="12" w:name="_Toc241271675"/>
      <w:r w:rsidRPr="00B72B4E">
        <w:rPr>
          <w:lang w:val="fr-FR"/>
        </w:rPr>
        <w:t>3.2 Une logique proche du modèle dualiste</w:t>
      </w:r>
      <w:bookmarkEnd w:id="12"/>
    </w:p>
    <w:p w:rsidR="00B01F9F" w:rsidRPr="00B72B4E" w:rsidRDefault="00886E3A">
      <w:pPr>
        <w:rPr>
          <w:lang w:val="fr-FR"/>
        </w:rPr>
      </w:pPr>
      <w:r w:rsidRPr="00B72B4E">
        <w:rPr>
          <w:lang w:val="fr-FR"/>
        </w:rPr>
        <w:t>Jungmann (2006) distingue deux grands systèmes de conseil. Le système moniste (</w:t>
      </w:r>
      <w:r w:rsidRPr="00B72B4E">
        <w:rPr>
          <w:i/>
          <w:lang w:val="fr-FR"/>
        </w:rPr>
        <w:t>one-tier</w:t>
      </w:r>
      <w:r w:rsidRPr="00B72B4E">
        <w:rPr>
          <w:lang w:val="fr-FR"/>
        </w:rPr>
        <w:t>) réunit dans un même organe la surveillance et la direction. Le système dualiste (</w:t>
      </w:r>
      <w:r w:rsidRPr="00B72B4E">
        <w:rPr>
          <w:i/>
          <w:lang w:val="fr-FR"/>
        </w:rPr>
        <w:t>two-tier</w:t>
      </w:r>
      <w:r w:rsidRPr="00B72B4E">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sidR="00B01F9F" w:rsidRPr="00B72B4E" w:rsidRDefault="00886E3A">
      <w:pPr>
        <w:rPr>
          <w:lang w:val="fr-FR"/>
        </w:rPr>
      </w:pPr>
      <w:r w:rsidRPr="00B72B4E">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sidRPr="00B72B4E">
        <w:rPr>
          <w:lang w:val="fr-FR"/>
        </w:rPr>
        <w:t>3.3 Ce que cette architecture fait à l'orchestration RH</w:t>
      </w:r>
      <w:bookmarkEnd w:id="13"/>
    </w:p>
    <w:p w:rsidR="00B01F9F" w:rsidRPr="00B72B4E" w:rsidRDefault="00886E3A">
      <w:pPr>
        <w:rPr>
          <w:lang w:val="fr-FR"/>
        </w:rPr>
      </w:pPr>
      <w:r w:rsidRPr="00B72B4E">
        <w:rPr>
          <w:lang w:val="fr-FR"/>
        </w:rPr>
        <w:t xml:space="preserve">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w:t>
      </w:r>
      <w:r w:rsidRPr="00B72B4E">
        <w:rPr>
          <w:lang w:val="fr-FR"/>
        </w:rPr>
        <w:lastRenderedPageBreak/>
        <w:t>Conseil, chaque étape la résumant. La dégradation du climat décrite par les collaborateurs a peu de chances d'y parvenir autrement que sous une forme très filtrée</w:t>
      </w:r>
      <w:r w:rsidR="00AB5C0B">
        <w:rPr>
          <w:lang w:val="fr-FR"/>
        </w:rPr>
        <w:t xml:space="preserve"> ou édulcorée</w:t>
      </w:r>
      <w:r w:rsidRPr="00B72B4E">
        <w:rPr>
          <w:lang w:val="fr-FR"/>
        </w:rPr>
        <w:t>.</w:t>
      </w:r>
    </w:p>
    <w:p w:rsidR="00B01F9F" w:rsidRPr="00B72B4E" w:rsidRDefault="00886E3A">
      <w:pPr>
        <w:rPr>
          <w:lang w:val="fr-FR"/>
        </w:rPr>
      </w:pPr>
      <w:r w:rsidRPr="00B72B4E">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sidRPr="00B72B4E">
        <w:rPr>
          <w:lang w:val="fr-FR"/>
        </w:rPr>
        <w:t>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sidRPr="00B72B4E">
        <w:rPr>
          <w:lang w:val="fr-FR"/>
        </w:rPr>
        <w:t xml:space="preserve">Au sein de la CTMG, une ligne managériale (cheffe de service, cadres, chefs de salle) coexiste avec une ligne médicale (médecin responsable). Les chefs de salle se trouvent à l'intersection des deux, sans autorité </w:t>
      </w:r>
      <w:r w:rsidR="00CF3E23">
        <w:rPr>
          <w:lang w:val="fr-FR"/>
        </w:rPr>
        <w:t>formelle</w:t>
      </w:r>
      <w:r w:rsidRPr="00B72B4E">
        <w:rPr>
          <w:lang w:val="fr-FR"/>
        </w:rPr>
        <w:t>.</w:t>
      </w:r>
      <w:r w:rsidR="00EC0355">
        <w:rPr>
          <w:lang w:val="fr-FR"/>
        </w:rPr>
        <w:t xml:space="preserve"> Une position rendant ces derniers transparents dans la communication ascendante et silencieux dans les prises de décisions.</w:t>
      </w:r>
    </w:p>
    <w:p w:rsidR="00B01F9F" w:rsidRPr="00B72B4E" w:rsidRDefault="00886E3A">
      <w:pPr>
        <w:rPr>
          <w:lang w:val="fr-FR"/>
        </w:rPr>
      </w:pPr>
      <w:r w:rsidRPr="00B72B4E">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sidRPr="00B72B4E">
        <w:rPr>
          <w:lang w:val="fr-FR"/>
        </w:rPr>
        <w:t>4. Acteurs clés, délégation et jeux de pouvoir</w:t>
      </w:r>
      <w:bookmarkEnd w:id="14"/>
    </w:p>
    <w:p w:rsidR="00B01F9F" w:rsidRPr="00B72B4E" w:rsidRDefault="00886E3A">
      <w:pPr>
        <w:pStyle w:val="Titre2"/>
        <w:rPr>
          <w:lang w:val="fr-FR"/>
        </w:rPr>
      </w:pPr>
      <w:bookmarkStart w:id="15" w:name="_Toc241271678"/>
      <w:r w:rsidRPr="00B72B4E">
        <w:rPr>
          <w:lang w:val="fr-FR"/>
        </w:rPr>
        <w:t>4.1 La chaîne des délégations</w:t>
      </w:r>
      <w:bookmarkEnd w:id="15"/>
    </w:p>
    <w:p w:rsidR="00B01F9F" w:rsidRPr="00B72B4E" w:rsidRDefault="00837928">
      <w:pPr>
        <w:rPr>
          <w:lang w:val="fr-FR"/>
        </w:rPr>
      </w:pPr>
      <w:r>
        <w:rPr>
          <w:lang w:val="fr-FR"/>
        </w:rPr>
        <w:t>L</w:t>
      </w:r>
      <w:r w:rsidR="00886E3A" w:rsidRPr="00B72B4E">
        <w:rPr>
          <w:lang w:val="fr-FR"/>
        </w:rPr>
        <w:t xml:space="preserve">'orchestration </w:t>
      </w:r>
      <w:r>
        <w:rPr>
          <w:lang w:val="fr-FR"/>
        </w:rPr>
        <w:t>est</w:t>
      </w:r>
      <w:r w:rsidR="00886E3A" w:rsidRPr="00B72B4E">
        <w:rPr>
          <w:lang w:val="fr-FR"/>
        </w:rPr>
        <w:t xml:space="preserv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w:t>
      </w:r>
      <w:r w:rsidR="00886E3A" w:rsidRPr="00B72B4E">
        <w:rPr>
          <w:lang w:val="fr-FR"/>
        </w:rPr>
        <w:lastRenderedPageBreak/>
        <w:t>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5B4ED2">
        <w:trPr>
          <w:cantSplit/>
          <w:tblHeader/>
          <w:jc w:val="center"/>
        </w:trPr>
        <w:tc>
          <w:tcPr>
            <w:tcW w:w="3024" w:type="dxa"/>
            <w:shd w:val="clear" w:color="auto" w:fill="DCE3EC"/>
          </w:tcPr>
          <w:p w:rsidR="00B01F9F" w:rsidRDefault="00886E3A">
            <w:pPr>
              <w:spacing w:after="40" w:line="240" w:lineRule="auto"/>
              <w:jc w:val="left"/>
            </w:pPr>
            <w:r>
              <w:rPr>
                <w:b/>
                <w:sz w:val="20"/>
              </w:rPr>
              <w:t>Acteur</w:t>
            </w:r>
          </w:p>
        </w:tc>
        <w:tc>
          <w:tcPr>
            <w:tcW w:w="3024" w:type="dxa"/>
            <w:shd w:val="clear" w:color="auto" w:fill="DCE3EC"/>
          </w:tcPr>
          <w:p w:rsidR="00B01F9F" w:rsidRDefault="00886E3A">
            <w:pPr>
              <w:spacing w:after="40" w:line="240" w:lineRule="auto"/>
              <w:jc w:val="left"/>
            </w:pPr>
            <w:r>
              <w:rPr>
                <w:b/>
                <w:sz w:val="20"/>
              </w:rPr>
              <w:t>Rôle formel</w:t>
            </w:r>
          </w:p>
        </w:tc>
        <w:tc>
          <w:tcPr>
            <w:tcW w:w="3024" w:type="dxa"/>
            <w:shd w:val="clear" w:color="auto" w:fill="DCE3EC"/>
          </w:tcPr>
          <w:p w:rsidR="00B01F9F" w:rsidRPr="00B72B4E" w:rsidRDefault="00886E3A">
            <w:pPr>
              <w:spacing w:after="40" w:line="240" w:lineRule="auto"/>
              <w:jc w:val="left"/>
              <w:rPr>
                <w:lang w:val="fr-FR"/>
              </w:rPr>
            </w:pPr>
            <w:r w:rsidRPr="00B72B4E">
              <w:rPr>
                <w:b/>
                <w:sz w:val="20"/>
                <w:lang w:val="fr-FR"/>
              </w:rPr>
              <w:t>Rôle perçu depuis le terrain</w:t>
            </w:r>
          </w:p>
        </w:tc>
      </w:tr>
      <w:tr w:rsidR="00B01F9F" w:rsidRPr="005B4ED2">
        <w:trPr>
          <w:cantSplit/>
          <w:jc w:val="center"/>
        </w:trPr>
        <w:tc>
          <w:tcPr>
            <w:tcW w:w="3024" w:type="dxa"/>
          </w:tcPr>
          <w:p w:rsidR="00B01F9F" w:rsidRDefault="00886E3A">
            <w:pPr>
              <w:spacing w:after="40" w:line="240" w:lineRule="auto"/>
              <w:jc w:val="left"/>
            </w:pPr>
            <w:r>
              <w:rPr>
                <w:sz w:val="20"/>
              </w:rPr>
              <w:t>Conseil d'Unisanté</w:t>
            </w:r>
          </w:p>
        </w:tc>
        <w:tc>
          <w:tcPr>
            <w:tcW w:w="3024" w:type="dxa"/>
          </w:tcPr>
          <w:p w:rsidR="00B01F9F" w:rsidRPr="00B72B4E" w:rsidRDefault="00886E3A">
            <w:pPr>
              <w:spacing w:after="40" w:line="240" w:lineRule="auto"/>
              <w:jc w:val="left"/>
              <w:rPr>
                <w:lang w:val="fr-FR"/>
              </w:rPr>
            </w:pPr>
            <w:r w:rsidRPr="00B72B4E">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sidRPr="00B72B4E">
              <w:rPr>
                <w:sz w:val="20"/>
                <w:lang w:val="fr-FR"/>
              </w:rPr>
              <w:t>Absent des récits : aucune trace de son action n'est visible depuis le service</w:t>
            </w:r>
          </w:p>
        </w:tc>
      </w:tr>
      <w:tr w:rsidR="00B01F9F" w:rsidRPr="005B4ED2">
        <w:trPr>
          <w:cantSplit/>
          <w:jc w:val="center"/>
        </w:trPr>
        <w:tc>
          <w:tcPr>
            <w:tcW w:w="3024" w:type="dxa"/>
          </w:tcPr>
          <w:p w:rsidR="00B01F9F" w:rsidRDefault="00886E3A">
            <w:pPr>
              <w:spacing w:after="40" w:line="240" w:lineRule="auto"/>
              <w:jc w:val="left"/>
            </w:pPr>
            <w:r>
              <w:rPr>
                <w:sz w:val="20"/>
              </w:rPr>
              <w:t>Direction générale, DUSC</w:t>
            </w:r>
          </w:p>
        </w:tc>
        <w:tc>
          <w:tcPr>
            <w:tcW w:w="3024" w:type="dxa"/>
          </w:tcPr>
          <w:p w:rsidR="00B01F9F" w:rsidRPr="00B72B4E" w:rsidRDefault="00886E3A">
            <w:pPr>
              <w:spacing w:after="40" w:line="240" w:lineRule="auto"/>
              <w:jc w:val="left"/>
              <w:rPr>
                <w:lang w:val="fr-FR"/>
              </w:rPr>
            </w:pPr>
            <w:r w:rsidRPr="00B72B4E">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sidRPr="00B72B4E">
              <w:rPr>
                <w:sz w:val="20"/>
                <w:lang w:val="fr-FR"/>
              </w:rPr>
              <w:t>Commanditaire de l'audit interne, dont les conclusions ne sont pas communiquées</w:t>
            </w:r>
          </w:p>
        </w:tc>
      </w:tr>
      <w:tr w:rsidR="00B01F9F" w:rsidRPr="005B4ED2">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sidRPr="00B72B4E">
              <w:rPr>
                <w:sz w:val="20"/>
                <w:lang w:val="fr-FR"/>
              </w:rPr>
              <w:t>Politique RH, appui aux services</w:t>
            </w:r>
          </w:p>
        </w:tc>
        <w:tc>
          <w:tcPr>
            <w:tcW w:w="3024" w:type="dxa"/>
          </w:tcPr>
          <w:p w:rsidR="00B01F9F" w:rsidRPr="00B72B4E" w:rsidRDefault="00886E3A">
            <w:pPr>
              <w:spacing w:after="40" w:line="240" w:lineRule="auto"/>
              <w:jc w:val="left"/>
              <w:rPr>
                <w:lang w:val="fr-FR"/>
              </w:rPr>
            </w:pPr>
            <w:r w:rsidRPr="00B72B4E">
              <w:rPr>
                <w:sz w:val="20"/>
                <w:lang w:val="fr-FR"/>
              </w:rPr>
              <w:t>Distante (« un RH vient une matinée par semaine »), perçue comme proche de la direction (E1)</w:t>
            </w:r>
          </w:p>
        </w:tc>
      </w:tr>
      <w:tr w:rsidR="00B01F9F" w:rsidRPr="005B4ED2">
        <w:trPr>
          <w:cantSplit/>
          <w:jc w:val="center"/>
        </w:trPr>
        <w:tc>
          <w:tcPr>
            <w:tcW w:w="3024" w:type="dxa"/>
          </w:tcPr>
          <w:p w:rsidR="00B01F9F" w:rsidRDefault="00886E3A">
            <w:pPr>
              <w:spacing w:after="40" w:line="240" w:lineRule="auto"/>
              <w:jc w:val="left"/>
            </w:pPr>
            <w:r>
              <w:rPr>
                <w:sz w:val="20"/>
              </w:rPr>
              <w:t>Cheffe de service</w:t>
            </w:r>
          </w:p>
        </w:tc>
        <w:tc>
          <w:tcPr>
            <w:tcW w:w="3024" w:type="dxa"/>
          </w:tcPr>
          <w:p w:rsidR="00B01F9F" w:rsidRPr="00B72B4E" w:rsidRDefault="00886E3A">
            <w:pPr>
              <w:spacing w:after="40" w:line="240" w:lineRule="auto"/>
              <w:jc w:val="left"/>
              <w:rPr>
                <w:lang w:val="fr-FR"/>
              </w:rPr>
            </w:pPr>
            <w:r w:rsidRPr="00B72B4E">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sidRPr="00B72B4E">
              <w:rPr>
                <w:sz w:val="20"/>
                <w:lang w:val="fr-FR"/>
              </w:rPr>
              <w:t>Pilotage centré sur l'activité, communication plus mesurée depuis un accompagnement managérial (E1)</w:t>
            </w:r>
          </w:p>
        </w:tc>
      </w:tr>
      <w:tr w:rsidR="00B01F9F" w:rsidRPr="005B4ED2">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sidRPr="00B72B4E">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sidRPr="00B72B4E">
              <w:rPr>
                <w:sz w:val="20"/>
                <w:lang w:val="fr-FR"/>
              </w:rPr>
              <w:t>« Entre la cheffe de service et les équipes », identifiés à la ligne hiérarchique (E1)</w:t>
            </w:r>
          </w:p>
        </w:tc>
      </w:tr>
      <w:tr w:rsidR="00B01F9F" w:rsidRPr="005B4ED2">
        <w:trPr>
          <w:cantSplit/>
          <w:jc w:val="center"/>
        </w:trPr>
        <w:tc>
          <w:tcPr>
            <w:tcW w:w="3024" w:type="dxa"/>
          </w:tcPr>
          <w:p w:rsidR="00B01F9F" w:rsidRDefault="00886E3A">
            <w:pPr>
              <w:spacing w:after="40" w:line="240" w:lineRule="auto"/>
              <w:jc w:val="left"/>
            </w:pPr>
            <w:r>
              <w:rPr>
                <w:sz w:val="20"/>
              </w:rPr>
              <w:t>Chefs de salle</w:t>
            </w:r>
          </w:p>
        </w:tc>
        <w:tc>
          <w:tcPr>
            <w:tcW w:w="3024" w:type="dxa"/>
          </w:tcPr>
          <w:p w:rsidR="00B01F9F" w:rsidRPr="00B72B4E" w:rsidRDefault="00886E3A">
            <w:pPr>
              <w:spacing w:after="40" w:line="240" w:lineRule="auto"/>
              <w:jc w:val="left"/>
              <w:rPr>
                <w:lang w:val="fr-FR"/>
              </w:rPr>
            </w:pPr>
            <w:r w:rsidRPr="00B72B4E">
              <w:rPr>
                <w:sz w:val="20"/>
                <w:lang w:val="fr-FR"/>
              </w:rPr>
              <w:t>Coordination en temps réel, relais</w:t>
            </w:r>
          </w:p>
        </w:tc>
        <w:tc>
          <w:tcPr>
            <w:tcW w:w="3024" w:type="dxa"/>
          </w:tcPr>
          <w:p w:rsidR="00B01F9F" w:rsidRPr="00B72B4E" w:rsidRDefault="00886E3A">
            <w:pPr>
              <w:spacing w:after="40" w:line="240" w:lineRule="auto"/>
              <w:jc w:val="left"/>
              <w:rPr>
                <w:lang w:val="fr-FR"/>
              </w:rPr>
            </w:pPr>
            <w:r w:rsidRPr="00B72B4E">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sidRPr="00B72B4E">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sidRPr="00B72B4E">
        <w:rPr>
          <w:lang w:val="fr-FR"/>
        </w:rPr>
        <w:t>4.2 Une fonction RH déléguée et à distance</w:t>
      </w:r>
      <w:bookmarkEnd w:id="16"/>
    </w:p>
    <w:p w:rsidR="00B01F9F" w:rsidRPr="00B72B4E" w:rsidRDefault="00886E3A">
      <w:pPr>
        <w:rPr>
          <w:lang w:val="fr-FR"/>
        </w:rPr>
      </w:pPr>
      <w:r w:rsidRPr="00B72B4E">
        <w:rPr>
          <w:lang w:val="fr-F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sidRPr="00B72B4E">
        <w:rPr>
          <w:lang w:val="fr-F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sidRPr="00B72B4E">
        <w:rPr>
          <w:lang w:val="fr-FR"/>
        </w:rPr>
        <w:t xml:space="preserve">Les cadres se trouvent dans la position paradoxale que le module attribue aux cadres intermédiaires du secteur public (Bédat, 2026). Chargés de relayer les décisions et de porter la </w:t>
      </w:r>
      <w:r w:rsidRPr="00B72B4E">
        <w:rPr>
          <w:lang w:val="fr-FR"/>
        </w:rPr>
        <w:lastRenderedPageBreak/>
        <w:t>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sidRPr="00B72B4E">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sidRPr="00B72B4E">
        <w:rPr>
          <w:i/>
          <w:lang w:val="fr-FR"/>
        </w:rPr>
        <w:t>boundary spanners</w:t>
      </w:r>
      <w:r w:rsidRPr="00B72B4E">
        <w:rPr>
          <w:lang w:val="fr-F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sidRPr="00B72B4E">
        <w:rPr>
          <w:lang w:val="fr-FR"/>
        </w:rPr>
        <w:t>4.3 Pouvoir, crédibilité et silence</w:t>
      </w:r>
      <w:bookmarkEnd w:id="17"/>
    </w:p>
    <w:p w:rsidR="00B01F9F" w:rsidRPr="00B72B4E" w:rsidRDefault="00886E3A">
      <w:pPr>
        <w:rPr>
          <w:lang w:val="fr-FR"/>
        </w:rPr>
      </w:pPr>
      <w:r w:rsidRPr="00B72B4E">
        <w:rPr>
          <w:lang w:val="fr-F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sidRPr="00B72B4E">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sidRPr="00B72B4E">
        <w:rPr>
          <w:lang w:val="fr-F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sidR="00B01F9F" w:rsidRPr="00B72B4E" w:rsidRDefault="00886E3A">
      <w:pPr>
        <w:rPr>
          <w:lang w:val="fr-FR"/>
        </w:rPr>
      </w:pPr>
      <w:r w:rsidRPr="00B72B4E">
        <w:rPr>
          <w:lang w:val="fr-FR"/>
        </w:rPr>
        <w:t xml:space="preserve">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w:t>
      </w:r>
      <w:r w:rsidRPr="00B72B4E">
        <w:rPr>
          <w:lang w:val="fr-FR"/>
        </w:rPr>
        <w:lastRenderedPageBreak/>
        <w:t>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sidRPr="00B72B4E">
        <w:rPr>
          <w:lang w:val="fr-FR"/>
        </w:rPr>
        <w:t>5. Biais cognitifs et filtres de décision</w:t>
      </w:r>
      <w:bookmarkEnd w:id="18"/>
    </w:p>
    <w:p w:rsidR="00B01F9F" w:rsidRPr="00B72B4E" w:rsidRDefault="00886E3A">
      <w:pPr>
        <w:rPr>
          <w:lang w:val="fr-FR"/>
        </w:rPr>
      </w:pPr>
      <w:r w:rsidRPr="00B72B4E">
        <w:rPr>
          <w:lang w:val="fr-F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sidRPr="00B72B4E">
        <w:rPr>
          <w:lang w:val="fr-FR"/>
        </w:rPr>
        <w:t>5.1 Filtre d'attention : ce que l'organisation rend visible</w:t>
      </w:r>
      <w:bookmarkEnd w:id="19"/>
    </w:p>
    <w:p w:rsidR="00B01F9F" w:rsidRPr="00B72B4E" w:rsidRDefault="00886E3A">
      <w:pPr>
        <w:rPr>
          <w:lang w:val="fr-FR"/>
        </w:rPr>
      </w:pPr>
      <w:r w:rsidRPr="00B72B4E">
        <w:rPr>
          <w:lang w:val="fr-F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sidRPr="00B72B4E">
        <w:rPr>
          <w:lang w:val="fr-FR"/>
        </w:rPr>
        <w:t>À la CTMG, les canaux existants transportent surtout des volumes</w:t>
      </w:r>
      <w:r w:rsidR="00F92478">
        <w:rPr>
          <w:lang w:val="fr-FR"/>
        </w:rPr>
        <w:t xml:space="preserve"> qualifiés par des taux de réponse</w:t>
      </w:r>
      <w:r w:rsidRPr="00B72B4E">
        <w:rPr>
          <w:lang w:val="fr-FR"/>
        </w:rPr>
        <w:t xml:space="preserve">. Les chefs de salle rendent compte des </w:t>
      </w:r>
      <w:r w:rsidR="00296241">
        <w:rPr>
          <w:lang w:val="fr-FR"/>
        </w:rPr>
        <w:t>tendances du volume d’appels traités, des particularités survenues ainsi que d’observation et gestion managériale limitée</w:t>
      </w:r>
      <w:r w:rsidRPr="00B72B4E">
        <w:rPr>
          <w:lang w:val="fr-FR"/>
        </w:rPr>
        <w:t>.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w:t>
      </w:r>
      <w:r w:rsidR="00296241">
        <w:rPr>
          <w:lang w:val="fr-FR"/>
        </w:rPr>
        <w:t xml:space="preserve"> reçus, ni ce qu'il advient de l’état psychologique d’un</w:t>
      </w:r>
      <w:r w:rsidRPr="00B72B4E">
        <w:rPr>
          <w:lang w:val="fr-FR"/>
        </w:rPr>
        <w:t xml:space="preserve">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sidRPr="00B72B4E">
        <w:rPr>
          <w:lang w:val="fr-FR"/>
        </w:rPr>
        <w:t>5.2 Heuristique de disponibilité : juger sur ce qui remonte</w:t>
      </w:r>
      <w:bookmarkEnd w:id="20"/>
    </w:p>
    <w:p w:rsidR="00B01F9F" w:rsidRPr="00B72B4E" w:rsidRDefault="00886E3A">
      <w:pPr>
        <w:rPr>
          <w:lang w:val="fr-FR"/>
        </w:rPr>
      </w:pPr>
      <w:r w:rsidRPr="00B72B4E">
        <w:rPr>
          <w:lang w:val="fr-F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sidRPr="00B72B4E">
        <w:rPr>
          <w:lang w:val="fr-FR"/>
        </w:rPr>
        <w:lastRenderedPageBreak/>
        <w:t>5.3 Biais de confirmation et escalade d'engagement</w:t>
      </w:r>
      <w:bookmarkEnd w:id="21"/>
    </w:p>
    <w:p w:rsidR="00B01F9F" w:rsidRPr="00B72B4E" w:rsidRDefault="00886E3A">
      <w:pPr>
        <w:rPr>
          <w:lang w:val="fr-FR"/>
        </w:rPr>
      </w:pPr>
      <w:r w:rsidRPr="00B72B4E">
        <w:rPr>
          <w:lang w:val="fr-FR"/>
        </w:rPr>
        <w:t>L'épisode de l'audit interne es</w:t>
      </w:r>
      <w:r w:rsidR="002A17EC">
        <w:rPr>
          <w:lang w:val="fr-FR"/>
        </w:rPr>
        <w:t>t le plus délicat à interpréter</w:t>
      </w:r>
      <w:r w:rsidRPr="00B72B4E">
        <w:rPr>
          <w:lang w:val="fr-FR"/>
        </w:rPr>
        <w:t xml:space="preserve">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r w:rsidRPr="00B72B4E">
        <w:rPr>
          <w:lang w:val="fr-F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sidRPr="00B72B4E">
        <w:rPr>
          <w:lang w:val="fr-F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sidRPr="00B72B4E">
        <w:rPr>
          <w:lang w:val="fr-FR"/>
        </w:rPr>
        <w:t>5.4 Erreur d'attribution : imputer aux personnes ce qui relève du système</w:t>
      </w:r>
      <w:bookmarkEnd w:id="22"/>
    </w:p>
    <w:p w:rsidR="00B01F9F" w:rsidRPr="00B72B4E" w:rsidRDefault="00886E3A">
      <w:pPr>
        <w:rPr>
          <w:lang w:val="fr-FR"/>
        </w:rPr>
      </w:pPr>
      <w:r w:rsidRPr="00B72B4E">
        <w:rPr>
          <w:lang w:val="fr-F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sidRPr="00B72B4E">
        <w:rPr>
          <w:lang w:val="fr-FR"/>
        </w:rPr>
        <w:t xml:space="preserve">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w:t>
      </w:r>
      <w:r w:rsidRPr="00B72B4E">
        <w:rPr>
          <w:lang w:val="fr-FR"/>
        </w:rPr>
        <w:lastRenderedPageBreak/>
        <w:t>l'évaluation de la direction dépend des attributions qu'il fait des difficultés qu'on lui rapporte (Haleblian &amp; Rajagopalan, 2006).</w:t>
      </w:r>
    </w:p>
    <w:p w:rsidR="00B01F9F" w:rsidRPr="00B72B4E" w:rsidRDefault="00886E3A">
      <w:pPr>
        <w:pStyle w:val="Titre2"/>
        <w:rPr>
          <w:lang w:val="fr-FR"/>
        </w:rPr>
      </w:pPr>
      <w:bookmarkStart w:id="23" w:name="_Toc241271686"/>
      <w:r w:rsidRPr="00B72B4E">
        <w:rPr>
          <w:lang w:val="fr-FR"/>
        </w:rPr>
        <w:t>5.5 Le risque de pensée de groupe</w:t>
      </w:r>
      <w:bookmarkEnd w:id="23"/>
    </w:p>
    <w:p w:rsidR="00B01F9F" w:rsidRPr="00B72B4E" w:rsidRDefault="00886E3A">
      <w:pPr>
        <w:rPr>
          <w:lang w:val="fr-FR"/>
        </w:rPr>
      </w:pPr>
      <w:r w:rsidRPr="00B72B4E">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sidRPr="00B72B4E">
        <w:rPr>
          <w:lang w:val="fr-FR"/>
        </w:rPr>
        <w:t>5.6 Découplage : changer la forme sans changer le fond</w:t>
      </w:r>
      <w:bookmarkEnd w:id="24"/>
    </w:p>
    <w:p w:rsidR="00B01F9F" w:rsidRPr="00B72B4E" w:rsidRDefault="00886E3A">
      <w:pPr>
        <w:rPr>
          <w:lang w:val="fr-FR"/>
        </w:rPr>
      </w:pPr>
      <w:r w:rsidRPr="00B72B4E">
        <w:rPr>
          <w:lang w:val="fr-F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sidRPr="00B72B4E">
        <w:rPr>
          <w:i/>
          <w:lang w:val="fr-FR"/>
        </w:rPr>
        <w:t>sensegiving</w:t>
      </w:r>
      <w:r w:rsidRPr="00B72B4E">
        <w:rPr>
          <w:lang w:val="fr-F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sidRPr="00B72B4E">
        <w:rPr>
          <w:lang w:val="fr-F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sidRPr="00B72B4E">
        <w:rPr>
          <w:lang w:val="fr-FR"/>
        </w:rPr>
        <w:t>5.7 Synthèse : une boucle qui s'auto-entretient</w:t>
      </w:r>
      <w:bookmarkEnd w:id="25"/>
    </w:p>
    <w:p w:rsidR="00B01F9F" w:rsidRPr="00B72B4E" w:rsidRDefault="00886E3A">
      <w:pPr>
        <w:rPr>
          <w:lang w:val="fr-FR"/>
        </w:rPr>
      </w:pPr>
      <w:r w:rsidRPr="00B72B4E">
        <w:rPr>
          <w:lang w:val="fr-F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sidRPr="00B72B4E">
        <w:rPr>
          <w:lang w:val="fr-FR"/>
        </w:rPr>
        <w:t xml:space="preserve">Une précaution s'impose au terme de cette section. Tetlock (2000) a montré que la détection des biais dépend aussi du point de vue de celui qui les observe : ce que l'un qualifie de biais, l'autre peut le considérer comme une prudence légitime. Notre position de chef de salle nous </w:t>
      </w:r>
      <w:r w:rsidRPr="00B72B4E">
        <w:rPr>
          <w:lang w:val="fr-FR"/>
        </w:rPr>
        <w:lastRenderedPageBreak/>
        <w:t>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sidRPr="00B72B4E">
        <w:rPr>
          <w:lang w:val="fr-FR"/>
        </w:rPr>
        <w:t>6. Facteurs facilitant ou limitant le positionnement stratégique de la fonction RH</w:t>
      </w:r>
      <w:bookmarkEnd w:id="26"/>
    </w:p>
    <w:p w:rsidR="00B01F9F" w:rsidRPr="00B72B4E" w:rsidRDefault="00886E3A">
      <w:pPr>
        <w:rPr>
          <w:lang w:val="fr-FR"/>
        </w:rPr>
      </w:pPr>
      <w:r w:rsidRPr="00B72B4E">
        <w:rPr>
          <w:lang w:val="fr-FR"/>
        </w:rPr>
        <w:t xml:space="preserve">Boxall (1996) distingue la qualité du capital humain et celle des processus qui le mobilisent ; un capital humain qualifié « reste stérile s'il n'est pas managé par des pratiques RH structurées, initiées par la gouvernance » (Bédat, 2026). La CTMG </w:t>
      </w:r>
      <w:r w:rsidR="004F5FD6">
        <w:rPr>
          <w:lang w:val="fr-FR"/>
        </w:rPr>
        <w:t>illustre bien</w:t>
      </w:r>
      <w:r w:rsidRPr="00B72B4E">
        <w:rPr>
          <w:lang w:val="fr-FR"/>
        </w:rPr>
        <w:t xml:space="preserve"> ce décalage.</w:t>
      </w:r>
    </w:p>
    <w:p w:rsidR="00B01F9F" w:rsidRPr="00B72B4E" w:rsidRDefault="00886E3A">
      <w:pPr>
        <w:rPr>
          <w:lang w:val="fr-FR"/>
        </w:rPr>
      </w:pPr>
      <w:r w:rsidRPr="00B72B4E">
        <w:rPr>
          <w:lang w:val="fr-FR"/>
        </w:rPr>
        <w:t>Les facteurs facilitants sont réels. Le capital humain, fait d'infirmiers expérimentés et autonomes</w:t>
      </w:r>
      <w:r w:rsidR="004F5FD6">
        <w:rPr>
          <w:lang w:val="fr-FR"/>
        </w:rPr>
        <w:t xml:space="preserve"> et formés à la régulation sanitaire</w:t>
      </w:r>
      <w:r w:rsidRPr="00B72B4E">
        <w:rPr>
          <w:lang w:val="fr-FR"/>
        </w:rPr>
        <w:t>,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sidRPr="00B72B4E">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w:t>
      </w:r>
      <w:r w:rsidR="00D01B87">
        <w:rPr>
          <w:lang w:val="fr-FR"/>
        </w:rPr>
        <w:t xml:space="preserve">administratifs et </w:t>
      </w:r>
      <w:r w:rsidRPr="00B72B4E">
        <w:rPr>
          <w:lang w:val="fr-FR"/>
        </w:rPr>
        <w:t>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rsidR="00B01F9F" w:rsidRPr="00B72B4E" w:rsidRDefault="00886E3A">
      <w:pPr>
        <w:pStyle w:val="Titre1"/>
        <w:rPr>
          <w:lang w:val="fr-FR"/>
        </w:rPr>
      </w:pPr>
      <w:bookmarkStart w:id="27" w:name="_Toc241271690"/>
      <w:r w:rsidRPr="00B72B4E">
        <w:rPr>
          <w:lang w:val="fr-FR"/>
        </w:rPr>
        <w:t>7. Risques, enjeux éthiques et points de vigilance</w:t>
      </w:r>
      <w:bookmarkEnd w:id="27"/>
    </w:p>
    <w:p w:rsidR="00B01F9F" w:rsidRPr="00B72B4E" w:rsidRDefault="00886E3A">
      <w:pPr>
        <w:pStyle w:val="Titre2"/>
        <w:rPr>
          <w:lang w:val="fr-FR"/>
        </w:rPr>
      </w:pPr>
      <w:bookmarkStart w:id="28" w:name="_Toc241271691"/>
      <w:r w:rsidRPr="00B72B4E">
        <w:rPr>
          <w:lang w:val="fr-FR"/>
        </w:rPr>
        <w:t>7.1 Les risques</w:t>
      </w:r>
      <w:bookmarkEnd w:id="28"/>
    </w:p>
    <w:p w:rsidR="00B01F9F" w:rsidRPr="00B72B4E" w:rsidRDefault="00886E3A">
      <w:pPr>
        <w:rPr>
          <w:lang w:val="fr-FR"/>
        </w:rPr>
      </w:pPr>
      <w:r w:rsidRPr="00B72B4E">
        <w:rPr>
          <w:lang w:val="fr-FR"/>
        </w:rPr>
        <w:t>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w:t>
      </w:r>
      <w:r w:rsidR="004F5FD6">
        <w:rPr>
          <w:lang w:val="fr-FR"/>
        </w:rPr>
        <w:t>x qui restent et qui forment,</w:t>
      </w:r>
      <w:r w:rsidRPr="00B72B4E">
        <w:rPr>
          <w:lang w:val="fr-FR"/>
        </w:rPr>
        <w:t xml:space="preserve"> abaisse le niveau d'expertise de la centrale</w:t>
      </w:r>
      <w:r w:rsidR="004F5FD6">
        <w:rPr>
          <w:lang w:val="fr-FR"/>
        </w:rPr>
        <w:t xml:space="preserve"> et augmente la charge de travail</w:t>
      </w:r>
      <w:r w:rsidRPr="00B72B4E">
        <w:rPr>
          <w:lang w:val="fr-FR"/>
        </w:rPr>
        <w:t>.</w:t>
      </w:r>
      <w:r w:rsidR="004F5FD6">
        <w:rPr>
          <w:lang w:val="fr-FR"/>
        </w:rPr>
        <w:t> Ces faits exposent donc un risque de perte de capital humain.</w:t>
      </w:r>
    </w:p>
    <w:p w:rsidR="00B01F9F" w:rsidRPr="00B72B4E" w:rsidRDefault="00886E3A">
      <w:pPr>
        <w:rPr>
          <w:lang w:val="fr-FR"/>
        </w:rPr>
      </w:pPr>
      <w:r w:rsidRPr="00B72B4E">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r w:rsidR="004F5FD6">
        <w:rPr>
          <w:lang w:val="fr-FR"/>
        </w:rPr>
        <w:t xml:space="preserve"> Ces conditions exposent un risque opérationnel, de sécurité de l’appelant et de responsabilité pour le professionnel et l’organisation.</w:t>
      </w:r>
    </w:p>
    <w:p w:rsidR="00B01F9F" w:rsidRPr="00B72B4E" w:rsidRDefault="009F69CD">
      <w:pPr>
        <w:rPr>
          <w:lang w:val="fr-FR"/>
        </w:rPr>
      </w:pPr>
      <w:r w:rsidRPr="009F69CD">
        <w:rPr>
          <w:lang w:val="fr-FR"/>
        </w:rPr>
        <w:lastRenderedPageBreak/>
        <w:t>Enfin, il existe un</w:t>
      </w:r>
      <w:r w:rsidR="00886E3A" w:rsidRPr="009F69CD">
        <w:rPr>
          <w:lang w:val="fr-FR"/>
        </w:rPr>
        <w:t xml:space="preserve"> risque de légitimité et de réputation.</w:t>
      </w:r>
      <w:r w:rsidR="00886E3A" w:rsidRPr="00B72B4E">
        <w:rPr>
          <w:lang w:val="fr-F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rsidR="00B01F9F" w:rsidRPr="00B72B4E" w:rsidRDefault="00886E3A">
      <w:pPr>
        <w:pStyle w:val="Titre2"/>
        <w:rPr>
          <w:lang w:val="fr-FR"/>
        </w:rPr>
      </w:pPr>
      <w:bookmarkStart w:id="29" w:name="_Toc241271692"/>
      <w:r w:rsidRPr="00B72B4E">
        <w:rPr>
          <w:lang w:val="fr-FR"/>
        </w:rPr>
        <w:t>7.2 Les enjeux éthiques</w:t>
      </w:r>
      <w:bookmarkEnd w:id="29"/>
    </w:p>
    <w:p w:rsidR="00B01F9F" w:rsidRPr="00B72B4E" w:rsidRDefault="00886E3A">
      <w:pPr>
        <w:rPr>
          <w:lang w:val="fr-FR"/>
        </w:rPr>
      </w:pPr>
      <w:r w:rsidRPr="00B72B4E">
        <w:rPr>
          <w:lang w:val="fr-FR"/>
        </w:rPr>
        <w:t xml:space="preserve">Trois enjeux éthiques ressortent des entretiens. Le premier </w:t>
      </w:r>
      <w:r w:rsidRPr="004D3CED">
        <w:rPr>
          <w:lang w:val="fr-FR"/>
        </w:rPr>
        <w:t>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r w:rsidRPr="00B72B4E">
        <w:rPr>
          <w:lang w:val="fr-FR"/>
        </w:rPr>
        <w:t>.</w:t>
      </w:r>
    </w:p>
    <w:p w:rsidR="00B01F9F" w:rsidRPr="00B72B4E" w:rsidRDefault="00886E3A">
      <w:pPr>
        <w:pStyle w:val="Titre2"/>
        <w:rPr>
          <w:lang w:val="fr-FR"/>
        </w:rPr>
      </w:pPr>
      <w:bookmarkStart w:id="30" w:name="_Toc241271693"/>
      <w:r w:rsidRPr="00B72B4E">
        <w:rPr>
          <w:lang w:val="fr-FR"/>
        </w:rPr>
        <w:t>7.3 Les points de vigilance</w:t>
      </w:r>
      <w:bookmarkEnd w:id="30"/>
    </w:p>
    <w:p w:rsidR="00B01F9F" w:rsidRPr="00B72B4E" w:rsidRDefault="00886E3A">
      <w:pPr>
        <w:rPr>
          <w:lang w:val="fr-FR"/>
        </w:rPr>
      </w:pPr>
      <w:r w:rsidRPr="00B72B4E">
        <w:rPr>
          <w:lang w:val="fr-FR"/>
        </w:rPr>
        <w:t>Deux précautions s'imposent </w:t>
      </w:r>
      <w:r w:rsidRPr="004D3CED">
        <w:rPr>
          <w:lang w:val="fr-FR"/>
        </w:rPr>
        <w:t>: ne pas personnaliser le diagnostic,</w:t>
      </w:r>
      <w:r w:rsidRPr="00B72B4E">
        <w:rPr>
          <w:lang w:val="fr-FR"/>
        </w:rPr>
        <w:t xml:space="preserve"> car les mécanismes identifiés survivraient à un changement de personne s'ils n'étaient pas traités pour eux-mêmes</w:t>
      </w:r>
      <w:r w:rsidRPr="004D3CED">
        <w:rPr>
          <w:lang w:val="fr-FR"/>
        </w:rPr>
        <w:t xml:space="preserve"> ; garantir la confidentialité de </w:t>
      </w:r>
      <w:r w:rsidRPr="00B72B4E">
        <w:rPr>
          <w:lang w:val="fr-FR"/>
        </w:rPr>
        <w:t>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sidRPr="00B72B4E">
        <w:rPr>
          <w:lang w:val="fr-FR"/>
        </w:rPr>
        <w:t>8. Diagnostic et recommandations au Conseil d'Unisanté</w:t>
      </w:r>
      <w:bookmarkEnd w:id="31"/>
    </w:p>
    <w:p w:rsidR="00B01F9F" w:rsidRPr="00B72B4E" w:rsidRDefault="00886E3A">
      <w:pPr>
        <w:pStyle w:val="Titre2"/>
        <w:rPr>
          <w:lang w:val="fr-FR"/>
        </w:rPr>
      </w:pPr>
      <w:bookmarkStart w:id="32" w:name="_Toc241271695"/>
      <w:r w:rsidRPr="00B72B4E">
        <w:rPr>
          <w:lang w:val="fr-FR"/>
        </w:rPr>
        <w:t>8.1 Diagnostic</w:t>
      </w:r>
      <w:bookmarkEnd w:id="32"/>
    </w:p>
    <w:p w:rsidR="00B01F9F" w:rsidRPr="00B72B4E" w:rsidRDefault="00886E3A">
      <w:pPr>
        <w:rPr>
          <w:lang w:val="fr-FR"/>
        </w:rPr>
      </w:pPr>
      <w:r w:rsidRPr="00B72B4E">
        <w:rPr>
          <w:lang w:val="fr-FR"/>
        </w:rPr>
        <w:t xml:space="preserve">La CTMG ne souffre pas d'un manque de structures, mais de l'absence d'un dispositif qui permette à la gouvernance </w:t>
      </w:r>
      <w:r w:rsidRPr="004D3CED">
        <w:rPr>
          <w:lang w:val="fr-FR"/>
        </w:rPr>
        <w:t>de voir l'humain</w:t>
      </w:r>
      <w:r w:rsidRPr="00B72B4E">
        <w:rPr>
          <w:lang w:val="fr-F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sidRPr="00B72B4E">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sidRPr="00B72B4E">
        <w:rPr>
          <w:lang w:val="fr-FR"/>
        </w:rPr>
        <w:t>8.2 Recommandations</w:t>
      </w:r>
      <w:bookmarkEnd w:id="33"/>
    </w:p>
    <w:p w:rsidR="00B01F9F" w:rsidRPr="00B72B4E" w:rsidRDefault="00886E3A">
      <w:pPr>
        <w:rPr>
          <w:lang w:val="fr-FR"/>
        </w:rPr>
      </w:pPr>
      <w:r w:rsidRPr="00B72B4E">
        <w:rPr>
          <w:lang w:val="fr-FR"/>
        </w:rPr>
        <w:t>Les recommandations sont classées par horizon : les recommandations 1 et 3 peuvent être engagées à court terme (trois à six mois), les recommandations 2, 4, 5 et 6 relèvent des objectifs de l'exercice suivant, et la septième ferme la boucle à douze mois.</w:t>
      </w:r>
    </w:p>
    <w:p w:rsidR="00B01F9F" w:rsidRPr="00B72B4E" w:rsidRDefault="00886E3A">
      <w:pPr>
        <w:rPr>
          <w:lang w:val="fr-FR"/>
        </w:rPr>
      </w:pPr>
      <w:r w:rsidRPr="00B72B4E">
        <w:rPr>
          <w:b/>
          <w:lang w:val="fr-FR"/>
        </w:rPr>
        <w:t>1. Demander une restitution de l'audit interne.</w:t>
      </w:r>
      <w:r w:rsidRPr="00B72B4E">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w:t>
      </w:r>
      <w:r w:rsidRPr="00B72B4E">
        <w:rPr>
          <w:lang w:val="fr-FR"/>
        </w:rPr>
        <w:lastRenderedPageBreak/>
        <w:t>milieu » entre « tout dire et ne rien dire » qu'évoque E1, et de sortir ainsi de la logique de confiance décrite par Meyer et Rowan (1977).</w:t>
      </w:r>
    </w:p>
    <w:p w:rsidR="00B01F9F" w:rsidRPr="00B72B4E" w:rsidRDefault="00886E3A">
      <w:pPr>
        <w:rPr>
          <w:lang w:val="fr-FR"/>
        </w:rPr>
      </w:pPr>
      <w:r w:rsidRPr="00B72B4E">
        <w:rPr>
          <w:b/>
          <w:lang w:val="fr-FR"/>
        </w:rPr>
        <w:t>2. Faire de la santé organisationnelle un objet de gouvernance.</w:t>
      </w:r>
      <w:r w:rsidRPr="00B72B4E">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rsidR="00B01F9F" w:rsidRPr="00B72B4E" w:rsidRDefault="00886E3A">
      <w:pPr>
        <w:rPr>
          <w:lang w:val="fr-FR"/>
        </w:rPr>
      </w:pPr>
      <w:r w:rsidRPr="00B72B4E">
        <w:rPr>
          <w:b/>
          <w:lang w:val="fr-FR"/>
        </w:rPr>
        <w:t>3. Créer un canal de remontée indépendant de la hiérarchie.</w:t>
      </w:r>
      <w:r w:rsidRPr="00B72B4E">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sidRPr="00B72B4E">
        <w:rPr>
          <w:b/>
          <w:lang w:val="fr-FR"/>
        </w:rPr>
        <w:t>4. Outiller les décisions touchant les personnes contre les biais.</w:t>
      </w:r>
      <w:r w:rsidRPr="00B72B4E">
        <w:rPr>
          <w:lang w:val="fr-F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rsidR="00B01F9F" w:rsidRPr="00B72B4E" w:rsidRDefault="00886E3A">
      <w:pPr>
        <w:rPr>
          <w:lang w:val="fr-FR"/>
        </w:rPr>
      </w:pPr>
      <w:r w:rsidRPr="00B72B4E">
        <w:rPr>
          <w:b/>
          <w:lang w:val="fr-FR"/>
        </w:rPr>
        <w:t>5. Clarifier et outiller la délégation RH.</w:t>
      </w:r>
      <w:r w:rsidRPr="00B72B4E">
        <w:rPr>
          <w:lang w:val="fr-F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rsidR="00B01F9F" w:rsidRPr="00B72B4E" w:rsidRDefault="00886E3A">
      <w:pPr>
        <w:rPr>
          <w:lang w:val="fr-FR"/>
        </w:rPr>
      </w:pPr>
      <w:r w:rsidRPr="00B72B4E">
        <w:rPr>
          <w:b/>
          <w:lang w:val="fr-FR"/>
        </w:rPr>
        <w:t>6. Institutionnaliser le débriefing</w:t>
      </w:r>
      <w:r w:rsidRPr="00B72B4E">
        <w:rPr>
          <w:lang w:val="fr-FR"/>
        </w:rPr>
        <w:t xml:space="preserve"> après les appels difficiles, avec l'appui des compétences d'Unisanté en santé au travail.</w:t>
      </w:r>
    </w:p>
    <w:p w:rsidR="00B01F9F" w:rsidRPr="00B72B4E" w:rsidRDefault="00886E3A">
      <w:pPr>
        <w:rPr>
          <w:lang w:val="fr-FR"/>
        </w:rPr>
      </w:pPr>
      <w:r w:rsidRPr="00B72B4E">
        <w:rPr>
          <w:b/>
          <w:lang w:val="fr-FR"/>
        </w:rPr>
        <w:t>7. Évaluer après douze mois</w:t>
      </w:r>
      <w:r w:rsidRPr="00B72B4E">
        <w:rPr>
          <w:lang w:val="fr-FR"/>
        </w:rPr>
        <w:t>, par un tiers externe au service, avec cette fois une restitution aux équipes. C'est à cette condition que les collaborateurs pourront voir, selon les mots de E1, « que leur parole peut réellement avoir un effet sur le fonctionnement du service ».</w:t>
      </w:r>
    </w:p>
    <w:p w:rsidR="00B01F9F" w:rsidRPr="00B72B4E" w:rsidRDefault="00886E3A">
      <w:pPr>
        <w:rPr>
          <w:lang w:val="fr-FR"/>
        </w:rPr>
      </w:pPr>
      <w:r w:rsidRPr="00B72B4E">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sidRPr="00B72B4E">
        <w:rPr>
          <w:lang w:val="fr-FR"/>
        </w:rPr>
        <w:t>Conclusion</w:t>
      </w:r>
      <w:bookmarkEnd w:id="34"/>
    </w:p>
    <w:p w:rsidR="00B01F9F" w:rsidRPr="00B72B4E" w:rsidRDefault="00886E3A">
      <w:pPr>
        <w:rPr>
          <w:lang w:val="fr-FR"/>
        </w:rPr>
      </w:pPr>
      <w:r w:rsidRPr="00B72B4E">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Pr="00B72B4E" w:rsidRDefault="00886E3A">
      <w:pPr>
        <w:rPr>
          <w:lang w:val="fr-FR"/>
        </w:rPr>
      </w:pPr>
      <w:r w:rsidRPr="00B72B4E">
        <w:rPr>
          <w:lang w:val="fr-FR"/>
        </w:rPr>
        <w:t xml:space="preserve">Ce travail repose sur deux entretiens et sur </w:t>
      </w:r>
      <w:r w:rsidR="004D3CED">
        <w:rPr>
          <w:lang w:val="fr-FR"/>
        </w:rPr>
        <w:t>les</w:t>
      </w:r>
      <w:r w:rsidRPr="00B72B4E">
        <w:rPr>
          <w:lang w:val="fr-FR"/>
        </w:rPr>
        <w:t xml:space="preserve"> observations </w:t>
      </w:r>
      <w:r w:rsidR="004D3CED">
        <w:rPr>
          <w:lang w:val="fr-FR"/>
        </w:rPr>
        <w:t xml:space="preserve">en qualité </w:t>
      </w:r>
      <w:r w:rsidRPr="00B72B4E">
        <w:rPr>
          <w:lang w:val="fr-FR"/>
        </w:rPr>
        <w:t>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rsidRPr="00B72B4E">
        <w:rPr>
          <w:lang w:val="fr-FR"/>
        </w:rPr>
        <w:br w:type="page"/>
      </w:r>
    </w:p>
    <w:p w:rsidR="00B01F9F" w:rsidRPr="00B72B4E" w:rsidRDefault="00886E3A">
      <w:pPr>
        <w:pStyle w:val="Titre1"/>
        <w:rPr>
          <w:lang w:val="fr-FR"/>
        </w:rPr>
      </w:pPr>
      <w:bookmarkStart w:id="35" w:name="_Toc241271698"/>
      <w:r w:rsidRPr="00B72B4E">
        <w:rPr>
          <w:lang w:val="fr-FR"/>
        </w:rPr>
        <w:lastRenderedPageBreak/>
        <w:t>Bibliographie</w:t>
      </w:r>
      <w:bookmarkEnd w:id="35"/>
    </w:p>
    <w:p w:rsidR="00B01F9F" w:rsidRPr="00B72B4E" w:rsidRDefault="00886E3A">
      <w:pPr>
        <w:pStyle w:val="Titre3"/>
        <w:rPr>
          <w:lang w:val="fr-FR"/>
        </w:rPr>
      </w:pPr>
      <w:r w:rsidRPr="00B72B4E">
        <w:rPr>
          <w:lang w:val="fr-FR"/>
        </w:rPr>
        <w:t>Références scientifiques</w:t>
      </w:r>
    </w:p>
    <w:p w:rsidR="00B01F9F" w:rsidRDefault="00886E3A">
      <w:pPr>
        <w:spacing w:after="80" w:line="240" w:lineRule="auto"/>
        <w:ind w:left="709" w:hanging="709"/>
        <w:jc w:val="left"/>
      </w:pPr>
      <w:r w:rsidRPr="00B72B4E">
        <w:rPr>
          <w:lang w:val="fr-FR"/>
        </w:rPr>
        <w:t xml:space="preserve">Aldrich, P., Dietz, G., Clark, T., &amp; Hamilton, P. (2015). </w:t>
      </w:r>
      <w:r>
        <w:t xml:space="preserve">Establishing HR professionals' influence and credibility: Lessons from the capital markets and investment banking sector. </w:t>
      </w:r>
      <w:r>
        <w:rPr>
          <w:i/>
        </w:rPr>
        <w:t>Human Resource Management, 54</w:t>
      </w:r>
      <w:r>
        <w:t>(1), 105–130.</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r w:rsidRPr="00B72B4E">
        <w:rPr>
          <w:i/>
          <w:lang w:val="fr-FR"/>
        </w:rPr>
        <w:t>Human Resource Management, 37</w:t>
      </w:r>
      <w:r w:rsidRPr="00B72B4E">
        <w:rPr>
          <w:lang w:val="fr-FR"/>
        </w:rPr>
        <w:t>(1), 31–46.</w:t>
      </w:r>
    </w:p>
    <w:p w:rsidR="00B01F9F" w:rsidRDefault="00886E3A">
      <w:pPr>
        <w:spacing w:after="80" w:line="240" w:lineRule="auto"/>
        <w:ind w:left="709" w:hanging="709"/>
        <w:jc w:val="left"/>
      </w:pPr>
      <w:r w:rsidRPr="00B72B4E">
        <w:rPr>
          <w:lang w:val="fr-FR"/>
        </w:rPr>
        <w:t xml:space="preserve">Bonnet, C., Séville, M., &amp; Wirtz, P. (2017). Genèse et fonctionnement du conseil d'administration d'une firme entrepreneuriale : le rôle des identifications sociales des administrateurs. </w:t>
      </w:r>
      <w:r>
        <w:rPr>
          <w:i/>
        </w:rPr>
        <w:t>Finance Contrôle Stratégie,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rsidR="00B01F9F" w:rsidRPr="00B72B4E" w:rsidRDefault="00886E3A">
      <w:pPr>
        <w:spacing w:after="80" w:line="240" w:lineRule="auto"/>
        <w:ind w:left="709" w:hanging="709"/>
        <w:jc w:val="left"/>
        <w:rPr>
          <w:lang w:val="fr-FR"/>
        </w:rPr>
      </w:pPr>
      <w:r w:rsidRPr="00B72B4E">
        <w:rPr>
          <w:lang w:val="fr-FR"/>
        </w:rPr>
        <w:t xml:space="preserve">Charreaux, G. (2005). Pour une gouvernance d'entreprise « comportementale » : une réflexion exploratoire... </w:t>
      </w:r>
      <w:r w:rsidRPr="00B72B4E">
        <w:rPr>
          <w:i/>
          <w:lang w:val="fr-FR"/>
        </w:rPr>
        <w:t>Revue française de gestion, 157</w:t>
      </w:r>
      <w:r w:rsidRPr="00B72B4E">
        <w:rPr>
          <w:lang w:val="fr-FR"/>
        </w:rPr>
        <w:t>(4), 215–238.</w:t>
      </w:r>
    </w:p>
    <w:p w:rsidR="00B01F9F" w:rsidRPr="00B72B4E" w:rsidRDefault="00886E3A">
      <w:pPr>
        <w:spacing w:after="80" w:line="240" w:lineRule="auto"/>
        <w:ind w:left="709" w:hanging="709"/>
        <w:jc w:val="left"/>
        <w:rPr>
          <w:lang w:val="fr-FR"/>
        </w:rPr>
      </w:pPr>
      <w:r w:rsidRPr="00B72B4E">
        <w:rPr>
          <w:lang w:val="fr-FR"/>
        </w:rPr>
        <w:t xml:space="preserve">Emery, Y., &amp; Giauque, D. (2003). Emergence of contradictory injunctions in Swiss NPM projects. </w:t>
      </w:r>
      <w:r w:rsidRPr="00B72B4E">
        <w:rPr>
          <w:i/>
          <w:lang w:val="fr-FR"/>
        </w:rPr>
        <w:t>International Journal of Public Sector Management, 16</w:t>
      </w:r>
      <w:r w:rsidRPr="00B72B4E">
        <w:rPr>
          <w:lang w:val="fr-FR"/>
        </w:rPr>
        <w:t>(6), 468–481.</w:t>
      </w:r>
    </w:p>
    <w:p w:rsidR="00B01F9F" w:rsidRPr="00B72B4E" w:rsidRDefault="00886E3A">
      <w:pPr>
        <w:spacing w:after="80" w:line="240" w:lineRule="auto"/>
        <w:ind w:left="709" w:hanging="709"/>
        <w:jc w:val="left"/>
        <w:rPr>
          <w:lang w:val="fr-FR"/>
        </w:rPr>
      </w:pPr>
      <w:r w:rsidRPr="00B72B4E">
        <w:rPr>
          <w:lang w:val="fr-FR"/>
        </w:rPr>
        <w:t xml:space="preserve">Emery, Y., &amp; Giauque, D. (2014). L'univers hybride de l'administration au XXIe siècle. Introduction. </w:t>
      </w:r>
      <w:r w:rsidRPr="00B72B4E">
        <w:rPr>
          <w:i/>
          <w:lang w:val="fr-FR"/>
        </w:rPr>
        <w:t>Revue Internationale des Sciences Administratives, 80</w:t>
      </w:r>
      <w:r w:rsidRPr="00B72B4E">
        <w:rPr>
          <w:lang w:val="fr-FR"/>
        </w:rPr>
        <w:t>(1), 25–34.</w:t>
      </w:r>
    </w:p>
    <w:p w:rsidR="00B01F9F" w:rsidRPr="00B72B4E" w:rsidRDefault="00886E3A">
      <w:pPr>
        <w:spacing w:after="80" w:line="240" w:lineRule="auto"/>
        <w:ind w:left="709" w:hanging="709"/>
        <w:jc w:val="left"/>
        <w:rPr>
          <w:lang w:val="fr-FR"/>
        </w:rPr>
      </w:pPr>
      <w:r w:rsidRPr="00B72B4E">
        <w:rPr>
          <w:lang w:val="fr-FR"/>
        </w:rPr>
        <w:t xml:space="preserve">Emery, Y., &amp; Giauque, D. (2019). Les paradoxes d'une gouvernance publique à distance par les indicateurs. In </w:t>
      </w:r>
      <w:r w:rsidRPr="00B72B4E">
        <w:rPr>
          <w:i/>
          <w:lang w:val="fr-FR"/>
        </w:rPr>
        <w:t>Manager les paradoxes dans le secteur public</w:t>
      </w:r>
      <w:r w:rsidRPr="00B72B4E">
        <w:rPr>
          <w:lang w:val="fr-FR"/>
        </w:rPr>
        <w:t xml:space="preserve"> (pp. 9–30).</w:t>
      </w:r>
    </w:p>
    <w:p w:rsidR="00B01F9F" w:rsidRDefault="00886E3A">
      <w:pPr>
        <w:spacing w:after="80" w:line="240" w:lineRule="auto"/>
        <w:ind w:left="709" w:hanging="709"/>
        <w:jc w:val="left"/>
      </w:pPr>
      <w:r w:rsidRPr="00B72B4E">
        <w:rPr>
          <w:lang w:val="fr-FR"/>
        </w:rPr>
        <w:t xml:space="preserve">Fama,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sidRPr="00B72B4E">
        <w:rPr>
          <w:i/>
          <w:lang w:val="fr-FR"/>
        </w:rPr>
        <w:t>International Review of Administrative Sciences, 69</w:t>
      </w:r>
      <w:r w:rsidRPr="00B72B4E">
        <w:rPr>
          <w:lang w:val="fr-FR"/>
        </w:rPr>
        <w:t>(4), 567–592.</w:t>
      </w:r>
    </w:p>
    <w:p w:rsidR="00B01F9F" w:rsidRDefault="00886E3A">
      <w:pPr>
        <w:spacing w:after="80" w:line="240" w:lineRule="auto"/>
        <w:ind w:left="709" w:hanging="709"/>
        <w:jc w:val="left"/>
      </w:pPr>
      <w:r w:rsidRPr="00B72B4E">
        <w:rPr>
          <w:lang w:val="fr-FR"/>
        </w:rPr>
        <w:t xml:space="preserve">Giauque, D. (2024). Une nouvelle économie politique des administrations publiques : la gouvernance à distance. </w:t>
      </w:r>
      <w:r>
        <w:rPr>
          <w:i/>
        </w:rPr>
        <w:t>Éthique publique, 25</w:t>
      </w:r>
      <w:r>
        <w:t>(2).</w:t>
      </w:r>
    </w:p>
    <w:p w:rsidR="00B01F9F" w:rsidRDefault="00886E3A">
      <w:pPr>
        <w:spacing w:after="80" w:line="240" w:lineRule="auto"/>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r>
        <w:lastRenderedPageBreak/>
        <w:t xml:space="preserve">Gioia, D. A., &amp; Chittipeddi, K. (1991). Sensemaking and sensegiving in strategic change initiation. </w:t>
      </w:r>
      <w:r w:rsidRPr="00B72B4E">
        <w:rPr>
          <w:i/>
          <w:lang w:val="fr-FR"/>
        </w:rPr>
        <w:t>Strategic Management Journal, 12</w:t>
      </w:r>
      <w:r w:rsidRPr="00B72B4E">
        <w:rPr>
          <w:lang w:val="fr-FR"/>
        </w:rPr>
        <w:t>(6), 433–448.</w:t>
      </w:r>
    </w:p>
    <w:p w:rsidR="00B01F9F" w:rsidRDefault="00886E3A">
      <w:pPr>
        <w:spacing w:after="80" w:line="240" w:lineRule="auto"/>
        <w:ind w:left="709" w:hanging="709"/>
        <w:jc w:val="left"/>
      </w:pPr>
      <w:r w:rsidRPr="00B72B4E">
        <w:rPr>
          <w:lang w:val="fr-FR"/>
        </w:rPr>
        <w:t xml:space="preserve">Giovannini,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rsidR="00B01F9F" w:rsidRDefault="00886E3A">
      <w:pPr>
        <w:spacing w:after="80" w:line="240" w:lineRule="auto"/>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éd.).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Meckling,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r>
        <w:t xml:space="preserve">Kahneman, D. (2012). Two systems in the mind. </w:t>
      </w:r>
      <w:r>
        <w:rPr>
          <w:i/>
        </w:rPr>
        <w:t>Bulletin of the American Academy of Arts and Sciences, 65</w:t>
      </w:r>
      <w:r>
        <w:t>(2), 55–59.</w:t>
      </w:r>
    </w:p>
    <w:p w:rsidR="00B01F9F" w:rsidRDefault="00886E3A">
      <w:pPr>
        <w:spacing w:after="80" w:line="240" w:lineRule="auto"/>
        <w:ind w:left="709" w:hanging="709"/>
        <w:jc w:val="left"/>
      </w:pPr>
      <w:r>
        <w:t xml:space="preserve">Kahneman, D., Lovallo, D., &amp; Sibony,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premortem. </w:t>
      </w:r>
      <w:r>
        <w:rPr>
          <w:i/>
        </w:rPr>
        <w:t>Harvard Business Review, 85</w:t>
      </w:r>
      <w:r>
        <w:t>(9), 18–19.</w:t>
      </w:r>
    </w:p>
    <w:p w:rsidR="00B01F9F" w:rsidRPr="00B72B4E" w:rsidRDefault="00886E3A">
      <w:pPr>
        <w:spacing w:after="80" w:line="240" w:lineRule="auto"/>
        <w:ind w:left="709" w:hanging="709"/>
        <w:jc w:val="left"/>
        <w:rPr>
          <w:lang w:val="fr-FR"/>
        </w:rPr>
      </w:pPr>
      <w:r>
        <w:t xml:space="preserve">Kunz, P. V. (2010). Swiss corporate governance: An overview. </w:t>
      </w:r>
      <w:r w:rsidRPr="00B72B4E">
        <w:rPr>
          <w:lang w:val="fr-FR"/>
        </w:rPr>
        <w:t xml:space="preserve">In </w:t>
      </w:r>
      <w:r w:rsidRPr="00B72B4E">
        <w:rPr>
          <w:i/>
          <w:lang w:val="fr-FR"/>
        </w:rPr>
        <w:t>Rapports suisses présentés au XVIIIe Congrès international de droit comparé</w:t>
      </w:r>
      <w:r w:rsidRPr="00B72B4E">
        <w:rPr>
          <w:lang w:val="fr-FR"/>
        </w:rPr>
        <w:t xml:space="preserve"> (pp. 99–134).</w:t>
      </w:r>
    </w:p>
    <w:p w:rsidR="00B01F9F" w:rsidRPr="00B72B4E" w:rsidRDefault="00886E3A">
      <w:pPr>
        <w:spacing w:after="80" w:line="240" w:lineRule="auto"/>
        <w:ind w:left="709" w:hanging="709"/>
        <w:jc w:val="left"/>
        <w:rPr>
          <w:lang w:val="fr-FR"/>
        </w:rPr>
      </w:pPr>
      <w:r w:rsidRPr="00B72B4E">
        <w:rPr>
          <w:lang w:val="fr-FR"/>
        </w:rPr>
        <w:t xml:space="preserve">Lamari, M. (2010). Le transfert intergénérationnel des connaissances tacites : les concepts utilisés et les évidences empiriques démontrées. </w:t>
      </w:r>
      <w:r w:rsidRPr="00B72B4E">
        <w:rPr>
          <w:i/>
          <w:lang w:val="fr-FR"/>
        </w:rPr>
        <w:t>Télescope, 16</w:t>
      </w:r>
      <w:r w:rsidRPr="00B72B4E">
        <w:rPr>
          <w:lang w:val="fr-FR"/>
        </w:rPr>
        <w:t>(1), 39–65.</w:t>
      </w:r>
    </w:p>
    <w:p w:rsidR="00B01F9F" w:rsidRPr="00B72B4E" w:rsidRDefault="00886E3A">
      <w:pPr>
        <w:spacing w:after="80" w:line="240" w:lineRule="auto"/>
        <w:ind w:left="709" w:hanging="709"/>
        <w:jc w:val="left"/>
        <w:rPr>
          <w:lang w:val="fr-FR"/>
        </w:rPr>
      </w:pPr>
      <w:r w:rsidRPr="00B72B4E">
        <w:rPr>
          <w:lang w:val="fr-FR"/>
        </w:rPr>
        <w:t xml:space="preserve">Lima, L., &amp; Galleli, B. (2021). Human resources management and corporate governance: Integration perspectives and future directions. </w:t>
      </w:r>
      <w:r w:rsidRPr="00B72B4E">
        <w:rPr>
          <w:i/>
          <w:lang w:val="fr-FR"/>
        </w:rPr>
        <w:t>European Management Journal, 39</w:t>
      </w:r>
      <w:r w:rsidRPr="00B72B4E">
        <w:rPr>
          <w:lang w:val="fr-FR"/>
        </w:rPr>
        <w:t>(6), 731–744.</w:t>
      </w:r>
    </w:p>
    <w:p w:rsidR="00B01F9F" w:rsidRDefault="00886E3A">
      <w:pPr>
        <w:spacing w:after="80" w:line="240" w:lineRule="auto"/>
        <w:ind w:left="709" w:hanging="709"/>
        <w:jc w:val="left"/>
      </w:pPr>
      <w:r w:rsidRPr="00B72B4E">
        <w:rPr>
          <w:lang w:val="fr-FR"/>
        </w:rPr>
        <w:t xml:space="preserve">Martin, G., Farndale, E., Paauwe, J., &amp; Stiles, P. G. (2016). </w:t>
      </w:r>
      <w:r>
        <w:t xml:space="preserve">Corporate governance and strategic human resource management: Four archetypes and proposals for a new approach to corporate sustainability. </w:t>
      </w:r>
      <w:r>
        <w:rPr>
          <w:i/>
        </w:rPr>
        <w:t>European Management Journal, 34</w:t>
      </w:r>
      <w:r>
        <w:t>(1), 22–35.</w:t>
      </w:r>
    </w:p>
    <w:p w:rsidR="00B01F9F" w:rsidRDefault="00886E3A">
      <w:pPr>
        <w:spacing w:after="80" w:line="240" w:lineRule="auto"/>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rsidR="00B01F9F" w:rsidRDefault="00886E3A">
      <w:pPr>
        <w:spacing w:after="80" w:line="240" w:lineRule="auto"/>
        <w:ind w:left="709" w:hanging="709"/>
        <w:jc w:val="left"/>
      </w:pPr>
      <w:r>
        <w:t xml:space="preserve">Meyer, J. W., &amp; Rowan, B. (1977). 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r>
        <w:lastRenderedPageBreak/>
        <w:t xml:space="preserve">Petrovic, J., Saridakis,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r>
        <w:t xml:space="preserve">Pfeffer,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r w:rsidRPr="00B72B4E">
        <w:rPr>
          <w:i/>
          <w:lang w:val="fr-FR"/>
        </w:rPr>
        <w:t>Philosophy, 41</w:t>
      </w:r>
      <w:r w:rsidRPr="00B72B4E">
        <w:rPr>
          <w:lang w:val="fr-FR"/>
        </w:rPr>
        <w:t>(155), 1–18.</w:t>
      </w:r>
    </w:p>
    <w:p w:rsidR="00B01F9F" w:rsidRDefault="00886E3A">
      <w:pPr>
        <w:spacing w:after="80" w:line="240" w:lineRule="auto"/>
        <w:ind w:left="709" w:hanging="709"/>
        <w:jc w:val="left"/>
      </w:pPr>
      <w:r w:rsidRPr="00B72B4E">
        <w:rPr>
          <w:lang w:val="fr-FR"/>
        </w:rPr>
        <w:t xml:space="preserve">Prévot, F., Brulhart, F., &amp; Guieu, G. (2010). Perspectives fondées sur les ressources : proposition de synthèse. </w:t>
      </w:r>
      <w:r>
        <w:rPr>
          <w:i/>
        </w:rPr>
        <w:t>Revue française de gestion, 204</w:t>
      </w:r>
      <w:r>
        <w:t>(5), 87–103.</w:t>
      </w:r>
    </w:p>
    <w:p w:rsidR="00B01F9F" w:rsidRPr="00B72B4E" w:rsidRDefault="00886E3A">
      <w:pPr>
        <w:spacing w:after="80" w:line="240" w:lineRule="auto"/>
        <w:ind w:left="709" w:hanging="709"/>
        <w:jc w:val="left"/>
        <w:rPr>
          <w:lang w:val="fr-FR"/>
        </w:rPr>
      </w:pPr>
      <w:r>
        <w:t xml:space="preserve">Reichel, A., &amp; Lazarova, M. (2013). The effects of outsourcing and devolvement on the strategic position of HR departments. </w:t>
      </w:r>
      <w:r w:rsidRPr="00B72B4E">
        <w:rPr>
          <w:i/>
          <w:lang w:val="fr-FR"/>
        </w:rPr>
        <w:t>Human Resource Management, 52</w:t>
      </w:r>
      <w:r w:rsidRPr="00B72B4E">
        <w:rPr>
          <w:lang w:val="fr-FR"/>
        </w:rPr>
        <w:t>(6), 923–946.</w:t>
      </w:r>
    </w:p>
    <w:p w:rsidR="00B01F9F" w:rsidRPr="00B72B4E" w:rsidRDefault="00886E3A">
      <w:pPr>
        <w:spacing w:after="80" w:line="240" w:lineRule="auto"/>
        <w:ind w:left="709" w:hanging="709"/>
        <w:jc w:val="left"/>
        <w:rPr>
          <w:lang w:val="fr-FR"/>
        </w:rPr>
      </w:pPr>
      <w:r w:rsidRPr="00B72B4E">
        <w:rPr>
          <w:lang w:val="fr-FR"/>
        </w:rPr>
        <w:t xml:space="preserve">Ritz, A. (2009). La motivation de service public et la performance organisationnelle au sein de l'administration fédérale suisse. </w:t>
      </w:r>
      <w:r w:rsidRPr="00B72B4E">
        <w:rPr>
          <w:i/>
          <w:lang w:val="fr-FR"/>
        </w:rPr>
        <w:t>Revue Internationale des Sciences Administratives, 75</w:t>
      </w:r>
      <w:r w:rsidRPr="00B72B4E">
        <w:rPr>
          <w:lang w:val="fr-FR"/>
        </w:rPr>
        <w:t>(1), 59–86.</w:t>
      </w:r>
    </w:p>
    <w:p w:rsidR="00B01F9F" w:rsidRDefault="00886E3A">
      <w:pPr>
        <w:spacing w:after="80" w:line="240" w:lineRule="auto"/>
        <w:ind w:left="709" w:hanging="709"/>
        <w:jc w:val="left"/>
      </w:pPr>
      <w:r w:rsidRPr="00B72B4E">
        <w:rPr>
          <w:lang w:val="fr-FR"/>
        </w:rPr>
        <w:t xml:space="preserve">Schmid, M. M., &amp; Zimmermann, H. (2008). </w:t>
      </w:r>
      <w:r>
        <w:t xml:space="preserve">Should chairman and CEO be separated? Leadership structure and firm performance in Switzerland. </w:t>
      </w:r>
      <w:r>
        <w:rPr>
          <w:i/>
        </w:rPr>
        <w:t>Schmalenbach Business Review, 60</w:t>
      </w:r>
      <w:r>
        <w:t>(2), 182–204.</w:t>
      </w:r>
    </w:p>
    <w:p w:rsidR="00B01F9F" w:rsidRDefault="00886E3A">
      <w:pPr>
        <w:spacing w:after="80" w:line="240" w:lineRule="auto"/>
        <w:ind w:left="709" w:hanging="709"/>
        <w:jc w:val="left"/>
      </w:pPr>
      <w:r>
        <w:t xml:space="preserve">Schwenk,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Cieri,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r>
        <w:t xml:space="preserve">Stinchcombe,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r>
        <w:t xml:space="preserve">Tversky, A., &amp; Kahneman,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r>
        <w:t xml:space="preserve">Vandenabeele, W., Brewer, G. A., &amp; Ritz, A. (2014). Past, present, and future of public service motivation research. </w:t>
      </w:r>
      <w:r w:rsidRPr="00B72B4E">
        <w:rPr>
          <w:i/>
          <w:lang w:val="fr-FR"/>
        </w:rPr>
        <w:t>Public Administration, 92</w:t>
      </w:r>
      <w:r w:rsidRPr="00B72B4E">
        <w:rPr>
          <w:lang w:val="fr-FR"/>
        </w:rPr>
        <w:t>(4), 779–789.</w:t>
      </w:r>
    </w:p>
    <w:p w:rsidR="00B01F9F" w:rsidRPr="00B72B4E" w:rsidRDefault="00886E3A">
      <w:pPr>
        <w:spacing w:after="80" w:line="240" w:lineRule="auto"/>
        <w:ind w:left="709" w:hanging="709"/>
        <w:jc w:val="left"/>
        <w:rPr>
          <w:lang w:val="fr-FR"/>
        </w:rPr>
      </w:pPr>
      <w:r w:rsidRPr="00B72B4E">
        <w:rPr>
          <w:lang w:val="fr-FR"/>
        </w:rPr>
        <w:t xml:space="preserve">Walker, J. (2026, 23 juin). Le rôle des ressources humaines est-il d'aider les employés ? Voici ce que les jeunes professionnels doivent savoir. </w:t>
      </w:r>
      <w:r w:rsidRPr="00B72B4E">
        <w:rPr>
          <w:i/>
          <w:lang w:val="fr-FR"/>
        </w:rPr>
        <w:t>The Conversation</w:t>
      </w:r>
      <w:r w:rsidRPr="00B72B4E">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r>
        <w:t xml:space="preserve">Weick, K. E. (1995). </w:t>
      </w:r>
      <w:r>
        <w:rPr>
          <w:i/>
        </w:rPr>
        <w:t>Sensemaking in organizations</w:t>
      </w:r>
      <w:r>
        <w:t xml:space="preserve">. </w:t>
      </w:r>
      <w:r w:rsidRPr="00B72B4E">
        <w:rPr>
          <w:lang w:val="fr-FR"/>
        </w:rPr>
        <w:t>Sage.</w:t>
      </w:r>
    </w:p>
    <w:p w:rsidR="00B01F9F" w:rsidRPr="00B72B4E" w:rsidRDefault="00886E3A">
      <w:pPr>
        <w:pStyle w:val="Titre3"/>
        <w:rPr>
          <w:lang w:val="fr-FR"/>
        </w:rPr>
      </w:pPr>
      <w:r w:rsidRPr="00B72B4E">
        <w:rPr>
          <w:lang w:val="fr-FR"/>
        </w:rPr>
        <w:lastRenderedPageBreak/>
        <w:t>Supports de cours et sources institutionnelles</w:t>
      </w:r>
    </w:p>
    <w:p w:rsidR="00B01F9F" w:rsidRPr="00B72B4E" w:rsidRDefault="00886E3A">
      <w:pPr>
        <w:spacing w:after="80" w:line="240" w:lineRule="auto"/>
        <w:ind w:left="709" w:hanging="709"/>
        <w:jc w:val="left"/>
        <w:rPr>
          <w:lang w:val="fr-FR"/>
        </w:rPr>
      </w:pPr>
      <w:r w:rsidRPr="00B72B4E">
        <w:rPr>
          <w:lang w:val="fr-FR"/>
        </w:rPr>
        <w:t xml:space="preserve">Bédat, J. (2026). </w:t>
      </w:r>
      <w:r w:rsidRPr="00B72B4E">
        <w:rPr>
          <w:i/>
          <w:lang w:val="fr-FR"/>
        </w:rPr>
        <w:t>Orchestration stratégique RH</w:t>
      </w:r>
      <w:r w:rsidRPr="00B72B4E">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sidRPr="00B72B4E">
        <w:rPr>
          <w:lang w:val="fr-FR"/>
        </w:rPr>
        <w:t xml:space="preserve">CHUV. (s.d.). </w:t>
      </w:r>
      <w:r w:rsidRPr="00B72B4E">
        <w:rPr>
          <w:i/>
          <w:lang w:val="fr-FR"/>
        </w:rPr>
        <w:t>Le 144 sera rattaché au CHUV et la Centrale téléphonique des médecins de garde à Unisanté</w:t>
      </w:r>
      <w:r w:rsidRPr="00B72B4E">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sidRPr="00B72B4E">
        <w:rPr>
          <w:lang w:val="fr-FR"/>
        </w:rPr>
        <w:t xml:space="preserve">État de Vaud. (s.d.-a). </w:t>
      </w:r>
      <w:r w:rsidRPr="00B72B4E">
        <w:rPr>
          <w:i/>
          <w:lang w:val="fr-FR"/>
        </w:rPr>
        <w:t>Fondation Urgences Santé : rattachements des centrales d'appel</w:t>
      </w:r>
      <w:r w:rsidRPr="00B72B4E">
        <w:rPr>
          <w:lang w:val="fr-FR"/>
        </w:rPr>
        <w:t>. https://www.vd.ch/toutes-les-actualites/news/i-fondation-urgences-sante</w:t>
      </w:r>
    </w:p>
    <w:p w:rsidR="00B01F9F" w:rsidRPr="00B72B4E" w:rsidRDefault="00886E3A">
      <w:pPr>
        <w:spacing w:after="80" w:line="240" w:lineRule="auto"/>
        <w:ind w:left="709" w:hanging="709"/>
        <w:jc w:val="left"/>
        <w:rPr>
          <w:lang w:val="fr-FR"/>
        </w:rPr>
      </w:pPr>
      <w:r w:rsidRPr="00B72B4E">
        <w:rPr>
          <w:lang w:val="fr-FR"/>
        </w:rPr>
        <w:t xml:space="preserve">État de Vaud. (s.d.-b). </w:t>
      </w:r>
      <w:r w:rsidRPr="00B72B4E">
        <w:rPr>
          <w:i/>
          <w:lang w:val="fr-FR"/>
        </w:rPr>
        <w:t>Le Conseil d'État désigne le directeur général d'Unisanté</w:t>
      </w:r>
      <w:r w:rsidRPr="00B72B4E">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sidRPr="00B72B4E">
        <w:rPr>
          <w:lang w:val="fr-FR"/>
        </w:rPr>
        <w:t xml:space="preserve">État de Vaud. (s.d.-c). </w:t>
      </w:r>
      <w:r w:rsidRPr="00B72B4E">
        <w:rPr>
          <w:i/>
          <w:lang w:val="fr-FR"/>
        </w:rPr>
        <w:t>Membres du Conseil d'Unisanté pour 2022-2027</w:t>
      </w:r>
      <w:r w:rsidRPr="00B72B4E">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sidRPr="00B72B4E">
        <w:rPr>
          <w:lang w:val="fr-FR"/>
        </w:rPr>
        <w:t xml:space="preserve">Unisanté. (2022). </w:t>
      </w:r>
      <w:r w:rsidRPr="00B72B4E">
        <w:rPr>
          <w:i/>
          <w:lang w:val="fr-FR"/>
        </w:rPr>
        <w:t>Plan stratégique 2020-2024 : bilan intermédiaire 2022</w:t>
      </w:r>
      <w:r w:rsidRPr="00B72B4E">
        <w:rPr>
          <w:lang w:val="fr-FR"/>
        </w:rPr>
        <w:t>. https://www.unisante.ch/fr/media/1208/download</w:t>
      </w:r>
    </w:p>
    <w:p w:rsidR="00B01F9F" w:rsidRPr="00B72B4E" w:rsidRDefault="00886E3A">
      <w:pPr>
        <w:spacing w:after="80" w:line="240" w:lineRule="auto"/>
        <w:ind w:left="709" w:hanging="709"/>
        <w:jc w:val="left"/>
        <w:rPr>
          <w:lang w:val="fr-FR"/>
        </w:rPr>
      </w:pPr>
      <w:r w:rsidRPr="00B72B4E">
        <w:rPr>
          <w:lang w:val="fr-FR"/>
        </w:rPr>
        <w:t xml:space="preserve">Unisanté. (s.d.-a). </w:t>
      </w:r>
      <w:r w:rsidRPr="00B72B4E">
        <w:rPr>
          <w:i/>
          <w:lang w:val="fr-FR"/>
        </w:rPr>
        <w:t>Comité de direction</w:t>
      </w:r>
      <w:r w:rsidRPr="00B72B4E">
        <w:rPr>
          <w:lang w:val="fr-FR"/>
        </w:rPr>
        <w:t>. https://www.unisante.ch/fr/propos-dunisante/unisante-bref/comite-direction</w:t>
      </w:r>
    </w:p>
    <w:p w:rsidR="00B01F9F" w:rsidRPr="00B72B4E" w:rsidRDefault="00886E3A">
      <w:pPr>
        <w:spacing w:after="80" w:line="240" w:lineRule="auto"/>
        <w:ind w:left="709" w:hanging="709"/>
        <w:jc w:val="left"/>
        <w:rPr>
          <w:lang w:val="fr-FR"/>
        </w:rPr>
      </w:pPr>
      <w:r w:rsidRPr="00B72B4E">
        <w:rPr>
          <w:lang w:val="fr-FR"/>
        </w:rPr>
        <w:t xml:space="preserve">Unisanté. (s.d.-b). </w:t>
      </w:r>
      <w:r w:rsidRPr="00B72B4E">
        <w:rPr>
          <w:i/>
          <w:lang w:val="fr-FR"/>
        </w:rPr>
        <w:t>Conseil d'Unisanté</w:t>
      </w:r>
      <w:r w:rsidRPr="00B72B4E">
        <w:rPr>
          <w:lang w:val="fr-FR"/>
        </w:rPr>
        <w:t>. https://www.unisante.ch/fr/propos-dunisante/unisante-bref/conseil-dunisante</w:t>
      </w:r>
    </w:p>
    <w:p w:rsidR="00B01F9F" w:rsidRPr="00B72B4E" w:rsidRDefault="00886E3A">
      <w:pPr>
        <w:spacing w:after="80" w:line="240" w:lineRule="auto"/>
        <w:ind w:left="709" w:hanging="709"/>
        <w:jc w:val="left"/>
        <w:rPr>
          <w:lang w:val="fr-FR"/>
        </w:rPr>
      </w:pPr>
      <w:r w:rsidRPr="00B72B4E">
        <w:rPr>
          <w:lang w:val="fr-FR"/>
        </w:rPr>
        <w:t xml:space="preserve">Unisanté. (s.d.-c). </w:t>
      </w:r>
      <w:r w:rsidRPr="00B72B4E">
        <w:rPr>
          <w:i/>
          <w:lang w:val="fr-FR"/>
        </w:rPr>
        <w:t>Département urgences et santé communautaires (DUSC)</w:t>
      </w:r>
      <w:r w:rsidRPr="00B72B4E">
        <w:rPr>
          <w:lang w:val="fr-FR"/>
        </w:rPr>
        <w:t>. https://www.unisante.ch/fr/propos-dunisante/unisante-bref/departements/departement-urgences-sante-communautaires-dusc</w:t>
      </w:r>
      <w:r w:rsidRPr="00B72B4E">
        <w:rPr>
          <w:lang w:val="fr-FR"/>
        </w:rPr>
        <w:br w:type="page"/>
      </w:r>
    </w:p>
    <w:p w:rsidR="00B01F9F" w:rsidRPr="00B72B4E" w:rsidRDefault="00886E3A">
      <w:pPr>
        <w:pStyle w:val="Titre1"/>
        <w:rPr>
          <w:lang w:val="fr-FR"/>
        </w:rPr>
      </w:pPr>
      <w:bookmarkStart w:id="36" w:name="_Toc241271699"/>
      <w:r w:rsidRPr="00B72B4E">
        <w:rPr>
          <w:lang w:val="fr-FR"/>
        </w:rPr>
        <w:lastRenderedPageBreak/>
        <w:t>Annexes</w:t>
      </w:r>
      <w:bookmarkEnd w:id="36"/>
    </w:p>
    <w:p w:rsidR="00B01F9F" w:rsidRPr="00B72B4E" w:rsidRDefault="00886E3A">
      <w:pPr>
        <w:pStyle w:val="Titre2"/>
        <w:rPr>
          <w:lang w:val="fr-FR"/>
        </w:rPr>
      </w:pPr>
      <w:bookmarkStart w:id="37" w:name="_Toc241271700"/>
      <w:r w:rsidRPr="00B72B4E">
        <w:rPr>
          <w:lang w:val="fr-FR"/>
        </w:rPr>
        <w:t>Annexe A – Organigrammes</w:t>
      </w:r>
      <w:bookmarkEnd w:id="37"/>
    </w:p>
    <w:p w:rsidR="00B01F9F" w:rsidRPr="00B72B4E" w:rsidRDefault="00886E3A">
      <w:pPr>
        <w:rPr>
          <w:lang w:val="fr-FR"/>
        </w:rPr>
      </w:pPr>
      <w:r w:rsidRPr="00B72B4E">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Gouvernance</w:t>
            </w:r>
          </w:p>
        </w:tc>
        <w:tc>
          <w:tcPr>
            <w:tcW w:w="3024" w:type="dxa"/>
          </w:tcPr>
          <w:p w:rsidR="00B01F9F" w:rsidRPr="001416F3" w:rsidRDefault="00886E3A">
            <w:pPr>
              <w:spacing w:after="40" w:line="240" w:lineRule="auto"/>
              <w:jc w:val="left"/>
              <w:rPr>
                <w:lang w:val="fr-FR"/>
              </w:rPr>
            </w:pPr>
            <w:r w:rsidRPr="001416F3">
              <w:rPr>
                <w:sz w:val="20"/>
                <w:lang w:val="fr-FR"/>
              </w:rPr>
              <w:t>Définir, superviser, contrôler</w:t>
            </w:r>
          </w:p>
        </w:tc>
        <w:tc>
          <w:tcPr>
            <w:tcW w:w="3024" w:type="dxa"/>
          </w:tcPr>
          <w:p w:rsidR="00B01F9F" w:rsidRPr="001416F3" w:rsidRDefault="00886E3A">
            <w:pPr>
              <w:spacing w:after="40" w:line="240" w:lineRule="auto"/>
              <w:jc w:val="left"/>
              <w:rPr>
                <w:lang w:val="fr-FR"/>
              </w:rPr>
            </w:pPr>
            <w:r w:rsidRPr="001416F3">
              <w:rPr>
                <w:sz w:val="20"/>
                <w:lang w:val="fr-FR"/>
              </w:rPr>
              <w:t>Conseil d'Unisanté</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Stratégique / exécutif</w:t>
            </w:r>
          </w:p>
        </w:tc>
        <w:tc>
          <w:tcPr>
            <w:tcW w:w="3024" w:type="dxa"/>
          </w:tcPr>
          <w:p w:rsidR="00B01F9F" w:rsidRPr="001416F3" w:rsidRDefault="00886E3A">
            <w:pPr>
              <w:spacing w:after="40" w:line="240" w:lineRule="auto"/>
              <w:jc w:val="left"/>
              <w:rPr>
                <w:lang w:val="fr-FR"/>
              </w:rPr>
            </w:pPr>
            <w:r w:rsidRPr="001416F3">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sidRPr="001416F3">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Tactique</w:t>
            </w:r>
          </w:p>
        </w:tc>
        <w:tc>
          <w:tcPr>
            <w:tcW w:w="3024" w:type="dxa"/>
          </w:tcPr>
          <w:p w:rsidR="00B01F9F" w:rsidRPr="001416F3" w:rsidRDefault="00886E3A">
            <w:pPr>
              <w:spacing w:after="40" w:line="240" w:lineRule="auto"/>
              <w:jc w:val="left"/>
              <w:rPr>
                <w:lang w:val="fr-FR"/>
              </w:rPr>
            </w:pPr>
            <w:r w:rsidRPr="001416F3">
              <w:rPr>
                <w:sz w:val="20"/>
                <w:lang w:val="fr-FR"/>
              </w:rPr>
              <w:t>Piloter un domaine ou un département</w:t>
            </w:r>
          </w:p>
        </w:tc>
        <w:tc>
          <w:tcPr>
            <w:tcW w:w="3024" w:type="dxa"/>
          </w:tcPr>
          <w:p w:rsidR="00B01F9F" w:rsidRPr="001416F3" w:rsidRDefault="00886E3A">
            <w:pPr>
              <w:spacing w:after="40" w:line="240" w:lineRule="auto"/>
              <w:jc w:val="left"/>
              <w:rPr>
                <w:lang w:val="fr-FR"/>
              </w:rPr>
            </w:pPr>
            <w:r w:rsidRPr="001416F3">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Opérationnel</w:t>
            </w:r>
          </w:p>
        </w:tc>
        <w:tc>
          <w:tcPr>
            <w:tcW w:w="3024" w:type="dxa"/>
          </w:tcPr>
          <w:p w:rsidR="00B01F9F" w:rsidRPr="001416F3" w:rsidRDefault="00886E3A">
            <w:pPr>
              <w:spacing w:after="40" w:line="240" w:lineRule="auto"/>
              <w:jc w:val="left"/>
              <w:rPr>
                <w:lang w:val="fr-FR"/>
              </w:rPr>
            </w:pPr>
            <w:r w:rsidRPr="001416F3">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sidRPr="001416F3">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Opérationnel de proximité</w:t>
            </w:r>
          </w:p>
        </w:tc>
        <w:tc>
          <w:tcPr>
            <w:tcW w:w="3024" w:type="dxa"/>
          </w:tcPr>
          <w:p w:rsidR="00B01F9F" w:rsidRPr="001416F3" w:rsidRDefault="00886E3A">
            <w:pPr>
              <w:spacing w:after="40" w:line="240" w:lineRule="auto"/>
              <w:jc w:val="left"/>
              <w:rPr>
                <w:lang w:val="fr-FR"/>
              </w:rPr>
            </w:pPr>
            <w:r w:rsidRPr="001416F3">
              <w:rPr>
                <w:sz w:val="20"/>
                <w:lang w:val="fr-FR"/>
              </w:rPr>
              <w:t>Conduire l'activité en temps réel</w:t>
            </w:r>
          </w:p>
        </w:tc>
        <w:tc>
          <w:tcPr>
            <w:tcW w:w="3024" w:type="dxa"/>
          </w:tcPr>
          <w:p w:rsidR="00B01F9F" w:rsidRPr="001416F3" w:rsidRDefault="00886E3A">
            <w:pPr>
              <w:spacing w:after="40" w:line="240" w:lineRule="auto"/>
              <w:jc w:val="left"/>
              <w:rPr>
                <w:lang w:val="fr-FR"/>
              </w:rPr>
            </w:pPr>
            <w:r w:rsidRPr="001416F3">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Exécution spécialisée</w:t>
            </w:r>
          </w:p>
        </w:tc>
        <w:tc>
          <w:tcPr>
            <w:tcW w:w="3024" w:type="dxa"/>
          </w:tcPr>
          <w:p w:rsidR="00B01F9F" w:rsidRPr="001416F3" w:rsidRDefault="00886E3A">
            <w:pPr>
              <w:spacing w:after="40" w:line="240" w:lineRule="auto"/>
              <w:jc w:val="left"/>
              <w:rPr>
                <w:lang w:val="fr-FR"/>
              </w:rPr>
            </w:pPr>
            <w:r w:rsidRPr="001416F3">
              <w:rPr>
                <w:sz w:val="20"/>
                <w:lang w:val="fr-FR"/>
              </w:rPr>
              <w:t>Réaliser la prestation</w:t>
            </w:r>
          </w:p>
        </w:tc>
        <w:tc>
          <w:tcPr>
            <w:tcW w:w="3024" w:type="dxa"/>
          </w:tcPr>
          <w:p w:rsidR="00B01F9F" w:rsidRPr="001416F3" w:rsidRDefault="00886E3A">
            <w:pPr>
              <w:spacing w:after="40" w:line="240" w:lineRule="auto"/>
              <w:jc w:val="left"/>
              <w:rPr>
                <w:lang w:val="fr-FR"/>
              </w:rPr>
            </w:pPr>
            <w:r w:rsidRPr="001416F3">
              <w:rPr>
                <w:sz w:val="20"/>
                <w:lang w:val="fr-FR"/>
              </w:rPr>
              <w:t>Régulateurs sanitaires</w:t>
            </w:r>
          </w:p>
        </w:tc>
      </w:tr>
    </w:tbl>
    <w:p w:rsidR="00B01F9F" w:rsidRDefault="00B01F9F">
      <w:pPr>
        <w:spacing w:after="0"/>
      </w:pPr>
    </w:p>
    <w:p w:rsidR="00B01F9F" w:rsidRPr="00B72B4E" w:rsidRDefault="00886E3A">
      <w:pPr>
        <w:rPr>
          <w:lang w:val="fr-FR"/>
        </w:rPr>
      </w:pPr>
      <w:r w:rsidRPr="00B72B4E">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1. Direction / stratégique</w:t>
            </w:r>
          </w:p>
        </w:tc>
        <w:tc>
          <w:tcPr>
            <w:tcW w:w="3024" w:type="dxa"/>
          </w:tcPr>
          <w:p w:rsidR="00B01F9F" w:rsidRPr="001416F3" w:rsidRDefault="00886E3A">
            <w:pPr>
              <w:spacing w:after="40" w:line="240" w:lineRule="auto"/>
              <w:jc w:val="left"/>
              <w:rPr>
                <w:lang w:val="fr-FR"/>
              </w:rPr>
            </w:pPr>
            <w:r w:rsidRPr="001416F3">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sidRPr="001416F3">
              <w:rPr>
                <w:sz w:val="20"/>
                <w:lang w:val="fr-FR"/>
              </w:rPr>
              <w:t>Cheffe de service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sidRPr="001416F3">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886E3A">
            <w:pPr>
              <w:spacing w:after="40" w:line="240" w:lineRule="auto"/>
              <w:jc w:val="left"/>
              <w:rPr>
                <w:lang w:val="fr-FR"/>
              </w:rPr>
            </w:pPr>
            <w:r w:rsidRPr="001416F3">
              <w:rPr>
                <w:sz w:val="20"/>
                <w:lang w:val="fr-FR"/>
              </w:rPr>
              <w:t>3 cadres et une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3. Encadrement opérationnel</w:t>
            </w:r>
          </w:p>
        </w:tc>
        <w:tc>
          <w:tcPr>
            <w:tcW w:w="3024" w:type="dxa"/>
          </w:tcPr>
          <w:p w:rsidR="00B01F9F" w:rsidRPr="001416F3" w:rsidRDefault="00886E3A">
            <w:pPr>
              <w:spacing w:after="40" w:line="240" w:lineRule="auto"/>
              <w:jc w:val="left"/>
              <w:rPr>
                <w:lang w:val="fr-FR"/>
              </w:rPr>
            </w:pPr>
            <w:r w:rsidRPr="001416F3">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sidRPr="001416F3">
              <w:rPr>
                <w:sz w:val="20"/>
                <w:lang w:val="fr-FR"/>
              </w:rPr>
              <w:t>7 chefs de salle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4. Fonctions expertes / support</w:t>
            </w:r>
          </w:p>
        </w:tc>
        <w:tc>
          <w:tcPr>
            <w:tcW w:w="3024" w:type="dxa"/>
          </w:tcPr>
          <w:p w:rsidR="00B01F9F" w:rsidRPr="001416F3" w:rsidRDefault="00886E3A">
            <w:pPr>
              <w:spacing w:after="40" w:line="240" w:lineRule="auto"/>
              <w:jc w:val="left"/>
              <w:rPr>
                <w:lang w:val="fr-FR"/>
              </w:rPr>
            </w:pPr>
            <w:r w:rsidRPr="001416F3">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sidRPr="001416F3">
              <w:rPr>
                <w:sz w:val="20"/>
                <w:lang w:val="fr-FR"/>
              </w:rPr>
              <w:t>Équipe administrative (2) et médecins formateurs</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sidRPr="001416F3">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sidRPr="001416F3">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sidRPr="00B72B4E">
        <w:rPr>
          <w:i/>
          <w:lang w:val="fr-FR"/>
        </w:rPr>
        <w:t>Source : organigramme établi par l'auteur à partir de sa connaissance du service.</w:t>
      </w:r>
      <w:r w:rsidRPr="00B72B4E">
        <w:rPr>
          <w:lang w:val="fr-FR"/>
        </w:rPr>
        <w:br w:type="page"/>
      </w:r>
    </w:p>
    <w:p w:rsidR="00B01F9F" w:rsidRPr="00B72B4E" w:rsidRDefault="00886E3A">
      <w:pPr>
        <w:pStyle w:val="Titre2"/>
        <w:rPr>
          <w:lang w:val="fr-FR"/>
        </w:rPr>
      </w:pPr>
      <w:bookmarkStart w:id="38" w:name="_Toc241271701"/>
      <w:r w:rsidRPr="00B72B4E">
        <w:rPr>
          <w:lang w:val="fr-FR"/>
        </w:rPr>
        <w:lastRenderedPageBreak/>
        <w:t>Annexe B – Schéma de l'orchestration stratégique RH, de la CTMG à Unisanté</w:t>
      </w:r>
      <w:bookmarkEnd w:id="38"/>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sidRPr="00B72B4E">
        <w:rPr>
          <w:i/>
          <w:sz w:val="19"/>
          <w:lang w:val="fr-FR"/>
        </w:rPr>
        <w:t>Figure 1. Structure de gouvernance de la CTMG jusqu'à Unisanté et orchestration stratégique RH observée (synthèse de l'auteur).</w:t>
      </w:r>
    </w:p>
    <w:p w:rsidR="00B01F9F" w:rsidRPr="00B72B4E" w:rsidRDefault="00886E3A">
      <w:pPr>
        <w:rPr>
          <w:lang w:val="fr-FR"/>
        </w:rPr>
      </w:pPr>
      <w:r w:rsidRPr="00B72B4E">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sidRPr="00B72B4E">
        <w:rPr>
          <w:lang w:val="fr-FR"/>
        </w:rPr>
        <w:br w:type="page"/>
      </w:r>
    </w:p>
    <w:p w:rsidR="00B01F9F" w:rsidRPr="00B72B4E" w:rsidRDefault="00886E3A">
      <w:pPr>
        <w:pStyle w:val="Titre2"/>
        <w:rPr>
          <w:lang w:val="fr-FR"/>
        </w:rPr>
      </w:pPr>
      <w:bookmarkStart w:id="39" w:name="_Toc241271702"/>
      <w:r w:rsidRPr="00B72B4E">
        <w:rPr>
          <w:lang w:val="fr-FR"/>
        </w:rPr>
        <w:lastRenderedPageBreak/>
        <w:t>Annexe C – Entretiens</w:t>
      </w:r>
      <w:bookmarkEnd w:id="39"/>
    </w:p>
    <w:p w:rsidR="00B01F9F" w:rsidRPr="00B72B4E" w:rsidRDefault="00886E3A">
      <w:pPr>
        <w:rPr>
          <w:lang w:val="fr-FR"/>
        </w:rPr>
      </w:pPr>
      <w:r w:rsidRPr="00B72B4E">
        <w:rPr>
          <w:b/>
          <w:lang w:val="fr-FR"/>
        </w:rPr>
        <w:t>C1. Entretien avec un chef de salle, infirmier régulateur</w:t>
      </w:r>
      <w:r w:rsidR="000E7BF1">
        <w:rPr>
          <w:b/>
          <w:lang w:val="fr-FR"/>
        </w:rPr>
        <w:t xml:space="preserve"> sanitaire</w:t>
      </w:r>
      <w:r w:rsidRPr="00B72B4E">
        <w:rPr>
          <w:b/>
          <w:lang w:val="fr-FR"/>
        </w:rPr>
        <w:t xml:space="preserve"> (E1)</w:t>
      </w:r>
    </w:p>
    <w:p w:rsidR="00B01F9F" w:rsidRPr="00B72B4E" w:rsidRDefault="00886E3A">
      <w:pPr>
        <w:rPr>
          <w:lang w:val="fr-FR"/>
        </w:rPr>
      </w:pPr>
      <w:r w:rsidRPr="00B72B4E">
        <w:rPr>
          <w:i/>
          <w:lang w:val="fr-FR"/>
        </w:rPr>
        <w:t>Date : 16.09.2026. Cadre : entretien téléphonique, consentement recueilli en début d'entretien. Restitution : retranscription automatique (Turboscribe), corrigée et complétée par réécoute. Le prénom de la personne interrogée a été remplacé par « E1 ».</w:t>
      </w:r>
    </w:p>
    <w:p w:rsidR="00B01F9F" w:rsidRPr="00B72B4E" w:rsidRDefault="00886E3A">
      <w:pPr>
        <w:rPr>
          <w:lang w:val="fr-FR"/>
        </w:rPr>
      </w:pPr>
      <w:r w:rsidRPr="00B72B4E">
        <w:rPr>
          <w:b/>
          <w:lang w:val="fr-FR"/>
        </w:rPr>
        <w:t>Auteur :</w:t>
      </w:r>
      <w:r w:rsidRPr="00B72B4E">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sidRPr="00B72B4E">
        <w:rPr>
          <w:b/>
          <w:lang w:val="fr-FR"/>
        </w:rPr>
        <w:t>E1</w:t>
      </w:r>
      <w:r w:rsidR="00886E3A" w:rsidRPr="00B72B4E">
        <w:rPr>
          <w:b/>
          <w:lang w:val="fr-FR"/>
        </w:rPr>
        <w:t> :</w:t>
      </w:r>
      <w:r w:rsidR="00886E3A" w:rsidRPr="00B72B4E">
        <w:rPr>
          <w:lang w:val="fr-FR"/>
        </w:rPr>
        <w:t xml:space="preserve"> Oui pas de soucis.</w:t>
      </w:r>
    </w:p>
    <w:p w:rsidR="00B01F9F" w:rsidRPr="00B72B4E" w:rsidRDefault="00B72B4E">
      <w:pPr>
        <w:rPr>
          <w:lang w:val="fr-FR"/>
        </w:rPr>
      </w:pPr>
      <w:r w:rsidRPr="00B72B4E">
        <w:rPr>
          <w:b/>
          <w:lang w:val="fr-FR"/>
        </w:rPr>
        <w:t>Auteur </w:t>
      </w:r>
      <w:r w:rsidR="00886E3A" w:rsidRPr="00B72B4E">
        <w:rPr>
          <w:lang w:val="fr-FR"/>
        </w:rPr>
        <w:t xml:space="preserve">: Très bien, je t'en remercie. </w:t>
      </w:r>
      <w:r w:rsidR="00BC57EC">
        <w:rPr>
          <w:lang w:val="fr-FR"/>
        </w:rPr>
        <w:t xml:space="preserve">Euh donc du coup, je te rappelle l’idée de l’entretien est de répondre de manière concise et très factuels. </w:t>
      </w:r>
      <w:r w:rsidR="00886E3A" w:rsidRPr="00B72B4E">
        <w:rPr>
          <w:lang w:val="fr-FR"/>
        </w:rPr>
        <w:t>Pour commencer, peux-tu présenter rapidement ton rôle à la CTMG ?</w:t>
      </w:r>
    </w:p>
    <w:p w:rsidR="00B01F9F" w:rsidRPr="00B72B4E" w:rsidRDefault="00886E3A">
      <w:pPr>
        <w:rPr>
          <w:lang w:val="fr-FR"/>
        </w:rPr>
      </w:pPr>
      <w:r w:rsidRPr="00B72B4E">
        <w:rPr>
          <w:b/>
          <w:lang w:val="fr-FR"/>
        </w:rPr>
        <w:t>E1 :</w:t>
      </w:r>
      <w:r w:rsidR="00BC57EC">
        <w:rPr>
          <w:lang w:val="fr-FR"/>
        </w:rPr>
        <w:t xml:space="preserve"> Oui, et bien j</w:t>
      </w:r>
      <w:r w:rsidRPr="00B72B4E">
        <w:rPr>
          <w:lang w:val="fr-FR"/>
        </w:rPr>
        <w:t>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sidRPr="00B72B4E">
        <w:rPr>
          <w:b/>
          <w:lang w:val="fr-FR"/>
        </w:rPr>
        <w:t>Auteur :</w:t>
      </w:r>
      <w:r w:rsidRPr="00B72B4E">
        <w:rPr>
          <w:lang w:val="fr-FR"/>
        </w:rPr>
        <w:t xml:space="preserve"> La CTMG a connu plusieurs changements ces dernières années. Comment tu les as vécus ?</w:t>
      </w:r>
    </w:p>
    <w:p w:rsidR="00B01F9F" w:rsidRPr="00B72B4E" w:rsidRDefault="00886E3A">
      <w:pPr>
        <w:rPr>
          <w:lang w:val="fr-FR"/>
        </w:rPr>
      </w:pPr>
      <w:r w:rsidRPr="00B72B4E">
        <w:rPr>
          <w:b/>
          <w:lang w:val="fr-FR"/>
        </w:rPr>
        <w:t>E1 :</w:t>
      </w:r>
      <w:r w:rsidR="00BC57EC">
        <w:rPr>
          <w:lang w:val="fr-FR"/>
        </w:rPr>
        <w:t xml:space="preserve"> Ah oui i</w:t>
      </w:r>
      <w:r w:rsidRPr="00B72B4E">
        <w:rPr>
          <w:lang w:val="fr-FR"/>
        </w:rPr>
        <w:t>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sidRPr="00B72B4E">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sidRPr="00B72B4E">
        <w:rPr>
          <w:b/>
          <w:lang w:val="fr-FR"/>
        </w:rPr>
        <w:t>Auteur :</w:t>
      </w:r>
      <w:r w:rsidRPr="00B72B4E">
        <w:rPr>
          <w:lang w:val="fr-FR"/>
        </w:rPr>
        <w:t xml:space="preserve"> Qu'est-ce qui a changé selon toi ?</w:t>
      </w:r>
    </w:p>
    <w:p w:rsidR="00B01F9F" w:rsidRPr="00B72B4E" w:rsidRDefault="00886E3A">
      <w:pPr>
        <w:rPr>
          <w:lang w:val="fr-FR"/>
        </w:rPr>
      </w:pPr>
      <w:r w:rsidRPr="00B72B4E">
        <w:rPr>
          <w:b/>
          <w:lang w:val="fr-FR"/>
        </w:rPr>
        <w:t>E1 :</w:t>
      </w:r>
      <w:r w:rsidRPr="00B72B4E">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sidRPr="00B72B4E">
        <w:rPr>
          <w:b/>
          <w:lang w:val="fr-FR"/>
        </w:rPr>
        <w:t>Auteur :</w:t>
      </w:r>
      <w:r w:rsidRPr="00B72B4E">
        <w:rPr>
          <w:lang w:val="fr-FR"/>
        </w:rPr>
        <w:t xml:space="preserve"> Est-ce que tu peux me donner une situation qui t'a particulièrement marqué ?</w:t>
      </w:r>
    </w:p>
    <w:p w:rsidR="00B01F9F" w:rsidRPr="00B72B4E" w:rsidRDefault="00886E3A">
      <w:pPr>
        <w:rPr>
          <w:lang w:val="fr-FR"/>
        </w:rPr>
      </w:pPr>
      <w:r w:rsidRPr="00B72B4E">
        <w:rPr>
          <w:b/>
          <w:lang w:val="fr-FR"/>
        </w:rPr>
        <w:t>E1 :</w:t>
      </w:r>
      <w:r w:rsidRPr="00B72B4E">
        <w:rPr>
          <w:lang w:val="fr-FR"/>
        </w:rPr>
        <w:t xml:space="preserve"> La vague de départs. Quand plusieurs personnes partent et que ça continue dans le temps, forcément on se pose des questions. Unisanté a finalement </w:t>
      </w:r>
      <w:r w:rsidR="000E7BF1">
        <w:rPr>
          <w:lang w:val="fr-FR"/>
        </w:rPr>
        <w:t>lancé</w:t>
      </w:r>
      <w:r w:rsidRPr="00B72B4E">
        <w:rPr>
          <w:lang w:val="fr-FR"/>
        </w:rPr>
        <w:t xml:space="preserve"> un audit interne. Pour nous, c'était plutôt positif parce qu'on s'est dit que l'institution allait regarder ce qui se passait.</w:t>
      </w:r>
    </w:p>
    <w:p w:rsidR="00B01F9F" w:rsidRPr="00B72B4E" w:rsidRDefault="00886E3A">
      <w:pPr>
        <w:rPr>
          <w:lang w:val="fr-FR"/>
        </w:rPr>
      </w:pPr>
      <w:r w:rsidRPr="00B72B4E">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sidRPr="00B72B4E">
        <w:rPr>
          <w:b/>
          <w:lang w:val="fr-FR"/>
        </w:rPr>
        <w:t>Auteur :</w:t>
      </w:r>
      <w:r w:rsidRPr="00B72B4E">
        <w:rPr>
          <w:lang w:val="fr-FR"/>
        </w:rPr>
        <w:t xml:space="preserve"> Comment ce message a-t-il été reçu ?</w:t>
      </w:r>
    </w:p>
    <w:p w:rsidR="00B01F9F" w:rsidRPr="00B72B4E" w:rsidRDefault="00886E3A">
      <w:pPr>
        <w:rPr>
          <w:lang w:val="fr-FR"/>
        </w:rPr>
      </w:pPr>
      <w:r w:rsidRPr="00B72B4E">
        <w:rPr>
          <w:b/>
          <w:lang w:val="fr-FR"/>
        </w:rPr>
        <w:lastRenderedPageBreak/>
        <w:t>E1 :</w:t>
      </w:r>
      <w:r w:rsidRPr="00B72B4E">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sidRPr="00B72B4E">
        <w:rPr>
          <w:b/>
          <w:lang w:val="fr-FR"/>
        </w:rPr>
        <w:t>Auteur :</w:t>
      </w:r>
      <w:r w:rsidRPr="00B72B4E">
        <w:rPr>
          <w:lang w:val="fr-FR"/>
        </w:rPr>
        <w:t xml:space="preserve"> Est-ce qu'il y a quand même eu des changements après cet audit ?</w:t>
      </w:r>
    </w:p>
    <w:p w:rsidR="00B01F9F" w:rsidRPr="00B72B4E" w:rsidRDefault="00886E3A">
      <w:pPr>
        <w:rPr>
          <w:lang w:val="fr-FR"/>
        </w:rPr>
      </w:pPr>
      <w:r w:rsidRPr="00B72B4E">
        <w:rPr>
          <w:b/>
          <w:lang w:val="fr-FR"/>
        </w:rPr>
        <w:t>E1 :</w:t>
      </w:r>
      <w:r w:rsidRPr="00B72B4E">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sidRPr="00B72B4E">
        <w:rPr>
          <w:lang w:val="fr-FR"/>
        </w:rPr>
        <w:t>Mais dans la façon de communiquer, oui, il y a eu une amélioration. C'est plus mesuré, plus calme, certaines choses sont mieux formulées.</w:t>
      </w:r>
    </w:p>
    <w:p w:rsidR="00B01F9F" w:rsidRPr="00B72B4E" w:rsidRDefault="00886E3A">
      <w:pPr>
        <w:rPr>
          <w:lang w:val="fr-FR"/>
        </w:rPr>
      </w:pPr>
      <w:r w:rsidRPr="00B72B4E">
        <w:rPr>
          <w:b/>
          <w:lang w:val="fr-FR"/>
        </w:rPr>
        <w:t>Auteur :</w:t>
      </w:r>
      <w:r w:rsidRPr="00B72B4E">
        <w:rPr>
          <w:lang w:val="fr-FR"/>
        </w:rPr>
        <w:t xml:space="preserve"> Et dans le fonctionnement ?</w:t>
      </w:r>
    </w:p>
    <w:p w:rsidR="00B01F9F" w:rsidRPr="00B72B4E" w:rsidRDefault="00886E3A">
      <w:pPr>
        <w:rPr>
          <w:lang w:val="fr-FR"/>
        </w:rPr>
      </w:pPr>
      <w:r w:rsidRPr="00B72B4E">
        <w:rPr>
          <w:b/>
          <w:lang w:val="fr-FR"/>
        </w:rPr>
        <w:t>E1 :</w:t>
      </w:r>
      <w:r w:rsidRPr="00B72B4E">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sidRPr="00B72B4E">
        <w:rPr>
          <w:b/>
          <w:lang w:val="fr-FR"/>
        </w:rPr>
        <w:t>Auteur :</w:t>
      </w:r>
      <w:r w:rsidRPr="00B72B4E">
        <w:rPr>
          <w:lang w:val="fr-FR"/>
        </w:rPr>
        <w:t xml:space="preserve"> Et les cadres, comment sont-ils perçus dans cette situation ?</w:t>
      </w:r>
    </w:p>
    <w:p w:rsidR="00B01F9F" w:rsidRPr="00B72B4E" w:rsidRDefault="00886E3A">
      <w:pPr>
        <w:rPr>
          <w:lang w:val="fr-FR"/>
        </w:rPr>
      </w:pPr>
      <w:r w:rsidRPr="00B72B4E">
        <w:rPr>
          <w:b/>
          <w:lang w:val="fr-FR"/>
        </w:rPr>
        <w:t>E1 :</w:t>
      </w:r>
      <w:r w:rsidRPr="00B72B4E">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sidRPr="00B72B4E">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sidRPr="00B72B4E">
        <w:rPr>
          <w:b/>
          <w:lang w:val="fr-FR"/>
        </w:rPr>
        <w:t>Auteur :</w:t>
      </w:r>
      <w:r w:rsidRPr="00B72B4E">
        <w:rPr>
          <w:lang w:val="fr-FR"/>
        </w:rPr>
        <w:t xml:space="preserve"> Et les RH d'Unisanté, quelle place ont-elles pour vous ?</w:t>
      </w:r>
    </w:p>
    <w:p w:rsidR="00B01F9F" w:rsidRPr="00B72B4E" w:rsidRDefault="00886E3A">
      <w:pPr>
        <w:rPr>
          <w:lang w:val="fr-FR"/>
        </w:rPr>
      </w:pPr>
      <w:r w:rsidRPr="00B72B4E">
        <w:rPr>
          <w:b/>
          <w:lang w:val="fr-FR"/>
        </w:rPr>
        <w:t>E1 :</w:t>
      </w:r>
      <w:r w:rsidRPr="00B72B4E">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sidRPr="00B72B4E">
        <w:rPr>
          <w:b/>
          <w:lang w:val="fr-FR"/>
        </w:rPr>
        <w:t>Auteur :</w:t>
      </w:r>
      <w:r w:rsidRPr="00B72B4E">
        <w:rPr>
          <w:lang w:val="fr-FR"/>
        </w:rPr>
        <w:t xml:space="preserve"> Pourquoi ?</w:t>
      </w:r>
    </w:p>
    <w:p w:rsidR="00B01F9F" w:rsidRPr="00B72B4E" w:rsidRDefault="00886E3A">
      <w:pPr>
        <w:rPr>
          <w:lang w:val="fr-FR"/>
        </w:rPr>
      </w:pPr>
      <w:r w:rsidRPr="00B72B4E">
        <w:rPr>
          <w:b/>
          <w:lang w:val="fr-FR"/>
        </w:rPr>
        <w:t>E1 :</w:t>
      </w:r>
      <w:r w:rsidRPr="00B72B4E">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sidRPr="00B72B4E">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sidRPr="00B72B4E">
        <w:rPr>
          <w:b/>
          <w:lang w:val="fr-FR"/>
        </w:rPr>
        <w:t>Auteur :</w:t>
      </w:r>
      <w:r w:rsidRPr="00B72B4E">
        <w:rPr>
          <w:lang w:val="fr-FR"/>
        </w:rPr>
        <w:t xml:space="preserve"> Qu'est-ce que les RH auraient pu faire différemment selon toi ?</w:t>
      </w:r>
    </w:p>
    <w:p w:rsidR="00B01F9F" w:rsidRPr="00B72B4E" w:rsidRDefault="00886E3A">
      <w:pPr>
        <w:rPr>
          <w:lang w:val="fr-FR"/>
        </w:rPr>
      </w:pPr>
      <w:r w:rsidRPr="00B72B4E">
        <w:rPr>
          <w:b/>
          <w:lang w:val="fr-FR"/>
        </w:rPr>
        <w:t>E1 :</w:t>
      </w:r>
      <w:r w:rsidRPr="00B72B4E">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sidRPr="00B72B4E">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sidRPr="00B72B4E">
        <w:rPr>
          <w:b/>
          <w:lang w:val="fr-FR"/>
        </w:rPr>
        <w:t>Auteur :</w:t>
      </w:r>
      <w:r w:rsidRPr="00B72B4E">
        <w:rPr>
          <w:lang w:val="fr-FR"/>
        </w:rPr>
        <w:t xml:space="preserve"> Qu'est-ce qui permettrait aujourd'hui de rétablir la confiance ?</w:t>
      </w:r>
    </w:p>
    <w:p w:rsidR="00B01F9F" w:rsidRPr="00B72B4E" w:rsidRDefault="00886E3A">
      <w:pPr>
        <w:rPr>
          <w:lang w:val="fr-FR"/>
        </w:rPr>
      </w:pPr>
      <w:r w:rsidRPr="00B72B4E">
        <w:rPr>
          <w:b/>
          <w:lang w:val="fr-FR"/>
        </w:rPr>
        <w:t>E1 :</w:t>
      </w:r>
      <w:r w:rsidRPr="00B72B4E">
        <w:rPr>
          <w:lang w:val="fr-FR"/>
        </w:rPr>
        <w:t xml:space="preserve"> Pour moi, il faudrait surtout de la transparence et des actes dans la durée. Les collaborateurs doivent pouvoir voir que lorsqu'un problème remonte, il est entendu, traité et qu'il y a un retour.</w:t>
      </w:r>
    </w:p>
    <w:p w:rsidR="00B01F9F" w:rsidRPr="00B72B4E" w:rsidRDefault="00886E3A">
      <w:pPr>
        <w:rPr>
          <w:lang w:val="fr-FR"/>
        </w:rPr>
      </w:pPr>
      <w:r w:rsidRPr="00B72B4E">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sidRPr="00B72B4E">
        <w:rPr>
          <w:b/>
          <w:lang w:val="fr-FR"/>
        </w:rPr>
        <w:t>Auteur :</w:t>
      </w:r>
      <w:r w:rsidRPr="00B72B4E">
        <w:rPr>
          <w:lang w:val="fr-FR"/>
        </w:rPr>
        <w:t xml:space="preserve"> Et si tu devais résumer la situation actuelle ?</w:t>
      </w:r>
    </w:p>
    <w:p w:rsidR="00B01F9F" w:rsidRPr="00B72B4E" w:rsidRDefault="00886E3A">
      <w:pPr>
        <w:rPr>
          <w:lang w:val="fr-FR"/>
        </w:rPr>
      </w:pPr>
      <w:r w:rsidRPr="00B72B4E">
        <w:rPr>
          <w:b/>
          <w:lang w:val="fr-FR"/>
        </w:rPr>
        <w:t>E1 :</w:t>
      </w:r>
      <w:r w:rsidRPr="00B72B4E">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sidRPr="00B72B4E">
        <w:rPr>
          <w:b/>
          <w:lang w:val="fr-FR"/>
        </w:rPr>
        <w:t>Auteur :</w:t>
      </w:r>
      <w:r w:rsidRPr="00B72B4E">
        <w:rPr>
          <w:lang w:val="fr-FR"/>
        </w:rPr>
        <w:t xml:space="preserve"> </w:t>
      </w:r>
      <w:r w:rsidR="00886E3A" w:rsidRPr="00B72B4E">
        <w:rPr>
          <w:lang w:val="fr-FR"/>
        </w:rPr>
        <w:t>Super, l'entretien touche à sa fin, je te remercie d'y avoir participé et te rappelle encore une fois que cela reste strictement confidentiel dans le cadre de mon devoir de CAS.</w:t>
      </w:r>
    </w:p>
    <w:p w:rsidR="00B01F9F" w:rsidRDefault="004C305D">
      <w:pPr>
        <w:rPr>
          <w:lang w:val="fr-FR"/>
        </w:rPr>
      </w:pPr>
      <w:r w:rsidRPr="00B72B4E">
        <w:rPr>
          <w:b/>
          <w:lang w:val="fr-FR"/>
        </w:rPr>
        <w:t>E1 :</w:t>
      </w:r>
      <w:r w:rsidRPr="00B72B4E">
        <w:rPr>
          <w:lang w:val="fr-FR"/>
        </w:rPr>
        <w:t xml:space="preserve"> </w:t>
      </w:r>
      <w:r w:rsidR="00886E3A" w:rsidRPr="00B72B4E">
        <w:rPr>
          <w:lang w:val="fr-FR"/>
        </w:rPr>
        <w:t>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sidRPr="00B72B4E">
        <w:rPr>
          <w:b/>
          <w:lang w:val="fr-FR"/>
        </w:rPr>
        <w:t>C2. Entretien avec une régulatrice sanitaire, praticienne formatrice (E2)</w:t>
      </w:r>
    </w:p>
    <w:p w:rsidR="00B01F9F" w:rsidRDefault="00886E3A">
      <w:pPr>
        <w:rPr>
          <w:i/>
          <w:lang w:val="fr-FR"/>
        </w:rPr>
      </w:pPr>
      <w:r w:rsidRPr="00B72B4E">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w:t>
      </w:r>
      <w:r w:rsidRPr="006219C3">
        <w:rPr>
          <w:rFonts w:cs="Times New Roman"/>
          <w:b/>
          <w:i/>
          <w:lang w:val="fr-FR"/>
        </w:rPr>
        <w:t xml:space="preserve"> a été plus long que prévu afin de respecter la parole et l’écoute de </w:t>
      </w:r>
      <w:r w:rsidR="001709ED">
        <w:rPr>
          <w:rFonts w:cs="Times New Roman"/>
          <w:b/>
          <w:i/>
          <w:lang w:val="fr-FR"/>
        </w:rPr>
        <w:t>« E2 »</w:t>
      </w:r>
      <w:r w:rsidRPr="006219C3">
        <w:rPr>
          <w:rFonts w:cs="Times New Roman"/>
          <w:b/>
          <w:i/>
          <w:lang w:val="fr-FR"/>
        </w:rPr>
        <w:t xml:space="preserve"> qui a exprimé, après coupure de l’enregistrement, ce besoin.</w:t>
      </w:r>
    </w:p>
    <w:p w:rsidR="006219C3" w:rsidRPr="006219C3" w:rsidRDefault="006219C3">
      <w:pPr>
        <w:rPr>
          <w:b/>
          <w:i/>
          <w:lang w:val="fr-FR"/>
        </w:rPr>
      </w:pPr>
    </w:p>
    <w:p w:rsidR="00102852" w:rsidRPr="005B4ED2" w:rsidRDefault="001D2A45">
      <w:pPr>
        <w:rPr>
          <w:lang w:val="fr-FR"/>
        </w:rPr>
      </w:pPr>
      <w:r w:rsidRPr="005B4ED2">
        <w:rPr>
          <w:b/>
          <w:lang w:val="fr-FR"/>
        </w:rPr>
        <w:t>Échange du 17.09.2026 – autorisation de réutilisation</w:t>
      </w:r>
    </w:p>
    <w:p w:rsidR="00102852" w:rsidRPr="005B4ED2" w:rsidRDefault="001D2A45">
      <w:pPr>
        <w:rPr>
          <w:lang w:val="fr-FR"/>
        </w:rPr>
      </w:pPr>
      <w:r w:rsidRPr="005B4ED2">
        <w:rPr>
          <w:b/>
          <w:lang w:val="fr-FR"/>
        </w:rPr>
        <w:t>Auteur :</w:t>
      </w:r>
      <w:r w:rsidRPr="005B4ED2">
        <w:rPr>
          <w:lang w:val="fr-FR"/>
        </w:rPr>
        <w:t xml:space="preserve"> Salut [E2], comme je t’avais expliqué, pour un devoir du module Orchestration stratégique RH de mon CAS, je souhaite réutiliser l’entretien qu’on avait fait et pour cela je te </w:t>
      </w:r>
      <w:r w:rsidRPr="005B4ED2">
        <w:rPr>
          <w:lang w:val="fr-FR"/>
        </w:rPr>
        <w:lastRenderedPageBreak/>
        <w:t>demande l’autorisation et te confirme que son utilisation sera confidentiel restera dans le cadre de ce devoir.</w:t>
      </w:r>
    </w:p>
    <w:p w:rsidR="00102852" w:rsidRPr="005B4ED2" w:rsidRDefault="001D2A45">
      <w:pPr>
        <w:rPr>
          <w:lang w:val="fr-FR"/>
        </w:rPr>
      </w:pPr>
      <w:r w:rsidRPr="005B4ED2">
        <w:rPr>
          <w:b/>
          <w:lang w:val="fr-FR"/>
        </w:rPr>
        <w:t>E2 :</w:t>
      </w:r>
      <w:r w:rsidRPr="005B4ED2">
        <w:rPr>
          <w:lang w:val="fr-FR"/>
        </w:rPr>
        <w:t xml:space="preserve"> Mais oui avec plaisir, je t’autorise solennellement à utiliser notre entretien si ça peut t’aider pour ton devoir.</w:t>
      </w:r>
    </w:p>
    <w:p w:rsidR="00102852" w:rsidRDefault="001D2A45">
      <w:pPr>
        <w:rPr>
          <w:lang w:val="fr-FR"/>
        </w:rPr>
      </w:pPr>
      <w:r w:rsidRPr="005B4ED2">
        <w:rPr>
          <w:b/>
          <w:lang w:val="fr-FR"/>
        </w:rPr>
        <w:t>Auteur :</w:t>
      </w:r>
      <w:r w:rsidRPr="005B4ED2">
        <w:rPr>
          <w:lang w:val="fr-FR"/>
        </w:rPr>
        <w:t xml:space="preserve"> Je t’en remercie, j’ajouterai la retranscription de ton accord sur le document. [suite de la conversation hors-cadre du travail].</w:t>
      </w:r>
    </w:p>
    <w:p w:rsidR="006219C3" w:rsidRPr="005B4ED2" w:rsidRDefault="006219C3">
      <w:pPr>
        <w:rPr>
          <w:lang w:val="fr-FR"/>
        </w:rPr>
      </w:pPr>
    </w:p>
    <w:p w:rsidR="00102852" w:rsidRPr="005B4ED2" w:rsidRDefault="001D2A45">
      <w:pPr>
        <w:rPr>
          <w:lang w:val="fr-FR"/>
        </w:rPr>
      </w:pPr>
      <w:r w:rsidRPr="005B4ED2">
        <w:rPr>
          <w:b/>
          <w:lang w:val="fr-FR"/>
        </w:rPr>
        <w:t>Entretien du 28.11.2024</w:t>
      </w:r>
    </w:p>
    <w:p w:rsidR="00102852" w:rsidRPr="005B4ED2" w:rsidRDefault="001D2A45">
      <w:pPr>
        <w:rPr>
          <w:lang w:val="fr-FR"/>
        </w:rPr>
      </w:pPr>
      <w:r w:rsidRPr="005B4ED2">
        <w:rPr>
          <w:b/>
          <w:lang w:val="fr-FR"/>
        </w:rPr>
        <w:t>Auteur :</w:t>
      </w:r>
      <w:r w:rsidRPr="005B4ED2">
        <w:rPr>
          <w:lang w:val="fr-FR"/>
        </w:rPr>
        <w:t xml:space="preserve"> Salut [E2].</w:t>
      </w:r>
    </w:p>
    <w:p w:rsidR="00102852" w:rsidRPr="005B4ED2" w:rsidRDefault="001D2A45">
      <w:pPr>
        <w:rPr>
          <w:lang w:val="fr-FR"/>
        </w:rPr>
      </w:pPr>
      <w:r w:rsidRPr="005B4ED2">
        <w:rPr>
          <w:b/>
          <w:lang w:val="fr-FR"/>
        </w:rPr>
        <w:t>E2 :</w:t>
      </w:r>
      <w:r w:rsidRPr="005B4ED2">
        <w:rPr>
          <w:lang w:val="fr-FR"/>
        </w:rPr>
        <w:t xml:space="preserve"> Salut [Auteur].</w:t>
      </w:r>
    </w:p>
    <w:p w:rsidR="00102852" w:rsidRPr="005B4ED2" w:rsidRDefault="001D2A45">
      <w:pPr>
        <w:rPr>
          <w:lang w:val="fr-FR"/>
        </w:rPr>
      </w:pPr>
      <w:r w:rsidRPr="005B4ED2">
        <w:rPr>
          <w:b/>
          <w:lang w:val="fr-FR"/>
        </w:rPr>
        <w:t>Auteur :</w:t>
      </w:r>
      <w:r w:rsidRPr="005B4ED2">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sidRPr="005B4ED2">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sidRPr="005B4ED2">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sidRPr="005B4ED2">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sidRPr="005B4ED2">
        <w:rPr>
          <w:lang w:val="fr-FR"/>
        </w:rPr>
        <w:t>Donc, acceptes-tu de faire cet entretien dans le cadre de ce travail ?</w:t>
      </w:r>
    </w:p>
    <w:p w:rsidR="00102852" w:rsidRPr="005B4ED2" w:rsidRDefault="001D2A45">
      <w:pPr>
        <w:rPr>
          <w:lang w:val="fr-FR"/>
        </w:rPr>
      </w:pPr>
      <w:r w:rsidRPr="005B4ED2">
        <w:rPr>
          <w:b/>
          <w:lang w:val="fr-FR"/>
        </w:rPr>
        <w:t>E2 :</w:t>
      </w:r>
      <w:r w:rsidRPr="005B4ED2">
        <w:rPr>
          <w:lang w:val="fr-FR"/>
        </w:rPr>
        <w:t xml:space="preserve"> Oui, avec plaisir</w:t>
      </w:r>
    </w:p>
    <w:p w:rsidR="00102852" w:rsidRPr="005B4ED2" w:rsidRDefault="001D2A45">
      <w:pPr>
        <w:rPr>
          <w:lang w:val="fr-FR"/>
        </w:rPr>
      </w:pPr>
      <w:r w:rsidRPr="005B4ED2">
        <w:rPr>
          <w:b/>
          <w:lang w:val="fr-FR"/>
        </w:rPr>
        <w:t>Auteur :</w:t>
      </w:r>
      <w:r w:rsidRPr="005B4ED2">
        <w:rPr>
          <w:lang w:val="fr-FR"/>
        </w:rPr>
        <w:t xml:space="preserve"> Super, je t'en remercie. Alors, on va commencer ce questionnaire.</w:t>
      </w:r>
    </w:p>
    <w:p w:rsidR="00102852" w:rsidRPr="005B4ED2" w:rsidRDefault="001D2A45">
      <w:pPr>
        <w:rPr>
          <w:lang w:val="fr-FR"/>
        </w:rPr>
      </w:pPr>
      <w:r w:rsidRPr="005B4ED2">
        <w:rPr>
          <w:lang w:val="fr-FR"/>
        </w:rPr>
        <w:t>Tout d'abord, est-ce que tu peux déjà te présenter, toi, de manière générale, et puis au sein de la CTMG, de l'entreprise CTMG ?</w:t>
      </w:r>
    </w:p>
    <w:p w:rsidR="00102852" w:rsidRPr="005B4ED2" w:rsidRDefault="001D2A45">
      <w:pPr>
        <w:rPr>
          <w:lang w:val="fr-FR"/>
        </w:rPr>
      </w:pPr>
      <w:r w:rsidRPr="005B4ED2">
        <w:rPr>
          <w:b/>
          <w:lang w:val="fr-FR"/>
        </w:rPr>
        <w:t>E2 :</w:t>
      </w:r>
      <w:r w:rsidRPr="005B4ED2">
        <w:rPr>
          <w:lang w:val="fr-FR"/>
        </w:rPr>
        <w:t xml:space="preserve"> Oui, quand je dis de manière générale, c'est perso, le statut et le passé professionnel.</w:t>
      </w:r>
    </w:p>
    <w:p w:rsidR="00102852" w:rsidRPr="005B4ED2" w:rsidRDefault="001D2A45">
      <w:pPr>
        <w:rPr>
          <w:lang w:val="fr-FR"/>
        </w:rPr>
      </w:pPr>
      <w:r w:rsidRPr="005B4ED2">
        <w:rPr>
          <w:b/>
          <w:lang w:val="fr-FR"/>
        </w:rPr>
        <w:t>Auteur :</w:t>
      </w:r>
      <w:r w:rsidRPr="005B4ED2">
        <w:rPr>
          <w:lang w:val="fr-FR"/>
        </w:rPr>
        <w:t xml:space="preserve"> Alors, c'est surtout au niveau professionnel. Et en fait, plus précisément dans le cadre de la CTMG.</w:t>
      </w:r>
    </w:p>
    <w:p w:rsidR="00102852" w:rsidRPr="005B4ED2" w:rsidRDefault="001D2A45">
      <w:pPr>
        <w:rPr>
          <w:lang w:val="fr-FR"/>
        </w:rPr>
      </w:pPr>
      <w:r w:rsidRPr="005B4ED2">
        <w:rPr>
          <w:b/>
          <w:lang w:val="fr-FR"/>
        </w:rPr>
        <w:t>E2 :</w:t>
      </w:r>
      <w:r w:rsidRPr="005B4ED2">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sidRPr="005B4ED2">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sidRPr="005B4ED2">
        <w:rPr>
          <w:b/>
          <w:lang w:val="fr-FR"/>
        </w:rPr>
        <w:t>Auteur :</w:t>
      </w:r>
      <w:r w:rsidRPr="005B4ED2">
        <w:rPr>
          <w:lang w:val="fr-FR"/>
        </w:rPr>
        <w:t xml:space="preserve"> Super.</w:t>
      </w:r>
    </w:p>
    <w:p w:rsidR="00102852" w:rsidRPr="005B4ED2" w:rsidRDefault="001D2A45">
      <w:pPr>
        <w:rPr>
          <w:lang w:val="fr-FR"/>
        </w:rPr>
      </w:pPr>
      <w:r w:rsidRPr="005B4ED2">
        <w:rPr>
          <w:b/>
          <w:lang w:val="fr-FR"/>
        </w:rPr>
        <w:t>E2 :</w:t>
      </w:r>
      <w:r w:rsidRPr="005B4ED2">
        <w:rPr>
          <w:lang w:val="fr-FR"/>
        </w:rPr>
        <w:t xml:space="preserve"> [Données personnelles retirées pour préserver l'anonymat.]</w:t>
      </w:r>
    </w:p>
    <w:p w:rsidR="00102852" w:rsidRPr="005B4ED2" w:rsidRDefault="001D2A45">
      <w:pPr>
        <w:rPr>
          <w:lang w:val="fr-FR"/>
        </w:rPr>
      </w:pPr>
      <w:r w:rsidRPr="005B4ED2">
        <w:rPr>
          <w:b/>
          <w:lang w:val="fr-FR"/>
        </w:rPr>
        <w:t>Auteur :</w:t>
      </w:r>
      <w:r w:rsidRPr="005B4ED2">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sidRPr="005B4ED2">
        <w:rPr>
          <w:b/>
          <w:lang w:val="fr-FR"/>
        </w:rPr>
        <w:t>E2 :</w:t>
      </w:r>
      <w:r w:rsidRPr="005B4ED2">
        <w:rPr>
          <w:lang w:val="fr-FR"/>
        </w:rPr>
        <w:t xml:space="preserve"> Alors, en tant que régulatrice, on travaille est de répondre aux appels de la population du canton </w:t>
      </w:r>
      <w:r w:rsidR="00041651">
        <w:rPr>
          <w:lang w:val="fr-FR"/>
        </w:rPr>
        <w:t>de Vaud</w:t>
      </w:r>
      <w:r w:rsidRPr="005B4ED2">
        <w:rPr>
          <w:lang w:val="fr-FR"/>
        </w:rPr>
        <w:t xml:space="preserve">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sidRPr="005B4ED2">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sidRPr="005B4ED2">
        <w:rPr>
          <w:b/>
          <w:lang w:val="fr-FR"/>
        </w:rPr>
        <w:t>Auteur :</w:t>
      </w:r>
      <w:r w:rsidRPr="005B4ED2">
        <w:rPr>
          <w:lang w:val="fr-FR"/>
        </w:rPr>
        <w:t xml:space="preserve"> Super. Comment peux-tu décrire une journée type dans ton travail ?</w:t>
      </w:r>
    </w:p>
    <w:p w:rsidR="00102852" w:rsidRPr="005B4ED2" w:rsidRDefault="001D2A45">
      <w:pPr>
        <w:rPr>
          <w:lang w:val="fr-FR"/>
        </w:rPr>
      </w:pPr>
      <w:r w:rsidRPr="005B4ED2">
        <w:rPr>
          <w:b/>
          <w:lang w:val="fr-FR"/>
        </w:rPr>
        <w:t>E2 :</w:t>
      </w:r>
      <w:r w:rsidRPr="005B4ED2">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sidRPr="005B4ED2">
        <w:rPr>
          <w:lang w:val="fr-FR"/>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sidRPr="005B4ED2">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sidRPr="005B4ED2">
        <w:rPr>
          <w:lang w:val="fr-FR"/>
        </w:rPr>
        <w:t>Voilà, on travaille, en fonction du pourcentage de temps, de 2 à 4 jours par semaine. De jour, de 7h à 19h, ou de nuit, de 19h à 7h.</w:t>
      </w:r>
    </w:p>
    <w:p w:rsidR="00102852" w:rsidRPr="005B4ED2" w:rsidRDefault="001D2A45">
      <w:pPr>
        <w:rPr>
          <w:lang w:val="fr-FR"/>
        </w:rPr>
      </w:pPr>
      <w:r w:rsidRPr="005B4ED2">
        <w:rPr>
          <w:b/>
          <w:lang w:val="fr-FR"/>
        </w:rPr>
        <w:t>Auteur :</w:t>
      </w:r>
      <w:r w:rsidRPr="005B4ED2">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sidRPr="005B4ED2">
        <w:rPr>
          <w:b/>
          <w:lang w:val="fr-FR"/>
        </w:rPr>
        <w:t>E2 :</w:t>
      </w:r>
      <w:r w:rsidRPr="005B4ED2">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sidRPr="005B4ED2">
        <w:rPr>
          <w:lang w:val="fr-FR"/>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sidRPr="005B4ED2">
        <w:rPr>
          <w:b/>
          <w:lang w:val="fr-FR"/>
        </w:rPr>
        <w:t>Auteur :</w:t>
      </w:r>
      <w:r w:rsidRPr="005B4ED2">
        <w:rPr>
          <w:lang w:val="fr-FR"/>
        </w:rPr>
        <w:t xml:space="preserve"> Finalement, c'est un petit peu plus le côté autonomie tout en gardant, en préservant la cohésion d'équipe.</w:t>
      </w:r>
    </w:p>
    <w:p w:rsidR="00102852" w:rsidRPr="005B4ED2" w:rsidRDefault="001D2A45">
      <w:pPr>
        <w:rPr>
          <w:lang w:val="fr-FR"/>
        </w:rPr>
      </w:pPr>
      <w:r w:rsidRPr="005B4ED2">
        <w:rPr>
          <w:b/>
          <w:lang w:val="fr-FR"/>
        </w:rPr>
        <w:t>E2 :</w:t>
      </w:r>
      <w:r w:rsidRPr="005B4ED2">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sidRPr="005B4ED2">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sidRPr="005B4ED2">
        <w:rPr>
          <w:b/>
          <w:lang w:val="fr-FR"/>
        </w:rPr>
        <w:t>Auteur :</w:t>
      </w:r>
      <w:r w:rsidRPr="005B4ED2">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sidRPr="005B4ED2">
        <w:rPr>
          <w:b/>
          <w:lang w:val="fr-FR"/>
        </w:rPr>
        <w:t>E2 :</w:t>
      </w:r>
      <w:r w:rsidRPr="005B4ED2">
        <w:rPr>
          <w:lang w:val="fr-FR"/>
        </w:rPr>
        <w:t xml:space="preserve"> Alors, il y a plusieurs choses qui sont un petit peu démotivantes. Actuellement particulièrement, ce qui me démotive beaucoup, c'est quand on fait des briefings et que la seule </w:t>
      </w:r>
      <w:r w:rsidRPr="005B4ED2">
        <w:rPr>
          <w:lang w:val="fr-FR"/>
        </w:rPr>
        <w:lastRenderedPageBreak/>
        <w:t>chose positive qu'on balance, c'est que c'est des bons chiffres. Moi, je ne suis pas là pour faire du chiffre.</w:t>
      </w:r>
    </w:p>
    <w:p w:rsidR="00102852" w:rsidRPr="005B4ED2" w:rsidRDefault="001D2A45">
      <w:pPr>
        <w:rPr>
          <w:lang w:val="fr-FR"/>
        </w:rPr>
      </w:pPr>
      <w:r w:rsidRPr="005B4ED2">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sidRPr="005B4ED2">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sidRPr="005B4ED2">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sidRPr="005B4ED2">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sidRPr="005B4ED2">
        <w:rPr>
          <w:lang w:val="fr-FR"/>
        </w:rPr>
        <w:t>Je pense qu'on ne tire pas vers le haut les gens en leur tapant sur la tête à tuer à toi.</w:t>
      </w:r>
    </w:p>
    <w:p w:rsidR="00102852" w:rsidRPr="005B4ED2" w:rsidRDefault="001D2A45">
      <w:pPr>
        <w:rPr>
          <w:lang w:val="fr-FR"/>
        </w:rPr>
      </w:pPr>
      <w:r w:rsidRPr="005B4ED2">
        <w:rPr>
          <w:b/>
          <w:lang w:val="fr-FR"/>
        </w:rPr>
        <w:t>Auteur :</w:t>
      </w:r>
      <w:r w:rsidRPr="005B4ED2">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sidRPr="005B4ED2">
        <w:rPr>
          <w:b/>
          <w:lang w:val="fr-FR"/>
        </w:rPr>
        <w:t>E2 :</w:t>
      </w:r>
      <w:r w:rsidRPr="005B4ED2">
        <w:rPr>
          <w:lang w:val="fr-FR"/>
        </w:rPr>
        <w:t xml:space="preserve"> Le plus dur c’est de, le plus dur, ce n'est pas tout à fait pareil comme question.</w:t>
      </w:r>
    </w:p>
    <w:p w:rsidR="00102852" w:rsidRPr="005B4ED2" w:rsidRDefault="001D2A45">
      <w:pPr>
        <w:rPr>
          <w:lang w:val="fr-FR"/>
        </w:rPr>
      </w:pPr>
      <w:r w:rsidRPr="005B4ED2">
        <w:rPr>
          <w:b/>
          <w:lang w:val="fr-FR"/>
        </w:rPr>
        <w:t>Auteur :</w:t>
      </w:r>
      <w:r w:rsidRPr="005B4ED2">
        <w:rPr>
          <w:lang w:val="fr-FR"/>
        </w:rPr>
        <w:t xml:space="preserve"> Oui.</w:t>
      </w:r>
    </w:p>
    <w:p w:rsidR="00102852" w:rsidRPr="005B4ED2" w:rsidRDefault="001D2A45">
      <w:pPr>
        <w:rPr>
          <w:lang w:val="fr-FR"/>
        </w:rPr>
      </w:pPr>
      <w:r w:rsidRPr="005B4ED2">
        <w:rPr>
          <w:b/>
          <w:lang w:val="fr-FR"/>
        </w:rPr>
        <w:t>E2 :</w:t>
      </w:r>
      <w:r w:rsidRPr="005B4ED2">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sidRPr="005B4ED2">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sidRPr="005B4ED2">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sidRPr="005B4ED2">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sidRPr="005B4ED2">
        <w:rPr>
          <w:b/>
          <w:lang w:val="fr-FR"/>
        </w:rPr>
        <w:t>Auteur :</w:t>
      </w:r>
      <w:r w:rsidRPr="005B4ED2">
        <w:rPr>
          <w:lang w:val="fr-FR"/>
        </w:rPr>
        <w:t xml:space="preserve"> Je te remercie pour tes réponses. On va passer gentiment à la partie 2 de notre entretien.</w:t>
      </w:r>
    </w:p>
    <w:p w:rsidR="00102852" w:rsidRPr="005B4ED2" w:rsidRDefault="001D2A45">
      <w:pPr>
        <w:rPr>
          <w:lang w:val="fr-FR"/>
        </w:rPr>
      </w:pPr>
      <w:r w:rsidRPr="005B4ED2">
        <w:rPr>
          <w:b/>
          <w:lang w:val="fr-FR"/>
        </w:rPr>
        <w:t>E2 :</w:t>
      </w:r>
      <w:r w:rsidRPr="005B4ED2">
        <w:rPr>
          <w:lang w:val="fr-FR"/>
        </w:rPr>
        <w:t xml:space="preserve"> Oui.</w:t>
      </w:r>
    </w:p>
    <w:p w:rsidR="00102852" w:rsidRPr="005B4ED2" w:rsidRDefault="001D2A45">
      <w:pPr>
        <w:rPr>
          <w:lang w:val="fr-FR"/>
        </w:rPr>
      </w:pPr>
      <w:r w:rsidRPr="005B4ED2">
        <w:rPr>
          <w:b/>
          <w:lang w:val="fr-FR"/>
        </w:rPr>
        <w:t>Auteur :</w:t>
      </w:r>
      <w:r w:rsidRPr="005B4ED2">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sidRPr="005B4ED2">
        <w:rPr>
          <w:b/>
          <w:lang w:val="fr-FR"/>
        </w:rPr>
        <w:t>E2 :</w:t>
      </w:r>
      <w:r w:rsidRPr="005B4ED2">
        <w:rPr>
          <w:lang w:val="fr-FR"/>
        </w:rPr>
        <w:t xml:space="preserve"> Alors, satisfaction... Oui. Très récemment, j'ai eu un appel d'une dame.</w:t>
      </w:r>
    </w:p>
    <w:p w:rsidR="00102852" w:rsidRPr="005B4ED2" w:rsidRDefault="001D2A45">
      <w:pPr>
        <w:rPr>
          <w:lang w:val="fr-FR"/>
        </w:rPr>
      </w:pPr>
      <w:r w:rsidRPr="005B4ED2">
        <w:rPr>
          <w:lang w:val="fr-FR"/>
        </w:rPr>
        <w:t>Ça s'est passé par le front office, par les administratifs. La personne du front office nous dit que «  j'ai un appel psy. A qui je l'envoie.</w:t>
      </w:r>
    </w:p>
    <w:p w:rsidR="00102852" w:rsidRPr="005B4ED2" w:rsidRDefault="001D2A45">
      <w:pPr>
        <w:rPr>
          <w:lang w:val="fr-FR"/>
        </w:rPr>
      </w:pPr>
      <w:r w:rsidRPr="005B4ED2">
        <w:rPr>
          <w:lang w:val="fr-FR"/>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sidRPr="005B4ED2">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sidRPr="005B4ED2">
        <w:rPr>
          <w:lang w:val="fr-FR"/>
        </w:rPr>
        <w:t>Je lui ai dit Madame, je vous crois. Il n'y avait pas de procédure par rapport à cette maladie que je la connaissais.</w:t>
      </w:r>
    </w:p>
    <w:p w:rsidR="00102852" w:rsidRPr="005B4ED2" w:rsidRDefault="001D2A45">
      <w:pPr>
        <w:rPr>
          <w:lang w:val="fr-FR"/>
        </w:rPr>
      </w:pPr>
      <w:r w:rsidRPr="005B4ED2">
        <w:rPr>
          <w:lang w:val="fr-FR"/>
        </w:rPr>
        <w:t>C'était un vendredi. C'était 16h15. J'ai appelé le service de médecine infectieuse et maladie hospitalière.</w:t>
      </w:r>
    </w:p>
    <w:p w:rsidR="00102852" w:rsidRPr="005B4ED2" w:rsidRDefault="001D2A45">
      <w:pPr>
        <w:rPr>
          <w:lang w:val="fr-FR"/>
        </w:rPr>
      </w:pPr>
      <w:r w:rsidRPr="005B4ED2">
        <w:rPr>
          <w:lang w:val="fr-FR"/>
        </w:rPr>
        <w:t>J'ai eu la chance de tomber sur un médecin. J'ai expliqué au médecin ce qui se passe. C'est normalement pas du tout ce que je fais.</w:t>
      </w:r>
    </w:p>
    <w:p w:rsidR="00102852" w:rsidRPr="005B4ED2" w:rsidRDefault="001D2A45">
      <w:pPr>
        <w:rPr>
          <w:lang w:val="fr-FR"/>
        </w:rPr>
      </w:pPr>
      <w:r w:rsidRPr="005B4ED2">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sidRPr="005B4ED2">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sidRPr="005B4ED2">
        <w:rPr>
          <w:lang w:val="fr-FR"/>
        </w:rPr>
        <w:t>J'étais fière de moi. J'ai réussi à... C'était une maladie tropicale que je connais.</w:t>
      </w:r>
    </w:p>
    <w:p w:rsidR="00102852" w:rsidRPr="005B4ED2" w:rsidRDefault="001D2A45">
      <w:pPr>
        <w:rPr>
          <w:lang w:val="fr-FR"/>
        </w:rPr>
      </w:pPr>
      <w:r w:rsidRPr="005B4ED2">
        <w:rPr>
          <w:lang w:val="fr-FR"/>
        </w:rPr>
        <w:t>J'ai réussi à bien l'orienter alors même que tout le monde pensait qu'elle était dingue. Donc voilà, j'étais super contente.</w:t>
      </w:r>
    </w:p>
    <w:p w:rsidR="00102852" w:rsidRPr="005B4ED2" w:rsidRDefault="001D2A45">
      <w:pPr>
        <w:rPr>
          <w:lang w:val="fr-FR"/>
        </w:rPr>
      </w:pPr>
      <w:r w:rsidRPr="005B4ED2">
        <w:rPr>
          <w:lang w:val="fr-FR"/>
        </w:rPr>
        <w:t xml:space="preserve">La dame ne m'a pas remercié, rien, mais euh, j'étais vachement contente de moi. De part... D’avoir trouvé un truc complètement improbable. Surtout en Suisse. Je comprends qu'elle n'ait </w:t>
      </w:r>
      <w:r w:rsidRPr="005B4ED2">
        <w:rPr>
          <w:lang w:val="fr-FR"/>
        </w:rPr>
        <w:lastRenderedPageBreak/>
        <w:t>pas trouvé. C'est juste... Enfin voilà quoi, il faut avoir été en Afrique de l’ouest plus particulièrement ou bien alors, travailler en médecine tropicale pour connaître. Voilà , ça ça a été, j’étais contente, très très contente et fière de moi.</w:t>
      </w:r>
    </w:p>
    <w:p w:rsidR="00102852" w:rsidRPr="005B4ED2" w:rsidRDefault="001D2A45">
      <w:pPr>
        <w:rPr>
          <w:lang w:val="fr-FR"/>
        </w:rPr>
      </w:pPr>
      <w:r w:rsidRPr="005B4ED2">
        <w:rPr>
          <w:lang w:val="fr-FR"/>
        </w:rPr>
        <w:t>Très contente et fière de moi.</w:t>
      </w:r>
    </w:p>
    <w:p w:rsidR="00102852" w:rsidRPr="005B4ED2" w:rsidRDefault="001D2A45">
      <w:pPr>
        <w:rPr>
          <w:lang w:val="fr-FR"/>
        </w:rPr>
      </w:pPr>
      <w:r w:rsidRPr="005B4ED2">
        <w:rPr>
          <w:b/>
          <w:lang w:val="fr-FR"/>
        </w:rPr>
        <w:t>Auteur :</w:t>
      </w:r>
      <w:r w:rsidRPr="005B4ED2">
        <w:rPr>
          <w:lang w:val="fr-FR"/>
        </w:rPr>
        <w:t xml:space="preserve"> Super. Magnifique.</w:t>
      </w:r>
    </w:p>
    <w:p w:rsidR="00102852" w:rsidRPr="005B4ED2" w:rsidRDefault="001D2A45">
      <w:pPr>
        <w:rPr>
          <w:lang w:val="fr-FR"/>
        </w:rPr>
      </w:pPr>
      <w:r w:rsidRPr="005B4ED2">
        <w:rPr>
          <w:lang w:val="fr-FR"/>
        </w:rPr>
        <w:t>Et puis, tu as déjà... Je ne veux pas interpréter. Tu as peut-être déjà un petit peu répondu à la prochaine question.</w:t>
      </w:r>
    </w:p>
    <w:p w:rsidR="00102852" w:rsidRPr="005B4ED2" w:rsidRDefault="001D2A45">
      <w:pPr>
        <w:rPr>
          <w:lang w:val="fr-FR"/>
        </w:rPr>
      </w:pPr>
      <w:r w:rsidRPr="005B4ED2">
        <w:rPr>
          <w:lang w:val="fr-FR"/>
        </w:rPr>
        <w:t>Qu'est-ce que tu as fait pour gérer cette situation ? Comment ça ? En fait, dans le déroulé, je pense que tu as déjà répondu à la question.</w:t>
      </w:r>
    </w:p>
    <w:p w:rsidR="00102852" w:rsidRPr="005B4ED2" w:rsidRDefault="001D2A45">
      <w:pPr>
        <w:rPr>
          <w:lang w:val="fr-FR"/>
        </w:rPr>
      </w:pPr>
      <w:r w:rsidRPr="005B4ED2">
        <w:rPr>
          <w:b/>
          <w:lang w:val="fr-FR"/>
        </w:rPr>
        <w:t>E2 :</w:t>
      </w:r>
      <w:r w:rsidRPr="005B4ED2">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sidRPr="005B4ED2">
        <w:rPr>
          <w:lang w:val="fr-FR"/>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rsidR="00102852" w:rsidRPr="005B4ED2" w:rsidRDefault="001D2A45">
      <w:pPr>
        <w:rPr>
          <w:lang w:val="fr-FR"/>
        </w:rPr>
      </w:pPr>
      <w:r w:rsidRPr="005B4ED2">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sidRPr="005B4ED2">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sidRPr="005B4ED2">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sidRPr="005B4ED2">
        <w:rPr>
          <w:lang w:val="fr-FR"/>
        </w:rPr>
        <w:t>Les gens m'ont dit «  ouais mais ce n’est pas possible ce n'était pas possible ». Mais elle n'est pas cinglée, voilà. Je suis sortie du protocole.</w:t>
      </w:r>
    </w:p>
    <w:p w:rsidR="00102852" w:rsidRPr="005B4ED2" w:rsidRDefault="001D2A45">
      <w:pPr>
        <w:rPr>
          <w:lang w:val="fr-FR"/>
        </w:rPr>
      </w:pPr>
      <w:r w:rsidRPr="005B4ED2">
        <w:rPr>
          <w:lang w:val="fr-FR"/>
        </w:rPr>
        <w:t>Ce que j'ai aimé, c'est de faire quelque chose qui n’était pas tracé sur le papie. J’ai eu ma petite autonomie et puis ça a marché.</w:t>
      </w:r>
    </w:p>
    <w:p w:rsidR="00102852" w:rsidRPr="005B4ED2" w:rsidRDefault="001D2A45">
      <w:pPr>
        <w:rPr>
          <w:lang w:val="fr-FR"/>
        </w:rPr>
      </w:pPr>
      <w:r w:rsidRPr="005B4ED2">
        <w:rPr>
          <w:b/>
          <w:lang w:val="fr-FR"/>
        </w:rPr>
        <w:t>Auteur :</w:t>
      </w:r>
      <w:r w:rsidRPr="005B4ED2">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sidRPr="005B4ED2">
        <w:rPr>
          <w:b/>
          <w:lang w:val="fr-FR"/>
        </w:rPr>
        <w:t>E2 :</w:t>
      </w:r>
      <w:r w:rsidRPr="005B4ED2">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sidRPr="005B4ED2">
        <w:rPr>
          <w:lang w:val="fr-FR"/>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sidRPr="005B4ED2">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sidRPr="005B4ED2">
        <w:rPr>
          <w:b/>
          <w:lang w:val="fr-FR"/>
        </w:rPr>
        <w:t>Auteur :</w:t>
      </w:r>
      <w:r w:rsidRPr="005B4ED2">
        <w:rPr>
          <w:lang w:val="fr-FR"/>
        </w:rPr>
        <w:t xml:space="preserve"> Est-ce que tu voudrais décrire une autre situation que tu as en tête ou on passe à la question suivante ?</w:t>
      </w:r>
    </w:p>
    <w:p w:rsidR="00102852" w:rsidRPr="005B4ED2" w:rsidRDefault="001D2A45">
      <w:pPr>
        <w:rPr>
          <w:lang w:val="fr-FR"/>
        </w:rPr>
      </w:pPr>
      <w:r w:rsidRPr="005B4ED2">
        <w:rPr>
          <w:lang w:val="fr-FR"/>
        </w:rPr>
        <w:t>C'est comme tu veux.</w:t>
      </w:r>
    </w:p>
    <w:p w:rsidR="00102852" w:rsidRPr="005B4ED2" w:rsidRDefault="001D2A45">
      <w:pPr>
        <w:rPr>
          <w:lang w:val="fr-FR"/>
        </w:rPr>
      </w:pPr>
      <w:r w:rsidRPr="005B4ED2">
        <w:rPr>
          <w:b/>
          <w:lang w:val="fr-FR"/>
        </w:rPr>
        <w:t>E2 :</w:t>
      </w:r>
      <w:r w:rsidRPr="005B4ED2">
        <w:rPr>
          <w:lang w:val="fr-FR"/>
        </w:rPr>
        <w:t xml:space="preserve"> Une situation où ça s'est bien passé ?</w:t>
      </w:r>
    </w:p>
    <w:p w:rsidR="00102852" w:rsidRPr="005B4ED2" w:rsidRDefault="001D2A45">
      <w:pPr>
        <w:rPr>
          <w:lang w:val="fr-FR"/>
        </w:rPr>
      </w:pPr>
      <w:r w:rsidRPr="005B4ED2">
        <w:rPr>
          <w:b/>
          <w:lang w:val="fr-FR"/>
        </w:rPr>
        <w:t>Auteur :</w:t>
      </w:r>
      <w:r w:rsidRPr="005B4ED2">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sidRPr="005B4ED2">
        <w:rPr>
          <w:b/>
          <w:lang w:val="fr-FR"/>
        </w:rPr>
        <w:t>E2 :</w:t>
      </w:r>
      <w:r w:rsidRPr="005B4ED2">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sidRPr="005B4ED2">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sidRPr="005B4ED2">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sidRPr="005B4ED2">
        <w:rPr>
          <w:b/>
          <w:lang w:val="fr-FR"/>
        </w:rPr>
        <w:t>Auteur :</w:t>
      </w:r>
      <w:r w:rsidRPr="005B4ED2">
        <w:rPr>
          <w:lang w:val="fr-FR"/>
        </w:rPr>
        <w:t xml:space="preserve"> D'accord. Là encore, tu as répondu aux questions d'après. Qu'est-ce que tu as fait pour gérer cette situation ?</w:t>
      </w:r>
    </w:p>
    <w:p w:rsidR="00102852" w:rsidRPr="005B4ED2" w:rsidRDefault="001D2A45">
      <w:pPr>
        <w:rPr>
          <w:lang w:val="fr-FR"/>
        </w:rPr>
      </w:pPr>
      <w:r w:rsidRPr="005B4ED2">
        <w:rPr>
          <w:b/>
          <w:lang w:val="fr-FR"/>
        </w:rPr>
        <w:t>E2 :</w:t>
      </w:r>
      <w:r w:rsidRPr="005B4ED2">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sidRPr="005B4ED2">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sidRPr="005B4ED2">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sidRPr="005B4ED2">
        <w:rPr>
          <w:b/>
          <w:lang w:val="fr-FR"/>
        </w:rPr>
        <w:t>Auteur :</w:t>
      </w:r>
      <w:r w:rsidRPr="005B4ED2">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sidRPr="005B4ED2">
        <w:rPr>
          <w:b/>
          <w:lang w:val="fr-FR"/>
        </w:rPr>
        <w:lastRenderedPageBreak/>
        <w:t>E2 :</w:t>
      </w:r>
      <w:r w:rsidRPr="005B4ED2">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sidRPr="005B4ED2">
        <w:rPr>
          <w:lang w:val="fr-FR"/>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sidRPr="005B4ED2">
        <w:rPr>
          <w:b/>
          <w:lang w:val="fr-FR"/>
        </w:rPr>
        <w:t>Auteur :</w:t>
      </w:r>
      <w:r w:rsidRPr="005B4ED2">
        <w:rPr>
          <w:lang w:val="fr-FR"/>
        </w:rPr>
        <w:t xml:space="preserve"> Et puis ces personnes plus expérimentée, euh, est-ce que tu peux me dire, à quel niveau hiérarchique se place-t-il ? Si c’était des collèg/</w:t>
      </w:r>
    </w:p>
    <w:p w:rsidR="00102852" w:rsidRPr="005B4ED2" w:rsidRDefault="001D2A45">
      <w:pPr>
        <w:rPr>
          <w:lang w:val="fr-FR"/>
        </w:rPr>
      </w:pPr>
      <w:r w:rsidRPr="005B4ED2">
        <w:rPr>
          <w:b/>
          <w:lang w:val="fr-FR"/>
        </w:rPr>
        <w:t>E2 :</w:t>
      </w:r>
      <w:r w:rsidRPr="005B4ED2">
        <w:rPr>
          <w:lang w:val="fr-FR"/>
        </w:rP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sidRPr="005B4ED2">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sidRPr="005B4ED2">
        <w:rPr>
          <w:b/>
          <w:lang w:val="fr-FR"/>
        </w:rPr>
        <w:t>Auteur :</w:t>
      </w:r>
      <w:r w:rsidRPr="005B4ED2">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sidRPr="005B4ED2">
        <w:rPr>
          <w:lang w:val="fr-FR"/>
        </w:rPr>
        <w:t>Donc, je te la pose. Donc, à l'inverse, peux-tu partager une situation où tu t'es senti en difficulté, stressé ou démotivé ?</w:t>
      </w:r>
    </w:p>
    <w:p w:rsidR="00102852" w:rsidRPr="005B4ED2" w:rsidRDefault="001D2A45">
      <w:pPr>
        <w:rPr>
          <w:lang w:val="fr-FR"/>
        </w:rPr>
      </w:pPr>
      <w:r w:rsidRPr="005B4ED2">
        <w:rPr>
          <w:b/>
          <w:lang w:val="fr-FR"/>
        </w:rPr>
        <w:t>E2 :</w:t>
      </w:r>
      <w:r w:rsidRPr="005B4ED2">
        <w:rPr>
          <w:lang w:val="fr-FR"/>
        </w:rPr>
        <w:t xml:space="preserve"> Ah bah oui. Il y a encore récemment, il y a quelques mois, j'ai été en arrêt maladie. Alors, c’est pas directement dans la centrale, ça correspond quand même à ta question ?</w:t>
      </w:r>
    </w:p>
    <w:p w:rsidR="00102852" w:rsidRPr="005B4ED2" w:rsidRDefault="001D2A45">
      <w:pPr>
        <w:rPr>
          <w:lang w:val="fr-FR"/>
        </w:rPr>
      </w:pPr>
      <w:r w:rsidRPr="005B4ED2">
        <w:rPr>
          <w:b/>
          <w:lang w:val="fr-FR"/>
        </w:rPr>
        <w:t>Auteur :</w:t>
      </w:r>
      <w:r w:rsidRPr="005B4ED2">
        <w:rPr>
          <w:lang w:val="fr-FR"/>
        </w:rPr>
        <w:t xml:space="preserve"> Oui, oui, complètement, oui. Ok.</w:t>
      </w:r>
    </w:p>
    <w:p w:rsidR="00102852" w:rsidRPr="005B4ED2" w:rsidRDefault="001D2A45">
      <w:pPr>
        <w:rPr>
          <w:lang w:val="fr-FR"/>
        </w:rPr>
      </w:pPr>
      <w:r w:rsidRPr="005B4ED2">
        <w:rPr>
          <w:b/>
          <w:lang w:val="fr-FR"/>
        </w:rPr>
        <w:t>E2 :</w:t>
      </w:r>
      <w:r w:rsidRPr="005B4ED2">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sidRPr="005B4ED2">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sidRPr="005B4ED2">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sidRPr="005B4ED2">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sidRPr="005B4ED2">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sidRPr="005B4ED2">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sidRPr="005B4ED2">
        <w:rPr>
          <w:lang w:val="fr-FR"/>
        </w:rPr>
        <w:t>Je les ai appelés en me prosternant... Voilà. Je me suis sentie euh, pas reconnue euh, humiliée. Je ne suis pas une absentéiste forcenée.</w:t>
      </w:r>
    </w:p>
    <w:p w:rsidR="00102852" w:rsidRPr="005B4ED2" w:rsidRDefault="001D2A45">
      <w:pPr>
        <w:rPr>
          <w:lang w:val="fr-FR"/>
        </w:rPr>
      </w:pPr>
      <w:r w:rsidRPr="005B4ED2">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sidRPr="005B4ED2">
        <w:rPr>
          <w:lang w:val="fr-FR"/>
        </w:rPr>
        <w:t>Et euh, je ne l'oublierai pas.</w:t>
      </w:r>
    </w:p>
    <w:p w:rsidR="00102852" w:rsidRPr="005B4ED2" w:rsidRDefault="001D2A45">
      <w:pPr>
        <w:rPr>
          <w:lang w:val="fr-FR"/>
        </w:rPr>
      </w:pPr>
      <w:r w:rsidRPr="005B4ED2">
        <w:rPr>
          <w:b/>
          <w:lang w:val="fr-FR"/>
        </w:rPr>
        <w:t>Auteur :</w:t>
      </w:r>
      <w:r w:rsidRPr="005B4ED2">
        <w:rPr>
          <w:lang w:val="fr-FR"/>
        </w:rPr>
        <w:t xml:space="preserve"> Comment as-tu réagi face à cette situation ? Quelles ont été les émotions que tu as ressenties ?</w:t>
      </w:r>
    </w:p>
    <w:p w:rsidR="00102852" w:rsidRPr="005B4ED2" w:rsidRDefault="001D2A45">
      <w:pPr>
        <w:rPr>
          <w:lang w:val="fr-FR"/>
        </w:rPr>
      </w:pPr>
      <w:r w:rsidRPr="005B4ED2">
        <w:rPr>
          <w:b/>
          <w:lang w:val="fr-FR"/>
        </w:rPr>
        <w:t>E2 :</w:t>
      </w:r>
      <w:r w:rsidRPr="005B4ED2">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sidRPr="005B4ED2">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sidRPr="005B4ED2">
        <w:rPr>
          <w:lang w:val="fr-FR"/>
        </w:rPr>
        <w:t>Je ne sais pas ce que j'ai fait de mal d’ailleurs. Et quant à la procédure, se faire tenser vertement comme ça euh, parce que je n’ai pas annoncé en temps et en heure.</w:t>
      </w:r>
    </w:p>
    <w:p w:rsidR="00102852" w:rsidRPr="005B4ED2" w:rsidRDefault="001D2A45">
      <w:pPr>
        <w:rPr>
          <w:lang w:val="fr-FR"/>
        </w:rPr>
      </w:pPr>
      <w:r w:rsidRPr="005B4ED2">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sidRPr="005B4ED2">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sidRPr="005B4ED2">
        <w:rPr>
          <w:lang w:val="fr-FR"/>
        </w:rPr>
        <w:t>Je me suis sentie coupable. Maintenant, j'ai de la colère. Colère, injustice et c'est démotivant.</w:t>
      </w:r>
    </w:p>
    <w:p w:rsidR="00102852" w:rsidRPr="005B4ED2" w:rsidRDefault="001D2A45">
      <w:pPr>
        <w:rPr>
          <w:lang w:val="fr-FR"/>
        </w:rPr>
      </w:pPr>
      <w:r w:rsidRPr="005B4ED2">
        <w:rPr>
          <w:b/>
          <w:lang w:val="fr-FR"/>
        </w:rPr>
        <w:t>Auteur :</w:t>
      </w:r>
      <w:r w:rsidRPr="005B4ED2">
        <w:rPr>
          <w:lang w:val="fr-FR"/>
        </w:rPr>
        <w:t xml:space="preserve"> Alors, selon toi, quels facteurs, donc ça peut être organisationnel, personnel managérial ont contribué à ce moment difficile ?</w:t>
      </w:r>
    </w:p>
    <w:p w:rsidR="00102852" w:rsidRPr="005B4ED2" w:rsidRDefault="001D2A45">
      <w:pPr>
        <w:rPr>
          <w:lang w:val="fr-FR"/>
        </w:rPr>
      </w:pPr>
      <w:r w:rsidRPr="005B4ED2">
        <w:rPr>
          <w:b/>
          <w:lang w:val="fr-FR"/>
        </w:rPr>
        <w:t>E2 :</w:t>
      </w:r>
      <w:r w:rsidRPr="005B4ED2">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sidRPr="005B4ED2">
        <w:rPr>
          <w:lang w:val="fr-FR"/>
        </w:rPr>
        <w:t>J'étais malade je ne vois pas pourquoi j'ai répondu. Parce que j’avais fait ma partie administrative.</w:t>
      </w:r>
    </w:p>
    <w:p w:rsidR="00102852" w:rsidRPr="005B4ED2" w:rsidRDefault="001D2A45">
      <w:pPr>
        <w:rPr>
          <w:lang w:val="fr-FR"/>
        </w:rPr>
      </w:pPr>
      <w:r w:rsidRPr="005B4ED2">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rsidR="00102852" w:rsidRPr="005B4ED2" w:rsidRDefault="001D2A45">
      <w:pPr>
        <w:rPr>
          <w:lang w:val="fr-FR"/>
        </w:rPr>
      </w:pPr>
      <w:r w:rsidRPr="005B4ED2">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sidRPr="005B4ED2">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sidRPr="005B4ED2">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sidRPr="005B4ED2">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sidRPr="005B4ED2">
        <w:rPr>
          <w:lang w:val="fr-FR"/>
        </w:rPr>
        <w:t>Même si j’avais à être la dernière des dernières, à être absente en permanence, en retard et tout ce qu’on veut, même comme ça, ce n'est pas comme ça qu'on doit faire. On ne doit pas faire comme ça. Ce n'est pas normal.</w:t>
      </w:r>
    </w:p>
    <w:p w:rsidR="00102852" w:rsidRPr="005B4ED2" w:rsidRDefault="001D2A45">
      <w:pPr>
        <w:rPr>
          <w:lang w:val="fr-FR"/>
        </w:rPr>
      </w:pPr>
      <w:r w:rsidRPr="005B4ED2">
        <w:rPr>
          <w:b/>
          <w:lang w:val="fr-FR"/>
        </w:rPr>
        <w:t>Auteur :</w:t>
      </w:r>
      <w:r w:rsidRPr="005B4ED2">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sidRPr="005B4ED2">
        <w:rPr>
          <w:b/>
          <w:lang w:val="fr-FR"/>
        </w:rPr>
        <w:t>E2 :</w:t>
      </w:r>
      <w:r w:rsidRPr="005B4ED2">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sidRPr="005B4ED2">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sidRPr="005B4ED2">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sidRPr="005B4ED2">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sidRPr="005B4ED2">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sidRPr="005B4ED2">
        <w:rPr>
          <w:lang w:val="fr-FR"/>
        </w:rPr>
        <w:t>Et ça, ça me met en colère. Ça me met toujours en colère.</w:t>
      </w:r>
    </w:p>
    <w:p w:rsidR="00102852" w:rsidRPr="005B4ED2" w:rsidRDefault="001D2A45">
      <w:pPr>
        <w:rPr>
          <w:lang w:val="fr-FR"/>
        </w:rPr>
      </w:pPr>
      <w:r w:rsidRPr="005B4ED2">
        <w:rPr>
          <w:b/>
          <w:lang w:val="fr-FR"/>
        </w:rPr>
        <w:t>Auteur :</w:t>
      </w:r>
      <w:r w:rsidRPr="005B4ED2">
        <w:rPr>
          <w:lang w:val="fr-FR"/>
        </w:rPr>
        <w:t xml:space="preserve"> Comment as-tu réagi et quelles ont été les émotions que tu as ressenties ?</w:t>
      </w:r>
    </w:p>
    <w:p w:rsidR="00102852" w:rsidRPr="005B4ED2" w:rsidRDefault="001D2A45">
      <w:pPr>
        <w:rPr>
          <w:lang w:val="fr-FR"/>
        </w:rPr>
      </w:pPr>
      <w:r w:rsidRPr="005B4ED2">
        <w:rPr>
          <w:b/>
          <w:lang w:val="fr-FR"/>
        </w:rPr>
        <w:t>E2 :</w:t>
      </w:r>
      <w:r w:rsidRPr="005B4ED2">
        <w:rPr>
          <w:lang w:val="fr-FR"/>
        </w:rPr>
        <w:t xml:space="preserve"> Comment j'ai réagi ? J’ai dit écoute, on est en train de travailler. J'ai répondu oui, mais la priorité c'est de prendre des appels.</w:t>
      </w:r>
    </w:p>
    <w:p w:rsidR="00102852" w:rsidRPr="005B4ED2" w:rsidRDefault="001D2A45">
      <w:pPr>
        <w:rPr>
          <w:lang w:val="fr-FR"/>
        </w:rPr>
      </w:pPr>
      <w:r w:rsidRPr="005B4ED2">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sidRPr="005B4ED2">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sidRPr="005B4ED2">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sidRPr="005B4ED2">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sidRPr="005B4ED2">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sidRPr="005B4ED2">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sidRPr="005B4ED2">
        <w:rPr>
          <w:b/>
          <w:lang w:val="fr-FR"/>
        </w:rPr>
        <w:t>Auteur :</w:t>
      </w:r>
      <w:r w:rsidRPr="005B4ED2">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sidRPr="005B4ED2">
        <w:rPr>
          <w:b/>
          <w:lang w:val="fr-FR"/>
        </w:rPr>
        <w:lastRenderedPageBreak/>
        <w:t>E2 :</w:t>
      </w:r>
      <w:r w:rsidRPr="005B4ED2">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sidRPr="005B4ED2">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sidRPr="005B4ED2">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sidRPr="005B4ED2">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sidRPr="005B4ED2">
        <w:rPr>
          <w:lang w:val="fr-FR"/>
        </w:rPr>
        <w:t>Et la priorité, c'est le chiffre, le chiffre, le chiffre. Et ça me dérange un peu. On voit qu’on ne connaît que cette vision à court terme.</w:t>
      </w:r>
    </w:p>
    <w:p w:rsidR="00102852" w:rsidRPr="005B4ED2" w:rsidRDefault="001D2A45">
      <w:pPr>
        <w:rPr>
          <w:lang w:val="fr-FR"/>
        </w:rPr>
      </w:pPr>
      <w:r w:rsidRPr="005B4ED2">
        <w:rPr>
          <w:lang w:val="fr-FR"/>
        </w:rPr>
        <w:t>On nous dit « Oui c'est super. Vous avez 90% d'appels pris. » Oui, mais le collègue qui devait écouter de la pédiatrie, il n'a pas pu.</w:t>
      </w:r>
    </w:p>
    <w:p w:rsidR="00102852" w:rsidRPr="005B4ED2" w:rsidRDefault="001D2A45">
      <w:pPr>
        <w:rPr>
          <w:lang w:val="fr-FR"/>
        </w:rPr>
      </w:pPr>
      <w:r w:rsidRPr="005B4ED2">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sidRPr="005B4ED2">
        <w:rPr>
          <w:lang w:val="fr-FR"/>
        </w:rPr>
        <w:t>Je le fais remonter et je plaide pour que ce soit autrement. Je ne me contente pas d'eux.</w:t>
      </w:r>
    </w:p>
    <w:p w:rsidR="00102852" w:rsidRPr="005B4ED2" w:rsidRDefault="001D2A45">
      <w:pPr>
        <w:rPr>
          <w:lang w:val="fr-FR"/>
        </w:rPr>
      </w:pPr>
      <w:r w:rsidRPr="005B4ED2">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sidRPr="005B4ED2">
        <w:rPr>
          <w:lang w:val="fr-FR"/>
        </w:rPr>
        <w:t>Voilà. Mais il y a un problème institutionnel. On ne valorise pas.</w:t>
      </w:r>
    </w:p>
    <w:p w:rsidR="00102852" w:rsidRPr="005B4ED2" w:rsidRDefault="001D2A45">
      <w:pPr>
        <w:rPr>
          <w:lang w:val="fr-FR"/>
        </w:rPr>
      </w:pPr>
      <w:r w:rsidRPr="005B4ED2">
        <w:rPr>
          <w:lang w:val="fr-FR"/>
        </w:rPr>
        <w:t>On ne laisse pas le temps. J'ai l'impression, des fois, qu’on fait à la chaîne, les temps modernes de notre... on devient un peu comme ça je crois.</w:t>
      </w:r>
    </w:p>
    <w:p w:rsidR="00102852" w:rsidRPr="005B4ED2" w:rsidRDefault="001D2A45">
      <w:pPr>
        <w:rPr>
          <w:lang w:val="fr-FR"/>
        </w:rPr>
      </w:pPr>
      <w:r w:rsidRPr="005B4ED2">
        <w:rPr>
          <w:b/>
          <w:lang w:val="fr-FR"/>
        </w:rPr>
        <w:t>Auteur :</w:t>
      </w:r>
      <w:r w:rsidRPr="005B4ED2">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sidRPr="005B4ED2">
        <w:rPr>
          <w:b/>
          <w:lang w:val="fr-FR"/>
        </w:rPr>
        <w:t>E2 :</w:t>
      </w:r>
      <w:r w:rsidRPr="005B4ED2">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sidRPr="005B4ED2">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sidRPr="005B4ED2">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sidRPr="005B4ED2">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sidRPr="005B4ED2">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sidRPr="005B4ED2">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sidRPr="005B4ED2">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sidRPr="005B4ED2">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sidRPr="005B4ED2">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sidRPr="005B4ED2">
        <w:rPr>
          <w:b/>
          <w:lang w:val="fr-FR"/>
        </w:rPr>
        <w:t>Auteur :</w:t>
      </w:r>
      <w:r w:rsidRPr="005B4ED2">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sidRPr="005B4ED2">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sidRPr="005B4ED2">
        <w:rPr>
          <w:b/>
          <w:lang w:val="fr-FR"/>
        </w:rPr>
        <w:t>E2 :</w:t>
      </w:r>
      <w:r w:rsidRPr="005B4ED2">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sidRPr="005B4ED2">
        <w:rPr>
          <w:lang w:val="fr-FR"/>
        </w:rPr>
        <w:t xml:space="preserve">Après, au niveau professionnel, j'évite de m'épancher, je parle peu, parce que j'ai très peur que ce que je dis soit utilisé contre moi et soit mal interprété, parce qu'on a quelques bons cancans </w:t>
      </w:r>
      <w:r w:rsidRPr="005B4ED2">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sidRPr="005B4ED2">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sidRPr="005B4ED2">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sidRPr="005B4ED2">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sidRPr="005B4ED2">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sidRPr="005B4ED2">
        <w:rPr>
          <w:lang w:val="fr-FR"/>
        </w:rPr>
        <w:t>En tout cas, je ne suis pas aidée par l'institution et je ne suis pas aidée par le groupe hiérarchique ou institutionnel.</w:t>
      </w:r>
    </w:p>
    <w:p w:rsidR="00102852" w:rsidRPr="005B4ED2" w:rsidRDefault="001D2A45">
      <w:pPr>
        <w:rPr>
          <w:lang w:val="fr-FR"/>
        </w:rPr>
      </w:pPr>
      <w:r w:rsidRPr="005B4ED2">
        <w:rPr>
          <w:b/>
          <w:lang w:val="fr-FR"/>
        </w:rPr>
        <w:t>Auteur :</w:t>
      </w:r>
      <w:r w:rsidRPr="005B4ED2">
        <w:rPr>
          <w:lang w:val="fr-FR"/>
        </w:rPr>
        <w:t xml:space="preserve"> Du coup, on y vient. C'est la même question.</w:t>
      </w:r>
    </w:p>
    <w:p w:rsidR="00102852" w:rsidRPr="005B4ED2" w:rsidRDefault="001D2A45">
      <w:pPr>
        <w:rPr>
          <w:lang w:val="fr-FR"/>
        </w:rPr>
      </w:pPr>
      <w:r w:rsidRPr="005B4ED2">
        <w:rPr>
          <w:lang w:val="fr-FR"/>
        </w:rPr>
        <w:t>Au niveau ressources organisationnelles, soutien des collègues, procédures, outils...</w:t>
      </w:r>
    </w:p>
    <w:p w:rsidR="00102852" w:rsidRPr="005B4ED2" w:rsidRDefault="001D2A45">
      <w:pPr>
        <w:rPr>
          <w:lang w:val="fr-FR"/>
        </w:rPr>
      </w:pPr>
      <w:r w:rsidRPr="005B4ED2">
        <w:rPr>
          <w:b/>
          <w:lang w:val="fr-FR"/>
        </w:rPr>
        <w:t>E2 :</w:t>
      </w:r>
      <w:r w:rsidRPr="005B4ED2">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sidRPr="005B4ED2">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sidRPr="005B4ED2">
        <w:rPr>
          <w:lang w:val="fr-FR"/>
        </w:rPr>
        <w:t>Ce n'est pas créé non plus par les moments institutionnels de... quand on a des colloques. Donc ça, je trouve que c'est dommage.</w:t>
      </w:r>
    </w:p>
    <w:p w:rsidR="00102852" w:rsidRPr="005B4ED2" w:rsidRDefault="001D2A45">
      <w:pPr>
        <w:rPr>
          <w:lang w:val="fr-FR"/>
        </w:rPr>
      </w:pPr>
      <w:r w:rsidRPr="005B4ED2">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sidRPr="005B4ED2">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sidRPr="005B4ED2">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sidRPr="005B4ED2">
        <w:rPr>
          <w:lang w:val="fr-FR"/>
        </w:rPr>
        <w:t>Je pense aussi qu'il faut qu'on se prenne en charge et qu'on réclame des choses.</w:t>
      </w:r>
    </w:p>
    <w:p w:rsidR="00102852" w:rsidRPr="005B4ED2" w:rsidRDefault="001D2A45">
      <w:pPr>
        <w:rPr>
          <w:lang w:val="fr-FR"/>
        </w:rPr>
      </w:pPr>
      <w:r w:rsidRPr="005B4ED2">
        <w:rPr>
          <w:b/>
          <w:lang w:val="fr-FR"/>
        </w:rPr>
        <w:lastRenderedPageBreak/>
        <w:t>Auteur :</w:t>
      </w:r>
      <w:r w:rsidRPr="005B4ED2">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sidRPr="005B4ED2">
        <w:rPr>
          <w:b/>
          <w:lang w:val="fr-FR"/>
        </w:rPr>
        <w:t>E2 :</w:t>
      </w:r>
      <w:r w:rsidRPr="005B4ED2">
        <w:rPr>
          <w:lang w:val="fr-FR"/>
        </w:rPr>
        <w:t xml:space="preserve"> Euh... Rien. Je cherche, mais rien.</w:t>
      </w:r>
    </w:p>
    <w:p w:rsidR="00102852" w:rsidRPr="005B4ED2" w:rsidRDefault="001D2A45">
      <w:pPr>
        <w:rPr>
          <w:lang w:val="fr-FR"/>
        </w:rPr>
      </w:pPr>
      <w:r w:rsidRPr="005B4ED2">
        <w:rPr>
          <w:lang w:val="fr-FR"/>
        </w:rPr>
        <w:t>L'aide, il y a eu d'individus qui n'étaient pas super hiérarchiques au niveau de la hiérarchie. Rien. Ils ne sont pas forcément méchants.</w:t>
      </w:r>
    </w:p>
    <w:p w:rsidR="00102852" w:rsidRPr="005B4ED2" w:rsidRDefault="001D2A45">
      <w:pPr>
        <w:rPr>
          <w:lang w:val="fr-FR"/>
        </w:rPr>
      </w:pPr>
      <w:r w:rsidRPr="005B4ED2">
        <w:rPr>
          <w:lang w:val="fr-FR"/>
        </w:rPr>
        <w:t>Et de l'aide, je n'en ai pas. De toute façon, je n'irai pas euh, non plus je ne sais pas. Rien.</w:t>
      </w:r>
    </w:p>
    <w:p w:rsidR="00102852" w:rsidRPr="005B4ED2" w:rsidRDefault="001D2A45">
      <w:pPr>
        <w:rPr>
          <w:lang w:val="fr-FR"/>
        </w:rPr>
      </w:pPr>
      <w:r w:rsidRPr="005B4ED2">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sidRPr="005B4ED2">
        <w:rPr>
          <w:b/>
          <w:lang w:val="fr-FR"/>
        </w:rPr>
        <w:t>Auteur :</w:t>
      </w:r>
      <w:r w:rsidRPr="005B4ED2">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sidRPr="005B4ED2">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sidRPr="005B4ED2">
        <w:rPr>
          <w:lang w:val="fr-FR"/>
        </w:rPr>
        <w:t>Ça peut être des changements organisationnels. Voilà, on y va. Si tu veux, on peut y aller par étape. Tu peux y répondre comme tu le souhaites.</w:t>
      </w:r>
    </w:p>
    <w:p w:rsidR="00102852" w:rsidRPr="005B4ED2" w:rsidRDefault="001D2A45">
      <w:pPr>
        <w:rPr>
          <w:lang w:val="fr-FR"/>
        </w:rPr>
      </w:pPr>
      <w:r w:rsidRPr="005B4ED2">
        <w:rPr>
          <w:b/>
          <w:lang w:val="fr-FR"/>
        </w:rPr>
        <w:t>E2 :</w:t>
      </w:r>
      <w:r w:rsidRPr="005B4ED2">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sidRPr="005B4ED2">
        <w:rPr>
          <w:lang w:val="fr-FR"/>
        </w:rPr>
        <w:t>Donc ça, on en parle peu. On ne nous y prépare pas. Après, on n'a pas de moment d’écoute.</w:t>
      </w:r>
    </w:p>
    <w:p w:rsidR="00102852" w:rsidRPr="005B4ED2" w:rsidRDefault="001D2A45">
      <w:pPr>
        <w:rPr>
          <w:lang w:val="fr-FR"/>
        </w:rPr>
      </w:pPr>
      <w:r w:rsidRPr="005B4ED2">
        <w:rPr>
          <w:lang w:val="fr-FR"/>
        </w:rPr>
        <w:t>Euh... Institutionnalisé. Donc, de débriefing comme on peut en avoir dans les services psychiatriques, par exemple.</w:t>
      </w:r>
    </w:p>
    <w:p w:rsidR="00102852" w:rsidRPr="005B4ED2" w:rsidRDefault="001D2A45">
      <w:pPr>
        <w:rPr>
          <w:lang w:val="fr-FR"/>
        </w:rPr>
      </w:pPr>
      <w:r w:rsidRPr="005B4ED2">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sidRPr="005B4ED2">
        <w:rPr>
          <w:lang w:val="fr-FR"/>
        </w:rPr>
        <w:t>Donc, ce temps institutionnalisé n'existe pas. Après, euh... Après, euh...</w:t>
      </w:r>
    </w:p>
    <w:p w:rsidR="00102852" w:rsidRPr="005B4ED2" w:rsidRDefault="001D2A45">
      <w:pPr>
        <w:rPr>
          <w:lang w:val="fr-FR"/>
        </w:rPr>
      </w:pPr>
      <w:r w:rsidRPr="005B4ED2">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sidRPr="005B4ED2">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sidRPr="005B4ED2">
        <w:rPr>
          <w:lang w:val="fr-FR"/>
        </w:rPr>
        <w:t xml:space="preserve">On te dit, prends ta pause plus tôt, puis c'est fini, t’y retournes, quoi. Donc, en première ligne, c'est les chefs de salles, qui, à mon avis, devraient être les... devraient être les premiers à pouvoir </w:t>
      </w:r>
      <w:r w:rsidRPr="005B4ED2">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sidRPr="005B4ED2">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sidRPr="005B4ED2">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r w:rsidRPr="005B4ED2">
        <w:rPr>
          <w:lang w:val="fr-FR"/>
        </w:rPr>
        <w:t>C'est pas assez professionnel. C'est un jugement de valeur, mais je l'assume.</w:t>
      </w:r>
    </w:p>
    <w:p w:rsidR="00102852" w:rsidRPr="005B4ED2" w:rsidRDefault="001D2A45">
      <w:pPr>
        <w:rPr>
          <w:lang w:val="fr-FR"/>
        </w:rPr>
      </w:pPr>
      <w:r w:rsidRPr="005B4ED2">
        <w:rPr>
          <w:b/>
          <w:lang w:val="fr-FR"/>
        </w:rPr>
        <w:t>Auteur :</w:t>
      </w:r>
      <w:r w:rsidRPr="005B4ED2">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sidRPr="005B4ED2">
        <w:rPr>
          <w:lang w:val="fr-FR"/>
        </w:rPr>
        <w:t>Du coup, je te remercie pour tes réponses. On passe gentiment à la suite. Ouais.</w:t>
      </w:r>
    </w:p>
    <w:p w:rsidR="00102852" w:rsidRPr="005B4ED2" w:rsidRDefault="001D2A45">
      <w:pPr>
        <w:rPr>
          <w:lang w:val="fr-FR"/>
        </w:rPr>
      </w:pPr>
      <w:r w:rsidRPr="005B4ED2">
        <w:rPr>
          <w:lang w:val="fr-FR"/>
        </w:rPr>
        <w:t>Selon toi, qu'est-ce qui caractérise un environnement de travail motivant et engageant dans ton poste ?</w:t>
      </w:r>
    </w:p>
    <w:p w:rsidR="00102852" w:rsidRPr="005B4ED2" w:rsidRDefault="001D2A45">
      <w:pPr>
        <w:rPr>
          <w:lang w:val="fr-FR"/>
        </w:rPr>
      </w:pPr>
      <w:r w:rsidRPr="005B4ED2">
        <w:rPr>
          <w:b/>
          <w:lang w:val="fr-FR"/>
        </w:rPr>
        <w:t>E2 :</w:t>
      </w:r>
      <w:r w:rsidRPr="005B4ED2">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sidRPr="005B4ED2">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sidRPr="005B4ED2">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sidRPr="005B4ED2">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sidRPr="005B4ED2">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sidRPr="005B4ED2">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sidRPr="005B4ED2">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sidRPr="005B4ED2">
        <w:rPr>
          <w:b/>
          <w:lang w:val="fr-FR"/>
        </w:rPr>
        <w:t>Auteur :</w:t>
      </w:r>
      <w:r w:rsidRPr="005B4ED2">
        <w:rPr>
          <w:lang w:val="fr-FR"/>
        </w:rPr>
        <w:t xml:space="preserve"> Et puis, comment évalues-tu la communication au sein de la CTMG ?</w:t>
      </w:r>
    </w:p>
    <w:p w:rsidR="00102852" w:rsidRPr="005B4ED2" w:rsidRDefault="001D2A45">
      <w:pPr>
        <w:rPr>
          <w:lang w:val="fr-FR"/>
        </w:rPr>
      </w:pPr>
      <w:r w:rsidRPr="005B4ED2">
        <w:rPr>
          <w:b/>
          <w:lang w:val="fr-FR"/>
        </w:rPr>
        <w:t>E2 :</w:t>
      </w:r>
      <w:r w:rsidRPr="005B4ED2">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sidRPr="005B4ED2">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sidRPr="005B4ED2">
        <w:rPr>
          <w:b/>
          <w:lang w:val="fr-FR"/>
        </w:rPr>
        <w:t>Auteur :</w:t>
      </w:r>
      <w:r w:rsidRPr="005B4ED2">
        <w:rPr>
          <w:lang w:val="fr-FR"/>
        </w:rPr>
        <w:t xml:space="preserve"> Et puis, quelles sont les forces et les faiblesses de la communication au sein de la CTMG ?</w:t>
      </w:r>
    </w:p>
    <w:p w:rsidR="00102852" w:rsidRPr="005B4ED2" w:rsidRDefault="001D2A45">
      <w:pPr>
        <w:rPr>
          <w:lang w:val="fr-FR"/>
        </w:rPr>
      </w:pPr>
      <w:r w:rsidRPr="005B4ED2">
        <w:rPr>
          <w:b/>
          <w:lang w:val="fr-FR"/>
        </w:rPr>
        <w:t>E2 :</w:t>
      </w:r>
      <w:r w:rsidRPr="005B4ED2">
        <w:rPr>
          <w:lang w:val="fr-FR"/>
        </w:rP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rsidR="00102852" w:rsidRPr="005B4ED2" w:rsidRDefault="001D2A45">
      <w:pPr>
        <w:rPr>
          <w:lang w:val="fr-FR"/>
        </w:rPr>
      </w:pPr>
      <w:r w:rsidRPr="005B4ED2">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sidRPr="005B4ED2">
        <w:rPr>
          <w:lang w:val="fr-FR"/>
        </w:rPr>
        <w:t>Si, notre dernier cadre qui est arrivé, il met un peu plus les formes, mais il est un peu plus posé, c'est moins lié à des états d'âme, il est plus peace, c'est reposant. Après, à voir sur le long terme.</w:t>
      </w:r>
    </w:p>
    <w:p w:rsidR="00102852" w:rsidRPr="005B4ED2" w:rsidRDefault="001D2A45">
      <w:pPr>
        <w:rPr>
          <w:lang w:val="fr-FR"/>
        </w:rPr>
      </w:pPr>
      <w:r w:rsidRPr="005B4ED2">
        <w:rPr>
          <w:b/>
          <w:lang w:val="fr-FR"/>
        </w:rPr>
        <w:t>Auteur :</w:t>
      </w:r>
      <w:r w:rsidRPr="005B4ED2">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sidRPr="005B4ED2">
        <w:rPr>
          <w:b/>
          <w:lang w:val="fr-FR"/>
        </w:rPr>
        <w:lastRenderedPageBreak/>
        <w:t>E2 :</w:t>
      </w:r>
      <w:r w:rsidRPr="005B4ED2">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sidRPr="005B4ED2">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sidRPr="005B4ED2">
        <w:rPr>
          <w:lang w:val="fr-FR"/>
        </w:rPr>
        <w:t>Voilà, ce qui me fait me taire. Auprès, les collègues, parce que les collègues sont vachement dans le jugement.</w:t>
      </w:r>
    </w:p>
    <w:p w:rsidR="00102852" w:rsidRPr="005B4ED2" w:rsidRDefault="001D2A45">
      <w:pPr>
        <w:rPr>
          <w:lang w:val="fr-FR"/>
        </w:rPr>
      </w:pPr>
      <w:r w:rsidRPr="005B4ED2">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sidRPr="005B4ED2">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sidRPr="005B4ED2">
        <w:rPr>
          <w:lang w:val="fr-FR"/>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sidRPr="005B4ED2">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sidRPr="005B4ED2">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sidRPr="005B4ED2">
        <w:rPr>
          <w:lang w:val="fr-FR"/>
        </w:rPr>
        <w:t>Parce qu'alors là, par contre, je sais que je vais m'en prendre, je sais qu’on va me faire faire partir.</w:t>
      </w:r>
    </w:p>
    <w:p w:rsidR="00102852" w:rsidRPr="005B4ED2" w:rsidRDefault="001D2A45">
      <w:pPr>
        <w:rPr>
          <w:lang w:val="fr-FR"/>
        </w:rPr>
      </w:pPr>
      <w:r w:rsidRPr="005B4ED2">
        <w:rPr>
          <w:lang w:val="fr-FR"/>
        </w:rPr>
        <w:t>Je le crois.</w:t>
      </w:r>
    </w:p>
    <w:p w:rsidR="00102852" w:rsidRPr="005B4ED2" w:rsidRDefault="001D2A45">
      <w:pPr>
        <w:rPr>
          <w:lang w:val="fr-FR"/>
        </w:rPr>
      </w:pPr>
      <w:r w:rsidRPr="005B4ED2">
        <w:rPr>
          <w:b/>
          <w:lang w:val="fr-FR"/>
        </w:rPr>
        <w:t>Auteur :</w:t>
      </w:r>
      <w:r w:rsidRPr="005B4ED2">
        <w:rPr>
          <w:lang w:val="fr-FR"/>
        </w:rPr>
        <w:t xml:space="preserve"> Oui, c'est des choses que tu as pu voir autour de toi.</w:t>
      </w:r>
    </w:p>
    <w:p w:rsidR="00102852" w:rsidRPr="005B4ED2" w:rsidRDefault="001D2A45">
      <w:pPr>
        <w:rPr>
          <w:lang w:val="fr-FR"/>
        </w:rPr>
      </w:pPr>
      <w:r w:rsidRPr="005B4ED2">
        <w:rPr>
          <w:b/>
          <w:lang w:val="fr-FR"/>
        </w:rPr>
        <w:t>E2 :</w:t>
      </w:r>
      <w:r w:rsidRPr="005B4ED2">
        <w:rPr>
          <w:lang w:val="fr-FR"/>
        </w:rP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sidRPr="005B4ED2">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sidRPr="005B4ED2">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sidRPr="005B4ED2">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sidRPr="005B4ED2">
        <w:rPr>
          <w:lang w:val="fr-FR"/>
        </w:rPr>
        <w:t>J'ai appris il y a très peu que c’était invivable pour elle, et elle est partie. Mais quand elle est partie, elle pleurait.</w:t>
      </w:r>
    </w:p>
    <w:p w:rsidR="00102852" w:rsidRPr="005B4ED2" w:rsidRDefault="001D2A45">
      <w:pPr>
        <w:rPr>
          <w:lang w:val="fr-FR"/>
        </w:rPr>
      </w:pPr>
      <w:r w:rsidRPr="005B4ED2">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sidRPr="005B4ED2">
        <w:rPr>
          <w:b/>
          <w:lang w:val="fr-FR"/>
        </w:rPr>
        <w:t>Auteur :</w:t>
      </w:r>
      <w:r w:rsidRPr="005B4ED2">
        <w:rPr>
          <w:lang w:val="fr-FR"/>
        </w:rPr>
        <w:t xml:space="preserve"> Et puis penses-tu que ton rôle est bien compris et valorisé dans l'organisation ?</w:t>
      </w:r>
    </w:p>
    <w:p w:rsidR="00102852" w:rsidRPr="005B4ED2" w:rsidRDefault="001D2A45">
      <w:pPr>
        <w:rPr>
          <w:lang w:val="fr-FR"/>
        </w:rPr>
      </w:pPr>
      <w:r w:rsidRPr="005B4ED2">
        <w:rPr>
          <w:b/>
          <w:lang w:val="fr-FR"/>
        </w:rPr>
        <w:t>E2 :</w:t>
      </w:r>
      <w:r w:rsidRPr="005B4ED2">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sidRPr="005B4ED2">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r w:rsidRPr="005B4ED2">
        <w:rPr>
          <w:lang w:val="fr-FR"/>
        </w:rPr>
        <w:t>C’est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sidRPr="005B4ED2">
        <w:rPr>
          <w:lang w:val="fr-FR"/>
        </w:rPr>
        <w:t>Donc, je ne crois pas. Je pense que dans l'institution, on comprend bien ce que c'est qu'un chef, à qui on obéit, mais c'est tout.</w:t>
      </w:r>
    </w:p>
    <w:p w:rsidR="00102852" w:rsidRPr="005B4ED2" w:rsidRDefault="001D2A45">
      <w:pPr>
        <w:rPr>
          <w:lang w:val="fr-FR"/>
        </w:rPr>
      </w:pPr>
      <w:r w:rsidRPr="005B4ED2">
        <w:rPr>
          <w:b/>
          <w:lang w:val="fr-FR"/>
        </w:rPr>
        <w:t>Auteur :</w:t>
      </w:r>
      <w:r w:rsidRPr="005B4ED2">
        <w:rPr>
          <w:lang w:val="fr-FR"/>
        </w:rPr>
        <w:t xml:space="preserve"> Que pourrait-on faire pour améliorer cela ? Cette compréhension ? Il faut communiquer.</w:t>
      </w:r>
    </w:p>
    <w:p w:rsidR="00102852" w:rsidRPr="005B4ED2" w:rsidRDefault="001D2A45">
      <w:pPr>
        <w:rPr>
          <w:lang w:val="fr-FR"/>
        </w:rPr>
      </w:pPr>
      <w:r w:rsidRPr="005B4ED2">
        <w:rPr>
          <w:b/>
          <w:lang w:val="fr-FR"/>
        </w:rPr>
        <w:t>E2 :</w:t>
      </w:r>
      <w:r w:rsidRPr="005B4ED2">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sidRPr="005B4ED2">
        <w:rPr>
          <w:lang w:val="fr-FR"/>
        </w:rPr>
        <w:t>Donc, en n'essayant rien, on est sûr d'échouer. Donc, je crois qu'il faut essayer. Et on n'essaie rien.</w:t>
      </w:r>
    </w:p>
    <w:p w:rsidR="00102852" w:rsidRPr="005B4ED2" w:rsidRDefault="001D2A45">
      <w:pPr>
        <w:rPr>
          <w:lang w:val="fr-FR"/>
        </w:rPr>
      </w:pPr>
      <w:r w:rsidRPr="005B4ED2">
        <w:rPr>
          <w:lang w:val="fr-FR"/>
        </w:rPr>
        <w:t>On est jugé dans un carcan. C'est terrible.</w:t>
      </w:r>
    </w:p>
    <w:p w:rsidR="00102852" w:rsidRPr="005B4ED2" w:rsidRDefault="001D2A45">
      <w:pPr>
        <w:rPr>
          <w:lang w:val="fr-FR"/>
        </w:rPr>
      </w:pPr>
      <w:r w:rsidRPr="005B4ED2">
        <w:rPr>
          <w:b/>
          <w:lang w:val="fr-FR"/>
        </w:rPr>
        <w:t>Auteur :</w:t>
      </w:r>
      <w:r w:rsidRPr="005B4ED2">
        <w:rPr>
          <w:lang w:val="fr-FR"/>
        </w:rPr>
        <w:t xml:space="preserve"> Prochaine question. Quel changement organisationnel ou managériau pourrait, selon toi, améliorer l'engagement et la santé des régulateurs ?</w:t>
      </w:r>
    </w:p>
    <w:p w:rsidR="00102852" w:rsidRPr="005B4ED2" w:rsidRDefault="001D2A45">
      <w:pPr>
        <w:rPr>
          <w:lang w:val="fr-FR"/>
        </w:rPr>
      </w:pPr>
      <w:r w:rsidRPr="005B4ED2">
        <w:rPr>
          <w:b/>
          <w:lang w:val="fr-FR"/>
        </w:rPr>
        <w:t>E2 :</w:t>
      </w:r>
      <w:r w:rsidRPr="005B4ED2">
        <w:rPr>
          <w:lang w:val="fr-FR"/>
        </w:rPr>
        <w:t xml:space="preserve"> J'ai un truc, mais je n'ose pas.</w:t>
      </w:r>
    </w:p>
    <w:p w:rsidR="00102852" w:rsidRPr="005B4ED2" w:rsidRDefault="001D2A45">
      <w:pPr>
        <w:rPr>
          <w:lang w:val="fr-FR"/>
        </w:rPr>
      </w:pPr>
      <w:r w:rsidRPr="005B4ED2">
        <w:rPr>
          <w:b/>
          <w:lang w:val="fr-FR"/>
        </w:rPr>
        <w:t>Auteur :</w:t>
      </w:r>
      <w:r w:rsidRPr="005B4ED2">
        <w:rPr>
          <w:lang w:val="fr-FR"/>
        </w:rPr>
        <w:t xml:space="preserve"> Alors, n'hésite pas. Il n'y a pas de filtre. Tu peux t'exprimer.</w:t>
      </w:r>
    </w:p>
    <w:p w:rsidR="00102852" w:rsidRPr="005B4ED2" w:rsidRDefault="001D2A45">
      <w:pPr>
        <w:rPr>
          <w:lang w:val="fr-FR"/>
        </w:rPr>
      </w:pPr>
      <w:r w:rsidRPr="005B4ED2">
        <w:rPr>
          <w:b/>
          <w:lang w:val="fr-FR"/>
        </w:rPr>
        <w:t>E2 :</w:t>
      </w:r>
      <w:r w:rsidRPr="005B4ED2">
        <w:rPr>
          <w:lang w:val="fr-FR"/>
        </w:rPr>
        <w:t xml:space="preserve"> Il faudrait faire sauter notre cheffe, parce que c'est elle qui impulse ça.</w:t>
      </w:r>
    </w:p>
    <w:p w:rsidR="00102852" w:rsidRPr="005B4ED2" w:rsidRDefault="001D2A45">
      <w:pPr>
        <w:rPr>
          <w:lang w:val="fr-FR"/>
        </w:rPr>
      </w:pPr>
      <w:r w:rsidRPr="005B4ED2">
        <w:rPr>
          <w:lang w:val="fr-FR"/>
        </w:rPr>
        <w:t>Il faudrait former nos cadres proximités.</w:t>
      </w:r>
    </w:p>
    <w:p w:rsidR="00102852" w:rsidRPr="005B4ED2" w:rsidRDefault="001D2A45">
      <w:pPr>
        <w:rPr>
          <w:lang w:val="fr-FR"/>
        </w:rPr>
      </w:pPr>
      <w:r w:rsidRPr="005B4ED2">
        <w:rPr>
          <w:b/>
          <w:lang w:val="fr-FR"/>
        </w:rPr>
        <w:t>Auteur :</w:t>
      </w:r>
      <w:r w:rsidRPr="005B4ED2">
        <w:rPr>
          <w:lang w:val="fr-FR"/>
        </w:rPr>
        <w:t xml:space="preserve"> D'accord. Quand tu dis notre cheffe, tu parles donc de la cheffe de service. C'est juste ?</w:t>
      </w:r>
    </w:p>
    <w:p w:rsidR="00102852" w:rsidRPr="005B4ED2" w:rsidRDefault="001D2A45">
      <w:pPr>
        <w:rPr>
          <w:lang w:val="fr-FR"/>
        </w:rPr>
      </w:pPr>
      <w:r w:rsidRPr="005B4ED2">
        <w:rPr>
          <w:b/>
          <w:lang w:val="fr-FR"/>
        </w:rPr>
        <w:t>E2 :</w:t>
      </w:r>
      <w:r w:rsidRPr="005B4ED2">
        <w:rPr>
          <w:lang w:val="fr-FR"/>
        </w:rPr>
        <w:t xml:space="preserve"> Oui. Je pense qu'elle impulse ça. Quand tu es à la tête d'un service, c'est toi qui impulses la manière de fonctionner.</w:t>
      </w:r>
    </w:p>
    <w:p w:rsidR="00102852" w:rsidRPr="005B4ED2" w:rsidRDefault="001D2A45">
      <w:pPr>
        <w:rPr>
          <w:lang w:val="fr-FR"/>
        </w:rPr>
      </w:pPr>
      <w:r w:rsidRPr="005B4ED2">
        <w:rPr>
          <w:lang w:val="fr-FR"/>
        </w:rPr>
        <w:t>Le service, ça ne tient pas du tout. Et sa manière de faire, elle est toxique. Et ça ne touche pas les gens.</w:t>
      </w:r>
    </w:p>
    <w:p w:rsidR="00102852" w:rsidRPr="005B4ED2" w:rsidRDefault="001D2A45">
      <w:pPr>
        <w:rPr>
          <w:lang w:val="fr-FR"/>
        </w:rPr>
      </w:pPr>
      <w:r w:rsidRPr="005B4ED2">
        <w:rPr>
          <w:lang w:val="fr-FR"/>
        </w:rPr>
        <w:lastRenderedPageBreak/>
        <w:t>Les gens sont comme ça. Donc, on ne la changera pas. Il faut qu'elle aille ailleurs.</w:t>
      </w:r>
    </w:p>
    <w:p w:rsidR="00102852" w:rsidRPr="005B4ED2" w:rsidRDefault="001D2A45">
      <w:pPr>
        <w:rPr>
          <w:lang w:val="fr-FR"/>
        </w:rPr>
      </w:pPr>
      <w:r w:rsidRPr="005B4ED2">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sidRPr="005B4ED2">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rsidR="00102852" w:rsidRPr="005B4ED2" w:rsidRDefault="001D2A45">
      <w:pPr>
        <w:rPr>
          <w:lang w:val="fr-FR"/>
        </w:rPr>
      </w:pPr>
      <w:r w:rsidRPr="005B4ED2">
        <w:rPr>
          <w:b/>
          <w:lang w:val="fr-FR"/>
        </w:rPr>
        <w:t>Auteur :</w:t>
      </w:r>
      <w:r w:rsidRPr="005B4ED2">
        <w:rPr>
          <w:lang w:val="fr-FR"/>
        </w:rPr>
        <w:t xml:space="preserve"> Non, non. Juste, je te le rappelle. C'est strictement confidentiel.</w:t>
      </w:r>
    </w:p>
    <w:p w:rsidR="00102852" w:rsidRPr="005B4ED2" w:rsidRDefault="001D2A45">
      <w:pPr>
        <w:rPr>
          <w:lang w:val="fr-FR"/>
        </w:rPr>
      </w:pPr>
      <w:r w:rsidRPr="005B4ED2">
        <w:rPr>
          <w:b/>
          <w:lang w:val="fr-FR"/>
        </w:rPr>
        <w:t>E2 :</w:t>
      </w:r>
      <w:r w:rsidRPr="005B4ED2">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sidRPr="005B4ED2">
        <w:rPr>
          <w:b/>
          <w:lang w:val="fr-FR"/>
        </w:rPr>
        <w:t>Auteur :</w:t>
      </w:r>
      <w:r w:rsidRPr="005B4ED2">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sidRPr="005B4ED2">
        <w:rPr>
          <w:lang w:val="fr-FR"/>
        </w:rPr>
        <w:t>Donc, ça peut être au niveau de la collaboration, de l'entraide, de la gestion des tensions éventuelles, ou autre. C'est complètement libre.</w:t>
      </w:r>
    </w:p>
    <w:p w:rsidR="00102852" w:rsidRPr="005B4ED2" w:rsidRDefault="001D2A45">
      <w:pPr>
        <w:rPr>
          <w:lang w:val="fr-FR"/>
        </w:rPr>
      </w:pPr>
      <w:r w:rsidRPr="005B4ED2">
        <w:rPr>
          <w:b/>
          <w:lang w:val="fr-FR"/>
        </w:rPr>
        <w:t>E2 :</w:t>
      </w:r>
      <w:r w:rsidRPr="005B4ED2">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sidRPr="005B4ED2">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sidRPr="005B4ED2">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sidRPr="005B4ED2">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sidRPr="005B4ED2">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sidRPr="005B4ED2">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sidRPr="005B4ED2">
        <w:rPr>
          <w:b/>
          <w:lang w:val="fr-FR"/>
        </w:rPr>
        <w:t>Auteur :</w:t>
      </w:r>
      <w:r w:rsidRPr="005B4ED2">
        <w:rPr>
          <w:lang w:val="fr-FR"/>
        </w:rPr>
        <w:t xml:space="preserve"> Comment perçois-tu ta relation avec ta hiérarchie ?</w:t>
      </w:r>
    </w:p>
    <w:p w:rsidR="00102852" w:rsidRPr="005B4ED2" w:rsidRDefault="001D2A45">
      <w:pPr>
        <w:rPr>
          <w:lang w:val="fr-FR"/>
        </w:rPr>
      </w:pPr>
      <w:r w:rsidRPr="005B4ED2">
        <w:rPr>
          <w:b/>
          <w:lang w:val="fr-FR"/>
        </w:rPr>
        <w:t>E2 :</w:t>
      </w:r>
      <w:r w:rsidRPr="005B4ED2">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sidRPr="005B4ED2">
        <w:rPr>
          <w:lang w:val="fr-FR"/>
        </w:rPr>
        <w:t>Avec elle, je suis distante depuis cette histoire. Et avec les autres cadres, je plaisante, je suis sympa mais je n'en pense pas moins.</w:t>
      </w:r>
    </w:p>
    <w:p w:rsidR="00102852" w:rsidRPr="005B4ED2" w:rsidRDefault="001D2A45">
      <w:pPr>
        <w:rPr>
          <w:lang w:val="fr-FR"/>
        </w:rPr>
      </w:pPr>
      <w:r w:rsidRPr="005B4ED2">
        <w:rPr>
          <w:b/>
          <w:lang w:val="fr-FR"/>
        </w:rPr>
        <w:lastRenderedPageBreak/>
        <w:t>Auteur :</w:t>
      </w:r>
      <w:r w:rsidRPr="005B4ED2">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sidRPr="005B4ED2">
        <w:rPr>
          <w:b/>
          <w:lang w:val="fr-FR"/>
        </w:rPr>
        <w:t>Auteur :</w:t>
      </w:r>
      <w:r w:rsidRPr="005B4ED2">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sidRPr="005B4ED2">
        <w:rPr>
          <w:b/>
          <w:lang w:val="fr-FR"/>
        </w:rPr>
        <w:t>E2 :</w:t>
      </w:r>
      <w:r w:rsidRPr="005B4ED2">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sidRPr="005B4ED2">
        <w:rPr>
          <w:lang w:val="fr-FR"/>
        </w:rPr>
        <w:t>Une fois qu'un constat est fait, je pense qu'il faut essayer, même si c'est des petites choses. Il faut toujours croire que les choses peuvent avancer.</w:t>
      </w:r>
    </w:p>
    <w:p w:rsidR="00102852" w:rsidRPr="005B4ED2" w:rsidRDefault="001D2A45">
      <w:pPr>
        <w:rPr>
          <w:lang w:val="fr-FR"/>
        </w:rPr>
      </w:pPr>
      <w:r w:rsidRPr="005B4ED2">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sidRPr="005B4ED2">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sidRPr="005B4ED2">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sidRPr="005B4ED2">
        <w:rPr>
          <w:lang w:val="fr-FR"/>
        </w:rPr>
        <w:t>On est des victimes si on autorise les gens à être des bougres.</w:t>
      </w:r>
    </w:p>
    <w:p w:rsidR="00102852" w:rsidRPr="005B4ED2" w:rsidRDefault="001D2A45">
      <w:pPr>
        <w:rPr>
          <w:lang w:val="fr-FR"/>
        </w:rPr>
      </w:pPr>
      <w:r w:rsidRPr="005B4ED2">
        <w:rPr>
          <w:b/>
          <w:lang w:val="fr-FR"/>
        </w:rPr>
        <w:t>Auteur :</w:t>
      </w:r>
      <w:r w:rsidRPr="005B4ED2">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sidRPr="005B4ED2">
        <w:rPr>
          <w:b/>
          <w:lang w:val="fr-FR"/>
        </w:rPr>
        <w:t>E2 :</w:t>
      </w:r>
      <w:r w:rsidRPr="005B4ED2">
        <w:rPr>
          <w:lang w:val="fr-FR"/>
        </w:rPr>
        <w:t xml:space="preserve"> Ça ne fait pas tout à fait deux ans encore. Juin 2023, 18 mois.</w:t>
      </w:r>
    </w:p>
    <w:p w:rsidR="00102852" w:rsidRPr="005B4ED2" w:rsidRDefault="001D2A45">
      <w:pPr>
        <w:rPr>
          <w:lang w:val="fr-FR"/>
        </w:rPr>
      </w:pPr>
      <w:r w:rsidRPr="005B4ED2">
        <w:rPr>
          <w:lang w:val="fr-FR"/>
        </w:rPr>
        <w:t>Je fais presque partie des anciennes tellement ça tourne. C'est dingue. Je ne veux pas te faire une insulte, toi qui es là depuis longtemps.</w:t>
      </w:r>
    </w:p>
    <w:p w:rsidR="00102852" w:rsidRPr="005B4ED2" w:rsidRDefault="001D2A45">
      <w:pPr>
        <w:rPr>
          <w:lang w:val="fr-FR"/>
        </w:rPr>
      </w:pPr>
      <w:r w:rsidRPr="005B4ED2">
        <w:rPr>
          <w:lang w:val="fr-FR"/>
        </w:rPr>
        <w:t>C'est très rigolo parce qu'il y a des très nouveaux et des très anciens. C'est bizarre qu'il n'y ait rien entre. Ce n'est pas normal.</w:t>
      </w:r>
    </w:p>
    <w:p w:rsidR="00102852" w:rsidRPr="005B4ED2" w:rsidRDefault="001D2A45">
      <w:pPr>
        <w:rPr>
          <w:lang w:val="fr-FR"/>
        </w:rPr>
      </w:pPr>
      <w:r w:rsidRPr="005B4ED2">
        <w:rPr>
          <w:lang w:val="fr-FR"/>
        </w:rPr>
        <w:t>On devrait avoir toutes les strates. Je ne sais pas pourquoi, mais il y a des très anciens qui ont survécu.</w:t>
      </w:r>
    </w:p>
    <w:p w:rsidR="00102852" w:rsidRPr="005B4ED2" w:rsidRDefault="001D2A45">
      <w:pPr>
        <w:rPr>
          <w:lang w:val="fr-FR"/>
        </w:rPr>
      </w:pPr>
      <w:r w:rsidRPr="005B4ED2">
        <w:rPr>
          <w:lang w:val="fr-FR"/>
        </w:rPr>
        <w:t>Tu as des tout nouveaux et les gens ne restent pas. Les gens partent. Ce n'est pas normal.</w:t>
      </w:r>
    </w:p>
    <w:p w:rsidR="00102852" w:rsidRPr="005B4ED2" w:rsidRDefault="001D2A45">
      <w:pPr>
        <w:rPr>
          <w:lang w:val="fr-FR"/>
        </w:rPr>
      </w:pPr>
      <w:r w:rsidRPr="005B4ED2">
        <w:rPr>
          <w:b/>
          <w:lang w:val="fr-FR"/>
        </w:rPr>
        <w:t>Auteur :</w:t>
      </w:r>
      <w:r w:rsidRPr="005B4ED2">
        <w:rPr>
          <w:lang w:val="fr-FR"/>
        </w:rPr>
        <w:t xml:space="preserve"> Est-ce que tu as d'autres choses à rajouter ou on peut gentiment conclure ?</w:t>
      </w:r>
    </w:p>
    <w:p w:rsidR="00102852" w:rsidRPr="005B4ED2" w:rsidRDefault="001D2A45">
      <w:pPr>
        <w:rPr>
          <w:lang w:val="fr-FR"/>
        </w:rPr>
      </w:pPr>
      <w:r w:rsidRPr="005B4ED2">
        <w:rPr>
          <w:b/>
          <w:lang w:val="fr-FR"/>
        </w:rPr>
        <w:t>E2 :</w:t>
      </w:r>
      <w:r w:rsidRPr="005B4ED2">
        <w:rPr>
          <w:lang w:val="fr-FR"/>
        </w:rPr>
        <w:t xml:space="preserve"> Non. Je crois que j'ai pas mal parlé. Tu veux vraiment que je parle encore?</w:t>
      </w:r>
    </w:p>
    <w:p w:rsidR="00102852" w:rsidRPr="005B4ED2" w:rsidRDefault="001D2A45">
      <w:pPr>
        <w:rPr>
          <w:lang w:val="fr-FR"/>
        </w:rPr>
      </w:pPr>
      <w:r w:rsidRPr="005B4ED2">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sidRPr="005B4ED2">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sidRPr="005B4ED2">
        <w:rPr>
          <w:b/>
          <w:lang w:val="fr-FR"/>
        </w:rPr>
        <w:lastRenderedPageBreak/>
        <w:t>Auteur :</w:t>
      </w:r>
      <w:r w:rsidRPr="005B4ED2">
        <w:rPr>
          <w:lang w:val="fr-FR"/>
        </w:rPr>
        <w:t xml:space="preserve"> Je te remercie. Et puis, je te remercie également d'avoir accepté de faire cet échange-là. Et du coup, on va conclure.</w:t>
      </w:r>
    </w:p>
    <w:p w:rsidR="00102852" w:rsidRPr="005B4ED2" w:rsidRDefault="001D2A45">
      <w:pPr>
        <w:rPr>
          <w:lang w:val="fr-FR"/>
        </w:rPr>
      </w:pPr>
      <w:r w:rsidRPr="005B4ED2">
        <w:rPr>
          <w:lang w:val="fr-FR"/>
        </w:rPr>
        <w:t>On referme cette porte gentiment. Et encore une fois, ça reste complètement confidentiel.</w:t>
      </w:r>
    </w:p>
    <w:p w:rsidR="00102852" w:rsidRPr="005B4ED2" w:rsidRDefault="001D2A45">
      <w:pPr>
        <w:rPr>
          <w:lang w:val="fr-FR"/>
        </w:rPr>
      </w:pPr>
      <w:r w:rsidRPr="005B4ED2">
        <w:rPr>
          <w:b/>
          <w:lang w:val="fr-FR"/>
        </w:rPr>
        <w:t>E2 :</w:t>
      </w:r>
      <w:r w:rsidRPr="005B4ED2">
        <w:rPr>
          <w:lang w:val="fr-FR"/>
        </w:rPr>
        <w:t xml:space="preserve"> Il y a intérêt, parce que vu ce que j'ai dit, sinon je serais tirée, mais je ne me mets plus jamais les pieds là-bas. [rires]</w:t>
      </w:r>
    </w:p>
    <w:p w:rsidR="00102852" w:rsidRPr="005B4ED2" w:rsidRDefault="001D2A45">
      <w:pPr>
        <w:rPr>
          <w:lang w:val="fr-FR"/>
        </w:rPr>
      </w:pPr>
      <w:r w:rsidRPr="005B4ED2">
        <w:rPr>
          <w:b/>
          <w:lang w:val="fr-FR"/>
        </w:rPr>
        <w:t>Auteur :</w:t>
      </w:r>
      <w:r w:rsidRPr="005B4ED2">
        <w:rPr>
          <w:lang w:val="fr-FR"/>
        </w:rPr>
        <w:t xml:space="preserve"> Alors, tu peux compter sur l'intégrité du cursus MRHC et sur le mien également. Il n'y a aucun souci.</w:t>
      </w:r>
    </w:p>
    <w:p w:rsidR="00102852" w:rsidRPr="005B4ED2" w:rsidRDefault="001D2A45">
      <w:pPr>
        <w:rPr>
          <w:lang w:val="fr-FR"/>
        </w:rPr>
      </w:pPr>
      <w:r w:rsidRPr="005B4ED2">
        <w:rPr>
          <w:b/>
          <w:lang w:val="fr-FR"/>
        </w:rPr>
        <w:t>E2 :</w:t>
      </w:r>
      <w:r w:rsidRPr="005B4ED2">
        <w:rPr>
          <w:lang w:val="fr-FR"/>
        </w:rPr>
        <w:t xml:space="preserve"> J’espère. Je t'avoue que c'est...</w:t>
      </w:r>
    </w:p>
    <w:p w:rsidR="00102852" w:rsidRPr="005B4ED2" w:rsidRDefault="001D2A45">
      <w:pPr>
        <w:rPr>
          <w:lang w:val="fr-FR"/>
        </w:rPr>
      </w:pPr>
      <w:r w:rsidRPr="005B4ED2">
        <w:rPr>
          <w:b/>
          <w:lang w:val="fr-FR"/>
        </w:rPr>
        <w:t>Auteur :</w:t>
      </w:r>
      <w:r w:rsidRPr="005B4ED2">
        <w:rPr>
          <w:lang w:val="fr-FR"/>
        </w:rPr>
        <w:t xml:space="preserve"> Je l'entends, je te crois, c'est stressant.</w:t>
      </w:r>
    </w:p>
    <w:p w:rsidR="00102852" w:rsidRPr="005B4ED2" w:rsidRDefault="001D2A45">
      <w:pPr>
        <w:rPr>
          <w:lang w:val="fr-FR"/>
        </w:rPr>
      </w:pPr>
      <w:r w:rsidRPr="005B4ED2">
        <w:rPr>
          <w:b/>
          <w:lang w:val="fr-FR"/>
        </w:rPr>
        <w:t>E2 :</w:t>
      </w:r>
      <w:r w:rsidRPr="005B4ED2">
        <w:rPr>
          <w:lang w:val="fr-FR"/>
        </w:rPr>
        <w:t xml:space="preserve"> Je te jure que c'est stressant.</w:t>
      </w:r>
    </w:p>
    <w:p w:rsidR="00102852" w:rsidRPr="005B4ED2" w:rsidRDefault="001D2A45">
      <w:pPr>
        <w:rPr>
          <w:lang w:val="fr-FR"/>
        </w:rPr>
      </w:pPr>
      <w:r w:rsidRPr="005B4ED2">
        <w:rPr>
          <w:b/>
          <w:lang w:val="fr-FR"/>
        </w:rPr>
        <w:t>Auteur :</w:t>
      </w:r>
      <w:r w:rsidRPr="005B4ED2">
        <w:rPr>
          <w:lang w:val="fr-FR"/>
        </w:rPr>
        <w:t xml:space="preserve"> D'échanger comme ça, tu veux dire ? Non.</w:t>
      </w:r>
    </w:p>
    <w:p w:rsidR="00102852" w:rsidRPr="005B4ED2" w:rsidRDefault="001D2A45">
      <w:pPr>
        <w:rPr>
          <w:lang w:val="fr-FR"/>
        </w:rPr>
      </w:pPr>
      <w:r w:rsidRPr="005B4ED2">
        <w:rPr>
          <w:b/>
          <w:lang w:val="fr-FR"/>
        </w:rPr>
        <w:t>E2 :</w:t>
      </w:r>
      <w:r w:rsidRPr="005B4ED2">
        <w:rPr>
          <w:lang w:val="fr-FR"/>
        </w:rPr>
        <w:t xml:space="preserve"> Non, non, non. D'avoir eu à franchir, de dire ce que je pensais. Pour moi, c'est hyper stressant.</w:t>
      </w:r>
    </w:p>
    <w:p w:rsidR="00102852" w:rsidRPr="005B4ED2" w:rsidRDefault="001D2A45">
      <w:pPr>
        <w:rPr>
          <w:lang w:val="fr-FR"/>
        </w:rPr>
      </w:pPr>
      <w:r w:rsidRPr="005B4ED2">
        <w:rPr>
          <w:b/>
          <w:lang w:val="fr-FR"/>
        </w:rPr>
        <w:t>Auteur :</w:t>
      </w:r>
      <w:r w:rsidRPr="005B4ED2">
        <w:rPr>
          <w:lang w:val="fr-FR"/>
        </w:rPr>
        <w:t xml:space="preserve"> Je comprends.</w:t>
      </w:r>
    </w:p>
    <w:p w:rsidR="00102852" w:rsidRPr="005B4ED2" w:rsidRDefault="001D2A45">
      <w:pPr>
        <w:rPr>
          <w:lang w:val="fr-FR"/>
        </w:rPr>
      </w:pPr>
      <w:r w:rsidRPr="005B4ED2">
        <w:rPr>
          <w:b/>
          <w:lang w:val="fr-FR"/>
        </w:rPr>
        <w:t>E2 :</w:t>
      </w:r>
      <w:r w:rsidRPr="005B4ED2">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sidRPr="005B4ED2">
        <w:rPr>
          <w:lang w:val="fr-FR"/>
        </w:rPr>
        <w:t>Mais c'est un fait. Je le sens physiquement là. Je me dis, « Oh ! T'aurais pas dû dire ça. Ça va retomber sur la gueule ». Donc il y a une crainte.</w:t>
      </w:r>
    </w:p>
    <w:p w:rsidR="00102852" w:rsidRPr="005B4ED2" w:rsidRDefault="001D2A45">
      <w:pPr>
        <w:rPr>
          <w:lang w:val="fr-FR"/>
        </w:rPr>
      </w:pPr>
      <w:r w:rsidRPr="005B4ED2">
        <w:rPr>
          <w:b/>
          <w:lang w:val="fr-FR"/>
        </w:rPr>
        <w:t>Auteur :</w:t>
      </w:r>
      <w:r w:rsidRPr="005B4ED2">
        <w:rPr>
          <w:lang w:val="fr-FR"/>
        </w:rPr>
        <w:t xml:space="preserve"> Oui, je suis... complètement d'accord sur ce fait-là. Et puis, encore une fois, ça reste strictement confidentiel.</w:t>
      </w:r>
    </w:p>
    <w:p w:rsidR="00102852" w:rsidRPr="005B4ED2" w:rsidRDefault="001D2A45">
      <w:pPr>
        <w:rPr>
          <w:lang w:val="fr-FR"/>
        </w:rPr>
      </w:pPr>
      <w:r w:rsidRPr="005B4ED2">
        <w:rPr>
          <w:lang w:val="fr-FR"/>
        </w:rPr>
        <w:t>Ça ne sortira pas du cursus MRHC. Donc des évaluateurs, des professeurs qui vont évaluer mon travail. Et puis, de moi-même non plus.</w:t>
      </w:r>
    </w:p>
    <w:p w:rsidR="00102852" w:rsidRPr="005B4ED2" w:rsidRDefault="001D2A45">
      <w:pPr>
        <w:rPr>
          <w:lang w:val="fr-FR"/>
        </w:rPr>
      </w:pPr>
      <w:r w:rsidRPr="005B4ED2">
        <w:rPr>
          <w:b/>
          <w:lang w:val="fr-FR"/>
        </w:rPr>
        <w:t>E2 :</w:t>
      </w:r>
      <w:r w:rsidRPr="005B4ED2">
        <w:rPr>
          <w:lang w:val="fr-FR"/>
        </w:rPr>
        <w:t xml:space="preserve"> Non, mais toi, j'ai confiance. Toi, je te connais, c'est bon. Les autres personnes, je ne les connais pas.</w:t>
      </w:r>
    </w:p>
    <w:p w:rsidR="00102852" w:rsidRPr="005B4ED2" w:rsidRDefault="001D2A45">
      <w:pPr>
        <w:rPr>
          <w:lang w:val="fr-FR"/>
        </w:rPr>
      </w:pPr>
      <w:r w:rsidRPr="005B4ED2">
        <w:rPr>
          <w:lang w:val="fr-FR"/>
        </w:rPr>
        <w:t>Donc comme je ne les connais pas, je ne sais pas.</w:t>
      </w:r>
    </w:p>
    <w:p w:rsidR="00102852" w:rsidRPr="005B4ED2" w:rsidRDefault="001D2A45">
      <w:pPr>
        <w:rPr>
          <w:lang w:val="fr-FR"/>
        </w:rPr>
      </w:pPr>
      <w:r w:rsidRPr="005B4ED2">
        <w:rPr>
          <w:lang w:val="fr-FR"/>
        </w:rPr>
        <w:t>Tu sais, je suis devenue très méfiante après 10 ans dans les missions à l’étranger.</w:t>
      </w:r>
    </w:p>
    <w:p w:rsidR="00102852" w:rsidRPr="005B4ED2" w:rsidRDefault="001D2A45">
      <w:pPr>
        <w:rPr>
          <w:lang w:val="fr-FR"/>
        </w:rPr>
      </w:pPr>
      <w:r w:rsidRPr="005B4ED2">
        <w:rPr>
          <w:b/>
          <w:lang w:val="fr-FR"/>
        </w:rPr>
        <w:t>Auteur :</w:t>
      </w:r>
      <w:r w:rsidRPr="005B4ED2">
        <w:rPr>
          <w:lang w:val="fr-FR"/>
        </w:rPr>
        <w:t xml:space="preserve"> Alors, je te remercie. Je vais donc couper l'enregistrement. Oui, ben merci à toi.</w:t>
      </w:r>
    </w:p>
    <w:p w:rsidR="00102852" w:rsidRPr="005B4ED2" w:rsidRDefault="001D2A45">
      <w:pPr>
        <w:rPr>
          <w:lang w:val="fr-FR"/>
        </w:rPr>
      </w:pPr>
      <w:r w:rsidRPr="005B4ED2">
        <w:rPr>
          <w:lang w:val="fr-FR"/>
        </w:rPr>
        <w:t>Et je te dis à bientôt.</w:t>
      </w:r>
    </w:p>
    <w:p w:rsidR="00102852" w:rsidRPr="005B4ED2" w:rsidRDefault="001D2A45">
      <w:pPr>
        <w:rPr>
          <w:lang w:val="fr-FR"/>
        </w:rPr>
      </w:pPr>
      <w:r w:rsidRPr="005B4ED2">
        <w:rPr>
          <w:b/>
          <w:lang w:val="fr-FR"/>
        </w:rPr>
        <w:t>E2 :</w:t>
      </w:r>
      <w:r w:rsidRPr="005B4ED2">
        <w:rPr>
          <w:lang w:val="fr-FR"/>
        </w:rPr>
        <w:t xml:space="preserve"> Ben écoute, merci à toi et surtout à bientôt à la centrale.</w:t>
      </w:r>
    </w:p>
    <w:p w:rsidR="00102852" w:rsidRDefault="00102852">
      <w:pPr>
        <w:rPr>
          <w:lang w:val="fr-FR"/>
        </w:rPr>
      </w:pPr>
    </w:p>
    <w:p w:rsidR="005B4ED2" w:rsidRPr="005B4ED2" w:rsidRDefault="005B4ED2">
      <w:pPr>
        <w:rPr>
          <w:lang w:val="fr-FR"/>
        </w:rPr>
      </w:pPr>
    </w:p>
    <w:p w:rsidR="00B01F9F" w:rsidRPr="00B72B4E" w:rsidRDefault="00886E3A">
      <w:pPr>
        <w:pStyle w:val="Titre2"/>
        <w:rPr>
          <w:lang w:val="fr-FR"/>
        </w:rPr>
      </w:pPr>
      <w:bookmarkStart w:id="40" w:name="_Toc241271703"/>
      <w:r w:rsidRPr="00B72B4E">
        <w:rPr>
          <w:lang w:val="fr-FR"/>
        </w:rPr>
        <w:t>Annexe D – Déclaration d'utilisation de l'intelligence artificielle</w:t>
      </w:r>
      <w:bookmarkEnd w:id="40"/>
    </w:p>
    <w:p w:rsidR="00B01F9F" w:rsidRPr="00B72B4E" w:rsidRDefault="00886E3A">
      <w:pPr>
        <w:rPr>
          <w:lang w:val="fr-FR"/>
        </w:rPr>
      </w:pPr>
      <w:r w:rsidRPr="00B72B4E">
        <w:rPr>
          <w:b/>
          <w:lang w:val="fr-FR"/>
        </w:rPr>
        <w:t>Outil utilisé.</w:t>
      </w:r>
      <w:r w:rsidR="005B4ED2">
        <w:rPr>
          <w:lang w:val="fr-FR"/>
        </w:rPr>
        <w:t xml:space="preserve"> Claude (Anthropic)</w:t>
      </w:r>
      <w:r w:rsidRPr="00B72B4E">
        <w:rPr>
          <w:lang w:val="fr-FR"/>
        </w:rPr>
        <w:t>.</w:t>
      </w:r>
    </w:p>
    <w:p w:rsidR="005B4ED2" w:rsidRPr="005B4ED2" w:rsidRDefault="005B4ED2" w:rsidP="005B4ED2">
      <w:pPr>
        <w:spacing w:line="300" w:lineRule="auto"/>
        <w:rPr>
          <w:lang w:val="fr-FR"/>
        </w:rPr>
      </w:pPr>
      <w:r w:rsidRPr="005B4ED2">
        <w:rPr>
          <w:lang w:val="fr-FR"/>
        </w:rPr>
        <w:lastRenderedPageBreak/>
        <w:t xml:space="preserve">J’ai utilisé Claude. L’outil m’a d’abord servi à l’idéation : à partir de mon contexte organisationnel, des supports de cours et de la grille d’évaluation du module, il a proposé des pistes d’analyse qui m’ont permis d’élaborer un plan clair, que j’ai ensuite retravaillé. Il a ensuite fourni une base rédactionnelle à partir de ce plan et de mon propre contenu écrit : observations de terrain, entretiens et analyses. Les principaux prompts portaient sur la structuration du plan selon la grille d’audit du cours, sur l’intégration des biais cognitifs au vu des entretiens et sur la clarification de ma position de chef de salle. </w:t>
      </w:r>
    </w:p>
    <w:p w:rsidR="005B4ED2" w:rsidRPr="005B4ED2" w:rsidRDefault="005B4ED2" w:rsidP="005B4ED2">
      <w:pPr>
        <w:spacing w:line="300" w:lineRule="auto"/>
        <w:rPr>
          <w:lang w:val="fr-FR"/>
        </w:rPr>
      </w:pPr>
    </w:p>
    <w:p w:rsidR="005B4ED2" w:rsidRPr="005B4ED2" w:rsidRDefault="005B4ED2" w:rsidP="005B4ED2">
      <w:pPr>
        <w:spacing w:line="300" w:lineRule="auto"/>
        <w:rPr>
          <w:lang w:val="fr-FR"/>
        </w:rPr>
      </w:pPr>
      <w:r w:rsidRPr="005B4ED2">
        <w:rPr>
          <w:lang w:val="fr-FR"/>
        </w:rPr>
        <w:t>L’apport de l’IA tient à la rapidité de synthèse et de structuration. Sa principale limite est de ne pas connaître le contexte organisationnel ni la réalité du terrain, et de ne pas pouvoir les évaluer avec finesse. Un important travail de réécriture a donc été nécessaire pour garantir la cohérence du texte et une trajectoire d’analyse fidèle au terrain et au matériau recueilli. J’assume l’entière responsabilité du contenu, de la vérification des sources et des conclusions.</w:t>
      </w:r>
    </w:p>
    <w:p w:rsidR="005B4ED2" w:rsidRPr="005B4ED2" w:rsidRDefault="005B4ED2" w:rsidP="005B4ED2">
      <w:pPr>
        <w:spacing w:line="300" w:lineRule="auto"/>
        <w:rPr>
          <w:lang w:val="fr-FR"/>
        </w:rPr>
      </w:pPr>
    </w:p>
    <w:p w:rsidR="00300B29" w:rsidRPr="00B72B4E" w:rsidRDefault="005B4ED2" w:rsidP="00300B29">
      <w:pPr>
        <w:spacing w:line="300" w:lineRule="auto"/>
        <w:rPr>
          <w:lang w:val="fr-FR"/>
        </w:rPr>
      </w:pPr>
      <w:r w:rsidRPr="005B4ED2">
        <w:rPr>
          <w:lang w:val="fr-FR"/>
        </w:rPr>
        <w:t xml:space="preserve">L’historique complet est disponible à l’adresse suivante : </w:t>
      </w:r>
      <w:hyperlink r:id="rId9" w:history="1">
        <w:r w:rsidR="0084738A" w:rsidRPr="0084738A">
          <w:rPr>
            <w:rStyle w:val="Lienhypertexte"/>
            <w:lang w:val="fr-FR"/>
          </w:rPr>
          <w:t>Clau</w:t>
        </w:r>
        <w:r w:rsidR="0084738A" w:rsidRPr="0084738A">
          <w:rPr>
            <w:rStyle w:val="Lienhypertexte"/>
            <w:lang w:val="fr-FR"/>
          </w:rPr>
          <w:t>de Code</w:t>
        </w:r>
      </w:hyperlink>
      <w:r w:rsidR="00886E3A" w:rsidRPr="00B72B4E">
        <w:rPr>
          <w:lang w:val="fr-FR"/>
        </w:rPr>
        <w:br w:type="page"/>
      </w:r>
    </w:p>
    <w:p w:rsidR="00B01F9F" w:rsidRPr="001416F3" w:rsidRDefault="00886E3A">
      <w:pPr>
        <w:pStyle w:val="Titre2"/>
        <w:rPr>
          <w:lang w:val="fr-FR"/>
        </w:rPr>
      </w:pPr>
      <w:bookmarkStart w:id="41" w:name="_Toc241271704"/>
      <w:r w:rsidRPr="001416F3">
        <w:rPr>
          <w:lang w:val="fr-FR"/>
        </w:rPr>
        <w:lastRenderedPageBreak/>
        <w:t>Annexe E – Synthèse des recommandations au Conseil d'Unisanté</w:t>
      </w:r>
      <w:bookmarkEnd w:id="41"/>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sidRPr="001416F3">
              <w:rPr>
                <w:b/>
                <w:sz w:val="20"/>
                <w:lang w:val="fr-FR"/>
              </w:rPr>
              <w:t>Indicateur de suivi</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1. Restituer l'audit</w:t>
            </w:r>
          </w:p>
        </w:tc>
        <w:tc>
          <w:tcPr>
            <w:tcW w:w="2268" w:type="dxa"/>
          </w:tcPr>
          <w:p w:rsidR="00B01F9F" w:rsidRPr="001416F3" w:rsidRDefault="00886E3A">
            <w:pPr>
              <w:spacing w:after="40" w:line="240" w:lineRule="auto"/>
              <w:jc w:val="left"/>
              <w:rPr>
                <w:lang w:val="fr-FR"/>
              </w:rPr>
            </w:pPr>
            <w:r w:rsidRPr="001416F3">
              <w:rPr>
                <w:sz w:val="20"/>
                <w:lang w:val="fr-FR"/>
              </w:rPr>
              <w:t>Court terme</w:t>
            </w:r>
          </w:p>
        </w:tc>
        <w:tc>
          <w:tcPr>
            <w:tcW w:w="2268" w:type="dxa"/>
          </w:tcPr>
          <w:p w:rsidR="00B01F9F" w:rsidRPr="001416F3" w:rsidRDefault="00886E3A">
            <w:pPr>
              <w:spacing w:after="40" w:line="240" w:lineRule="auto"/>
              <w:jc w:val="left"/>
              <w:rPr>
                <w:lang w:val="fr-FR"/>
              </w:rPr>
            </w:pPr>
            <w:r w:rsidRPr="001416F3">
              <w:rPr>
                <w:sz w:val="20"/>
                <w:lang w:val="fr-FR"/>
              </w:rPr>
              <w:t>Découplage, logique de confiance</w:t>
            </w:r>
          </w:p>
        </w:tc>
        <w:tc>
          <w:tcPr>
            <w:tcW w:w="2267" w:type="dxa"/>
          </w:tcPr>
          <w:p w:rsidR="00B01F9F" w:rsidRPr="001416F3" w:rsidRDefault="00886E3A">
            <w:pPr>
              <w:spacing w:after="40" w:line="240" w:lineRule="auto"/>
              <w:jc w:val="left"/>
              <w:rPr>
                <w:lang w:val="fr-FR"/>
              </w:rPr>
            </w:pPr>
            <w:r w:rsidRPr="001416F3">
              <w:rPr>
                <w:sz w:val="20"/>
                <w:lang w:val="fr-FR"/>
              </w:rPr>
              <w:t>Restitution effectuée, perception des collaborateurs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2. Indicateurs humains au Conseil</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Filtre d'attention, disponibilité</w:t>
            </w:r>
          </w:p>
        </w:tc>
        <w:tc>
          <w:tcPr>
            <w:tcW w:w="2267" w:type="dxa"/>
          </w:tcPr>
          <w:p w:rsidR="00B01F9F" w:rsidRPr="001416F3" w:rsidRDefault="00886E3A">
            <w:pPr>
              <w:spacing w:after="40" w:line="240" w:lineRule="auto"/>
              <w:jc w:val="left"/>
              <w:rPr>
                <w:lang w:val="fr-FR"/>
              </w:rPr>
            </w:pPr>
            <w:r w:rsidRPr="001416F3">
              <w:rPr>
                <w:sz w:val="20"/>
                <w:lang w:val="fr-FR"/>
              </w:rPr>
              <w:t>Tableau de bord présenté au Conseil chaque semestre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3. Canal neutre</w:t>
            </w:r>
          </w:p>
        </w:tc>
        <w:tc>
          <w:tcPr>
            <w:tcW w:w="2268" w:type="dxa"/>
          </w:tcPr>
          <w:p w:rsidR="00B01F9F" w:rsidRPr="001416F3" w:rsidRDefault="00886E3A">
            <w:pPr>
              <w:spacing w:after="40" w:line="240" w:lineRule="auto"/>
              <w:jc w:val="left"/>
              <w:rPr>
                <w:lang w:val="fr-FR"/>
              </w:rPr>
            </w:pPr>
            <w:r w:rsidRPr="001416F3">
              <w:rPr>
                <w:sz w:val="20"/>
                <w:lang w:val="fr-FR"/>
              </w:rPr>
              <w:t>Court terme</w:t>
            </w:r>
          </w:p>
        </w:tc>
        <w:tc>
          <w:tcPr>
            <w:tcW w:w="2268" w:type="dxa"/>
          </w:tcPr>
          <w:p w:rsidR="00B01F9F" w:rsidRPr="001416F3" w:rsidRDefault="00886E3A">
            <w:pPr>
              <w:spacing w:after="40" w:line="240" w:lineRule="auto"/>
              <w:jc w:val="left"/>
              <w:rPr>
                <w:lang w:val="fr-FR"/>
              </w:rPr>
            </w:pPr>
            <w:r w:rsidRPr="001416F3">
              <w:rPr>
                <w:sz w:val="20"/>
                <w:lang w:val="fr-FR"/>
              </w:rPr>
              <w:t>Autocensure, asymétrie d'information</w:t>
            </w:r>
          </w:p>
        </w:tc>
        <w:tc>
          <w:tcPr>
            <w:tcW w:w="2267" w:type="dxa"/>
          </w:tcPr>
          <w:p w:rsidR="00B01F9F" w:rsidRPr="001416F3" w:rsidRDefault="00886E3A">
            <w:pPr>
              <w:spacing w:after="40" w:line="240" w:lineRule="auto"/>
              <w:jc w:val="left"/>
              <w:rPr>
                <w:lang w:val="fr-FR"/>
              </w:rPr>
            </w:pPr>
            <w:r w:rsidRPr="001416F3">
              <w:rPr>
                <w:sz w:val="20"/>
                <w:lang w:val="fr-FR"/>
              </w:rPr>
              <w:t>Taux de participation, suites données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4. Outils de débiaisage</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Confirmation, escalade, attribution</w:t>
            </w:r>
          </w:p>
        </w:tc>
        <w:tc>
          <w:tcPr>
            <w:tcW w:w="2267" w:type="dxa"/>
          </w:tcPr>
          <w:p w:rsidR="00B01F9F" w:rsidRPr="001416F3" w:rsidRDefault="00886E3A">
            <w:pPr>
              <w:spacing w:after="40" w:line="240" w:lineRule="auto"/>
              <w:jc w:val="left"/>
              <w:rPr>
                <w:lang w:val="fr-FR"/>
              </w:rPr>
            </w:pPr>
            <w:r w:rsidRPr="001416F3">
              <w:rPr>
                <w:sz w:val="20"/>
                <w:lang w:val="fr-FR"/>
              </w:rPr>
              <w:t>Procédure appliquée aux décisions sensibles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5. Délégation RH outillée</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Rôle paradoxal des cadres, relais sans mandat</w:t>
            </w:r>
          </w:p>
        </w:tc>
        <w:tc>
          <w:tcPr>
            <w:tcW w:w="2267" w:type="dxa"/>
          </w:tcPr>
          <w:p w:rsidR="00B01F9F" w:rsidRPr="001416F3" w:rsidRDefault="00886E3A">
            <w:pPr>
              <w:spacing w:after="40" w:line="240" w:lineRule="auto"/>
              <w:jc w:val="left"/>
              <w:rPr>
                <w:lang w:val="fr-FR"/>
              </w:rPr>
            </w:pPr>
            <w:r w:rsidRPr="001416F3">
              <w:rPr>
                <w:sz w:val="20"/>
                <w:lang w:val="fr-FR"/>
              </w:rPr>
              <w:t>Formation réalisée, délais contractuels respectés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6. Débriefing</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Santé psychique, rétention</w:t>
            </w:r>
          </w:p>
        </w:tc>
        <w:tc>
          <w:tcPr>
            <w:tcW w:w="2267" w:type="dxa"/>
          </w:tcPr>
          <w:p w:rsidR="00B01F9F" w:rsidRPr="001416F3" w:rsidRDefault="00886E3A">
            <w:pPr>
              <w:spacing w:after="40" w:line="240" w:lineRule="auto"/>
              <w:jc w:val="left"/>
              <w:rPr>
                <w:lang w:val="fr-FR"/>
              </w:rPr>
            </w:pPr>
            <w:r w:rsidRPr="001416F3">
              <w:rPr>
                <w:sz w:val="20"/>
                <w:lang w:val="fr-FR"/>
              </w:rPr>
              <w:t>Fréquence des séances,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7. Évaluation externe</w:t>
            </w:r>
          </w:p>
        </w:tc>
        <w:tc>
          <w:tcPr>
            <w:tcW w:w="2268" w:type="dxa"/>
          </w:tcPr>
          <w:p w:rsidR="00B01F9F" w:rsidRPr="001416F3" w:rsidRDefault="00886E3A">
            <w:pPr>
              <w:spacing w:after="40" w:line="240" w:lineRule="auto"/>
              <w:jc w:val="left"/>
              <w:rPr>
                <w:lang w:val="fr-FR"/>
              </w:rPr>
            </w:pPr>
            <w:r w:rsidRPr="001416F3">
              <w:rPr>
                <w:sz w:val="20"/>
                <w:lang w:val="fr-FR"/>
              </w:rPr>
              <w:t>12 mois</w:t>
            </w:r>
          </w:p>
        </w:tc>
        <w:tc>
          <w:tcPr>
            <w:tcW w:w="2268" w:type="dxa"/>
          </w:tcPr>
          <w:p w:rsidR="00B01F9F" w:rsidRPr="001416F3" w:rsidRDefault="00886E3A">
            <w:pPr>
              <w:spacing w:after="40" w:line="240" w:lineRule="auto"/>
              <w:jc w:val="left"/>
              <w:rPr>
                <w:lang w:val="fr-FR"/>
              </w:rPr>
            </w:pPr>
            <w:r w:rsidRPr="001416F3">
              <w:rPr>
                <w:sz w:val="20"/>
                <w:lang w:val="fr-FR"/>
              </w:rPr>
              <w:t>Apprentissage organisationnel</w:t>
            </w:r>
          </w:p>
        </w:tc>
        <w:tc>
          <w:tcPr>
            <w:tcW w:w="2267" w:type="dxa"/>
          </w:tcPr>
          <w:p w:rsidR="00B01F9F" w:rsidRPr="001416F3" w:rsidRDefault="00886E3A">
            <w:pPr>
              <w:spacing w:after="40" w:line="240" w:lineRule="auto"/>
              <w:jc w:val="left"/>
              <w:rPr>
                <w:lang w:val="fr-FR"/>
              </w:rPr>
            </w:pPr>
            <w:r w:rsidRPr="001416F3">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9EE" w:rsidRDefault="000359EE">
      <w:pPr>
        <w:spacing w:after="0" w:line="240" w:lineRule="auto"/>
      </w:pPr>
      <w:r>
        <w:separator/>
      </w:r>
    </w:p>
  </w:endnote>
  <w:endnote w:type="continuationSeparator" w:id="0">
    <w:p w:rsidR="000359EE" w:rsidRDefault="00035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0A0483">
      <w:rPr>
        <w:noProof/>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9EE" w:rsidRDefault="000359EE">
      <w:pPr>
        <w:spacing w:after="0" w:line="240" w:lineRule="auto"/>
      </w:pPr>
      <w:r>
        <w:separator/>
      </w:r>
    </w:p>
  </w:footnote>
  <w:footnote w:type="continuationSeparator" w:id="0">
    <w:p w:rsidR="000359EE" w:rsidRDefault="000359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359EE"/>
    <w:rsid w:val="00041651"/>
    <w:rsid w:val="000A0483"/>
    <w:rsid w:val="000D31FA"/>
    <w:rsid w:val="000E7BF1"/>
    <w:rsid w:val="00102852"/>
    <w:rsid w:val="001416F3"/>
    <w:rsid w:val="001709ED"/>
    <w:rsid w:val="001D2A45"/>
    <w:rsid w:val="001E7FC5"/>
    <w:rsid w:val="002843C6"/>
    <w:rsid w:val="00296241"/>
    <w:rsid w:val="002A17EC"/>
    <w:rsid w:val="00300B29"/>
    <w:rsid w:val="004A5C90"/>
    <w:rsid w:val="004C305D"/>
    <w:rsid w:val="004D3CED"/>
    <w:rsid w:val="004F5FD6"/>
    <w:rsid w:val="005B4ED2"/>
    <w:rsid w:val="006219C3"/>
    <w:rsid w:val="00645542"/>
    <w:rsid w:val="00796165"/>
    <w:rsid w:val="00837928"/>
    <w:rsid w:val="0084738A"/>
    <w:rsid w:val="00886E3A"/>
    <w:rsid w:val="009F69CD"/>
    <w:rsid w:val="00AB5C0B"/>
    <w:rsid w:val="00B01F9F"/>
    <w:rsid w:val="00B72B4E"/>
    <w:rsid w:val="00BB0760"/>
    <w:rsid w:val="00BC57EC"/>
    <w:rsid w:val="00CF3E23"/>
    <w:rsid w:val="00D01B87"/>
    <w:rsid w:val="00DC0718"/>
    <w:rsid w:val="00E23ACA"/>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AB"/>
    <w:rsid w:val="00A170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745E23C9580429B9CAEA833A5B8D578">
    <w:name w:val="A745E23C9580429B9CAEA833A5B8D578"/>
    <w:rsid w:val="00A170AB"/>
  </w:style>
  <w:style w:type="paragraph" w:customStyle="1" w:styleId="B7F2158E89CF4324ABC4D27F1A8CD982">
    <w:name w:val="B7F2158E89CF4324ABC4D27F1A8CD982"/>
    <w:rsid w:val="00A170AB"/>
  </w:style>
  <w:style w:type="paragraph" w:customStyle="1" w:styleId="A5862ED06D2347888E8EEAB9282C270C">
    <w:name w:val="A5862ED06D2347888E8EEAB9282C270C"/>
    <w:rsid w:val="00A170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F802E-419F-41CC-B205-0ED746116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21819</Words>
  <Characters>120010</Characters>
  <Application>Microsoft Office Word</Application>
  <DocSecurity>0</DocSecurity>
  <Lines>1000</Lines>
  <Paragraphs>283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2</cp:revision>
  <dcterms:created xsi:type="dcterms:W3CDTF">2026-09-28T01:39:00Z</dcterms:created>
  <dcterms:modified xsi:type="dcterms:W3CDTF">2026-09-28T01:39:00Z</dcterms:modified>
  <dc:language>en-US</dc:language>
</cp:coreProperties>
</file>