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itre1"/>
        <w:numPr>
          <w:ilvl w:val="0"/>
          <w:numId w:val="4"/>
        </w:numPr>
        <w:rPr/>
      </w:pPr>
      <w:r>
        <w:rPr>
          <w:rStyle w:val="Textesource"/>
        </w:rPr>
        <w:t>Architecture</w:t>
      </w:r>
    </w:p>
    <w:p>
      <w:pPr>
        <w:pStyle w:val="Corpsdetexte"/>
        <w:rPr>
          <w:rStyle w:val="Textesource"/>
        </w:rPr>
      </w:pPr>
      <w:r>
        <w:rPr/>
      </w:r>
    </w:p>
    <w:p>
      <w:pPr>
        <w:pStyle w:val="Corpsdetexte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4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esource"/>
          <w:sz w:val="20"/>
          <w:szCs w:val="20"/>
        </w:rPr>
        <w:t>L</w:t>
      </w:r>
      <w:r>
        <w:rPr>
          <w:rStyle w:val="Textesource"/>
          <w:sz w:val="20"/>
          <w:szCs w:val="20"/>
        </w:rPr>
        <w:t>’architecture est constituée de deux serveurs :</w:t>
      </w:r>
    </w:p>
    <w:p>
      <w:pPr>
        <w:pStyle w:val="Corpsdetexte"/>
        <w:numPr>
          <w:ilvl w:val="0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 xml:space="preserve">Serveur principale dans lequel est installé </w:t>
      </w:r>
    </w:p>
    <w:p>
      <w:pPr>
        <w:pStyle w:val="Corpsdetexte"/>
        <w:numPr>
          <w:ilvl w:val="1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 xml:space="preserve">Base de donnée Mysql Server </w:t>
      </w:r>
    </w:p>
    <w:p>
      <w:pPr>
        <w:pStyle w:val="Corpsdetexte"/>
        <w:numPr>
          <w:ilvl w:val="1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>Reverse Proxy NGINX</w:t>
      </w:r>
    </w:p>
    <w:p>
      <w:pPr>
        <w:pStyle w:val="Corpsdetexte"/>
        <w:numPr>
          <w:ilvl w:val="1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>Les Applications sous forme de conteneurs Docker</w:t>
      </w:r>
    </w:p>
    <w:p>
      <w:pPr>
        <w:pStyle w:val="Corpsdetexte"/>
        <w:numPr>
          <w:ilvl w:val="0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 xml:space="preserve">Serveur de backup </w:t>
      </w:r>
    </w:p>
    <w:p>
      <w:pPr>
        <w:pStyle w:val="Normal"/>
        <w:bidi w:val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itre3"/>
        <w:widowControl/>
        <w:numPr>
          <w:ilvl w:val="0"/>
          <w:numId w:val="0"/>
        </w:numPr>
        <w:suppressAutoHyphens w:val="true"/>
        <w:ind w:left="0" w:hanging="0"/>
        <w:jc w:val="left"/>
        <w:outlineLvl w:val="2"/>
        <w:rPr>
          <w:rStyle w:val="Textesource"/>
        </w:rPr>
      </w:pPr>
      <w:r>
        <w:rPr/>
      </w:r>
      <w:r>
        <w:br w:type="page"/>
      </w:r>
    </w:p>
    <w:p>
      <w:pPr>
        <w:pStyle w:val="Titre2"/>
        <w:numPr>
          <w:ilvl w:val="1"/>
          <w:numId w:val="2"/>
        </w:numPr>
        <w:rPr/>
      </w:pPr>
      <w:r>
        <w:rPr>
          <w:rStyle w:val="Textesource"/>
        </w:rPr>
        <w:t>Prérequis des serveurs</w:t>
      </w:r>
    </w:p>
    <w:p>
      <w:pPr>
        <w:pStyle w:val="Corpsdetexte"/>
        <w:rPr>
          <w:rStyle w:val="Textesource"/>
        </w:rPr>
      </w:pPr>
      <w:r>
        <w:rPr/>
      </w:r>
    </w:p>
    <w:p>
      <w:pPr>
        <w:pStyle w:val="Titre3"/>
        <w:numPr>
          <w:ilvl w:val="2"/>
          <w:numId w:val="2"/>
        </w:numPr>
        <w:rPr/>
      </w:pPr>
      <w:r>
        <w:rPr>
          <w:rStyle w:val="Textesource"/>
        </w:rPr>
        <w:t>Serveur principale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Hardware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48GO RAM  minimum (6GO min pour chaque application pour un bon fonctionnement)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 xml:space="preserve">Une bonne Allocation CPU 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500GB minimum d’espace disque dur (pour accueillir le nombre important des ficher téléchargés depuis les applications)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Software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Une installation fraîche de Ubuntu Server 20.04  (avec openssh-server)</w:t>
      </w:r>
    </w:p>
    <w:p>
      <w:pPr>
        <w:pStyle w:val="Normal"/>
        <w:numPr>
          <w:ilvl w:val="3"/>
          <w:numId w:val="5"/>
        </w:numPr>
        <w:bidi w:val="0"/>
        <w:jc w:val="left"/>
        <w:rPr/>
      </w:pPr>
      <w:hyperlink r:id="rId3">
        <w:r>
          <w:rPr>
            <w:rStyle w:val="LienInternet"/>
            <w:rFonts w:eastAsia="Noto Sans Mono CJK SC" w:cs="Liberation Mono" w:ascii="Liberation Mono" w:hAnsi="Liberation Mono"/>
            <w:b w:val="false"/>
            <w:i w:val="false"/>
            <w:caps w:val="false"/>
            <w:smallCaps w:val="false"/>
            <w:color w:val="auto"/>
            <w:spacing w:val="0"/>
            <w:kern w:val="2"/>
            <w:sz w:val="20"/>
            <w:szCs w:val="20"/>
            <w:lang w:val="fr-FR" w:eastAsia="zh-CN" w:bidi="hi-IN"/>
          </w:rPr>
          <w:t>https://releases.ubuntu.com/focal/ubuntu-20.04.6-live-server-amd64.iso</w:t>
        </w:r>
      </w:hyperlink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Connexion internet nécessaire :</w:t>
      </w: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 xml:space="preserve"> la connexion sera utilisée pour installer les outils nécessaire, mais aussi sera utilisée par les applications pour l’envoi des emails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Les applications qr et public devront être accessibles en publique</w:t>
      </w:r>
    </w:p>
    <w:p>
      <w:pPr>
        <w:pStyle w:val="Normal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pPr>
      <w:r>
        <w:rPr>
          <w:rFonts w:eastAsia="Noto Sans Mono CJK SC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pPr>
      <w:r>
        <w:rPr>
          <w:rFonts w:eastAsia="Noto Sans Mono CJK SC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r>
    </w:p>
    <w:p>
      <w:pPr>
        <w:pStyle w:val="Titre3"/>
        <w:numPr>
          <w:ilvl w:val="2"/>
          <w:numId w:val="2"/>
        </w:numPr>
        <w:rPr/>
      </w:pPr>
      <w:r>
        <w:rPr>
          <w:rStyle w:val="Textesource"/>
        </w:rPr>
        <w:t>Serveur de backup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Hardware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8GO RAM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1T  d’espace disque dur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Software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Une installation fraîche de Ubuntu Server 20.04  (avec openssh-server)</w:t>
      </w:r>
    </w:p>
    <w:p>
      <w:pPr>
        <w:pStyle w:val="Normal"/>
        <w:numPr>
          <w:ilvl w:val="3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https://releases.ubuntu.com/focal/ubuntu-20.04.6-live-server-amd64.iso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Normal"/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Les deux serveurs ne doivent pas être sur le même support physique mais doivent communiquer entre eux dans un réseau local</w:t>
      </w:r>
    </w:p>
    <w:p>
      <w:pPr>
        <w:pStyle w:val="Titre3"/>
        <w:numPr>
          <w:ilvl w:val="2"/>
          <w:numId w:val="4"/>
        </w:numPr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  <w:r>
        <w:br w:type="page"/>
      </w:r>
    </w:p>
    <w:p>
      <w:pPr>
        <w:pStyle w:val="Titre1"/>
        <w:numPr>
          <w:ilvl w:val="0"/>
          <w:numId w:val="3"/>
        </w:numPr>
        <w:spacing w:before="240" w:after="120"/>
        <w:rPr>
          <w:rFonts w:ascii="Liberation Mono" w:hAnsi="Liberation Mono" w:eastAsia="Noto Sans Mono CJK SC" w:cs="Liberation Mono"/>
          <w:b/>
          <w:b/>
          <w:bCs/>
          <w:color w:val="auto"/>
          <w:kern w:val="2"/>
          <w:sz w:val="36"/>
          <w:szCs w:val="36"/>
          <w:lang w:val="fr-FR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leases.ubuntu.com/focal/ubuntu-20.04.6-live-server-amd64.is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LibreOffice/6.4.7.2$Linux_X86_64 LibreOffice_project/40$Build-2</Application>
  <Pages>3</Pages>
  <Words>177</Words>
  <Characters>1072</Characters>
  <CharactersWithSpaces>1217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2023-11-14T11:45:59Z</dcterms:created>
  <dc:creator/>
  <dc:description/>
  <dc:language>fr-FR</dc:language>
  <cp:lastModifiedBy/>
  <cp:lastPrinted>2023-12-01T10:05:48Z</cp:lastPrinted>
  <dcterms:modified xsi:type="dcterms:W3CDTF">2023-12-20T10:12:21Z</dcterms:modified>
  <cp:revision>78</cp:revision>
  <dc:subject/>
  <dc:title/>
</cp:coreProperties>
</file>