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itre1"/>
        <w:numPr>
          <w:ilvl w:val="0"/>
          <w:numId w:val="4"/>
        </w:numPr>
        <w:rPr/>
      </w:pPr>
      <w:r>
        <w:rPr>
          <w:rStyle w:val="Textesource"/>
        </w:rPr>
        <w:t>Architecture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2"/>
        </w:numPr>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5674995"/>
            <wp:effectExtent l="0" t="0" r="0" b="0"/>
            <wp:wrapSquare wrapText="largest"/>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6120130" cy="5674995"/>
                    </a:xfrm>
                    <a:prstGeom prst="rect">
                      <a:avLst/>
                    </a:prstGeom>
                  </pic:spPr>
                </pic:pic>
              </a:graphicData>
            </a:graphic>
          </wp:anchor>
        </w:drawing>
      </w:r>
      <w:r>
        <w:rPr>
          <w:rFonts w:eastAsia="Noto Sans CJK SC" w:cs="Lohit Devanagari"/>
          <w:b w:val="false"/>
          <w:bCs/>
          <w:i w:val="false"/>
          <w:caps w:val="false"/>
          <w:smallCaps w:val="false"/>
          <w:color w:val="1F2328"/>
          <w:spacing w:val="0"/>
          <w:kern w:val="2"/>
          <w:sz w:val="20"/>
          <w:szCs w:val="20"/>
          <w:lang w:val="fr-FR" w:eastAsia="zh-CN" w:bidi="hi-IN"/>
        </w:rPr>
        <w:t>L</w:t>
      </w:r>
      <w:r>
        <w:rPr>
          <w:rFonts w:eastAsia="Noto Sans CJK SC" w:cs="Lohit Devanagari"/>
          <w:b w:val="false"/>
          <w:bCs/>
          <w:i w:val="false"/>
          <w:caps w:val="false"/>
          <w:smallCaps w:val="false"/>
          <w:color w:val="1F2328"/>
          <w:spacing w:val="0"/>
          <w:kern w:val="2"/>
          <w:sz w:val="20"/>
          <w:szCs w:val="20"/>
          <w:lang w:val="fr-FR" w:eastAsia="zh-CN" w:bidi="hi-IN"/>
        </w:rPr>
        <w:t>’architecture est détaillée dans le document architecture.pdf,en gros elle est constituée de deux serveurs :</w:t>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Serveur principale et serveur de backup</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Pour le serveur de backup, il faut juste installer ubuntu server (comme expliquer dans  architecture.pdf ) avec openssh-server</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par la suite les étapes d’installation du serveur principale</w:t>
      </w:r>
      <w:r>
        <w:br w:type="page"/>
      </w:r>
    </w:p>
    <w:p>
      <w:pPr>
        <w:pStyle w:val="Titre1"/>
        <w:numPr>
          <w:ilvl w:val="0"/>
          <w:numId w:val="3"/>
        </w:numPr>
        <w:rPr>
          <w:rFonts w:ascii="Liberation Mono" w:hAnsi="Liberation Mono" w:eastAsia="Noto Sans Mono CJK SC" w:cs="Liberation Mono"/>
          <w:b/>
          <w:b/>
          <w:bCs/>
          <w:color w:val="auto"/>
          <w:kern w:val="2"/>
          <w:sz w:val="36"/>
          <w:szCs w:val="36"/>
          <w:lang w:val="fr-FR" w:eastAsia="zh-CN" w:bidi="hi-IN"/>
        </w:rPr>
      </w:pPr>
      <w:r>
        <w:rPr>
          <w:rStyle w:val="Textesource"/>
          <w:rFonts w:ascii="Liberation Mono" w:hAnsi="Liberation Mono"/>
          <w:b/>
          <w:bCs/>
          <w:color w:val="auto"/>
          <w:kern w:val="2"/>
          <w:sz w:val="36"/>
          <w:szCs w:val="36"/>
          <w:lang w:val="fr-FR" w:eastAsia="zh-CN" w:bidi="hi-IN"/>
        </w:rPr>
        <w:t>Installation</w:t>
      </w:r>
    </w:p>
    <w:p>
      <w:pPr>
        <w:pStyle w:val="Titre3"/>
        <w:numPr>
          <w:ilvl w:val="2"/>
          <w:numId w:val="4"/>
        </w:numPr>
        <w:rPr/>
      </w:pPr>
      <w:r>
        <w:rPr>
          <w:rStyle w:val="Textesource"/>
        </w:rPr>
        <w:t>Installation de la base de donnée,docker et serveur nginx</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Après l’installation Ubuntu Server 20.04  et la connexion avec le compte de l’utilisateur personnel, téléchargez et lancez le script d’installation a l’aide de ces commandes</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git clone https://github.com/azdadanass/orangeinit.git</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./install.sh</w:t>
      </w:r>
    </w:p>
    <w:p>
      <w:pPr>
        <w:pStyle w:val="Texteprformat"/>
        <w:widowControl/>
        <w:bidi w:val="0"/>
        <w:spacing w:lineRule="auto" w:line="348" w:before="0" w:after="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hanging="0"/>
        <w:jc w:val="left"/>
        <w:rPr/>
      </w:pPr>
      <w:r>
        <w:rPr>
          <w:rStyle w:val="Textesource"/>
          <w:b w:val="false"/>
          <w:i w:val="false"/>
          <w:caps w:val="false"/>
          <w:smallCaps w:val="false"/>
          <w:color w:val="1F2328"/>
          <w:spacing w:val="0"/>
          <w:kern w:val="2"/>
          <w:sz w:val="20"/>
          <w:szCs w:val="20"/>
          <w:lang w:val="fr-FR" w:eastAsia="zh-CN" w:bidi="hi-IN"/>
        </w:rPr>
        <w:t>le script de l’installation install.sh contient les détails de l’installation sous forme de commentaires</w:t>
      </w:r>
    </w:p>
    <w:p>
      <w:pPr>
        <w:pStyle w:val="Texteprformat"/>
        <w:widowControl/>
        <w:bidi w:val="0"/>
        <w:spacing w:lineRule="auto" w:line="348" w:before="0" w:after="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0" w:hanging="0"/>
        <w:jc w:val="left"/>
        <w:rPr/>
      </w:pPr>
      <w:r>
        <w:rPr>
          <w:rStyle w:val="Textesource"/>
          <w:b w:val="false"/>
          <w:i w:val="false"/>
          <w:caps w:val="false"/>
          <w:smallCaps w:val="false"/>
          <w:color w:val="1F2328"/>
          <w:spacing w:val="0"/>
          <w:kern w:val="2"/>
          <w:sz w:val="20"/>
          <w:szCs w:val="20"/>
          <w:lang w:val="fr-FR" w:eastAsia="zh-CN" w:bidi="hi-IN"/>
        </w:rPr>
        <w:t>Après l’installation il faut nécessairement redémarrer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Titre3"/>
        <w:widowControl/>
        <w:numPr>
          <w:ilvl w:val="0"/>
          <w:numId w:val="0"/>
        </w:numPr>
        <w:suppressAutoHyphens w:val="true"/>
        <w:ind w:left="0" w:hanging="0"/>
        <w:jc w:val="left"/>
        <w:outlineLvl w:val="2"/>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3"/>
        <w:numPr>
          <w:ilvl w:val="2"/>
          <w:numId w:val="4"/>
        </w:numPr>
        <w:rPr/>
      </w:pPr>
      <w:r>
        <w:rPr>
          <w:rStyle w:val="Textesource"/>
        </w:rPr>
        <w:t>Installation de portainer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portainer est l’outil qui va permettre la gestion et la visualisation des logs des applications</w:t>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pour installer portainer, lancez le script suivant avec le compte de l’utilisateur personnel</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~/orangeinit/deploy-portainer.sh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Après l exécution de la commande, vous pouvez accéder à l’interface depuis ce lien</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https://ip_de_la_machine:9443</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Cliquez sur Paramètres avancés, puis sur Continuer vers le site…</w:t>
      </w:r>
    </w:p>
    <w:p>
      <w:pPr>
        <w:pStyle w:val="Texteprformat"/>
        <w:bidi w:val="0"/>
        <w:ind w:hanging="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Le formulaire de création du compte admin vous sera proposé,créez le mot de passe admin puis cliquez sur create user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Dans le menu a </w:t>
      </w:r>
      <w:r>
        <w:rPr>
          <w:rStyle w:val="Textesource"/>
          <w:rFonts w:eastAsia="Noto Sans Mono CJK SC" w:cs="Liberation Mono"/>
          <w:b w:val="false"/>
          <w:i w:val="false"/>
          <w:caps w:val="false"/>
          <w:smallCaps w:val="false"/>
          <w:color w:val="1F2328"/>
          <w:spacing w:val="0"/>
          <w:kern w:val="2"/>
          <w:sz w:val="20"/>
          <w:szCs w:val="20"/>
          <w:lang w:val="fr-FR" w:eastAsia="zh-CN" w:bidi="hi-IN"/>
        </w:rPr>
        <w:t>gauche</w:t>
      </w:r>
      <w:r>
        <w:rPr>
          <w:rStyle w:val="Textesource"/>
          <w:b w:val="false"/>
          <w:i w:val="false"/>
          <w:caps w:val="false"/>
          <w:smallCaps w:val="false"/>
          <w:color w:val="1F2328"/>
          <w:spacing w:val="0"/>
          <w:kern w:val="2"/>
          <w:sz w:val="20"/>
          <w:szCs w:val="20"/>
          <w:lang w:val="fr-FR" w:eastAsia="zh-CN" w:bidi="hi-IN"/>
        </w:rPr>
        <w:t xml:space="preserve"> sélectionnez Home</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Cliquez sur l environnement local</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Cliquer sur Container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Dans cette page, vous trouverez la liste des applications installées (pour l’instant seulement portainer est installé)</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Mémorisez cette page, ça va nous permettre d’accéder aux logs des applications que nous allons installer par la suite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4"/>
        </w:numPr>
        <w:rPr/>
      </w:pPr>
      <w:r>
        <w:rPr>
          <w:rStyle w:val="Textesource"/>
        </w:rPr>
        <w:t>Installation des applications (apps,iadmin ,sdm,ilogistics,public,qr,ibuy)</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 xml:space="preserve">Pour installer ou faire la mise à jour des applications il suffit de lancer les commandes suivantes avec le compte de l’utilisateur personnel (chaque commande correspond a une application) </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~/orangeinit/deploy-apps.sh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~/orangeinit/deploy-iadmin.sh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~/orangeinit/deploy-sdm.sh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~/orangeinit/deploy-ilogistics.sh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~/orangeinit/deploy-public.sh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~/orangeinit/deploy-qr.sh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~/orangeinit/deploy-ibuy.sh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NB : pour la mise à jour d’une application , il faut coordonner avec le prestataire avant de lancer la commande de maj</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 xml:space="preserve">Exemple du lancement de apps </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Après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l’exécution de la commande </w:t>
      </w:r>
      <w:r>
        <w:rPr>
          <w:rStyle w:val="Textesource"/>
          <w:b w:val="false"/>
          <w:i w:val="false"/>
          <w:caps w:val="false"/>
          <w:smallCaps w:val="false"/>
          <w:color w:val="1F2328"/>
          <w:spacing w:val="0"/>
          <w:kern w:val="2"/>
          <w:sz w:val="20"/>
          <w:szCs w:val="20"/>
          <w:lang w:val="fr-FR" w:eastAsia="zh-CN" w:bidi="hi-IN"/>
        </w:rPr>
        <w:t xml:space="preserve">~/orangeinit/deploy-apps.sh,vous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allez </w:t>
      </w:r>
      <w:r>
        <w:rPr>
          <w:rStyle w:val="Textesource"/>
          <w:b w:val="false"/>
          <w:i w:val="false"/>
          <w:caps w:val="false"/>
          <w:smallCaps w:val="false"/>
          <w:color w:val="1F2328"/>
          <w:spacing w:val="0"/>
          <w:kern w:val="2"/>
          <w:sz w:val="20"/>
          <w:szCs w:val="20"/>
          <w:lang w:val="fr-FR" w:eastAsia="zh-CN" w:bidi="hi-IN"/>
        </w:rPr>
        <w:t xml:space="preserve">voir apparaître un nouveau </w:t>
      </w:r>
      <w:r>
        <w:rPr>
          <w:rStyle w:val="Textesource"/>
          <w:rFonts w:eastAsia="Noto Sans Mono CJK SC" w:cs="Liberation Mono"/>
          <w:b w:val="false"/>
          <w:i w:val="false"/>
          <w:caps w:val="false"/>
          <w:smallCaps w:val="false"/>
          <w:color w:val="1F2328"/>
          <w:spacing w:val="0"/>
          <w:kern w:val="2"/>
          <w:sz w:val="20"/>
          <w:szCs w:val="20"/>
          <w:lang w:val="fr-FR" w:eastAsia="zh-CN" w:bidi="hi-IN"/>
        </w:rPr>
        <w:t>container</w:t>
      </w:r>
      <w:r>
        <w:rPr>
          <w:rStyle w:val="Textesource"/>
          <w:b w:val="false"/>
          <w:i w:val="false"/>
          <w:caps w:val="false"/>
          <w:smallCaps w:val="false"/>
          <w:color w:val="1F2328"/>
          <w:spacing w:val="0"/>
          <w:kern w:val="2"/>
          <w:sz w:val="20"/>
          <w:szCs w:val="20"/>
          <w:lang w:val="fr-FR" w:eastAsia="zh-CN" w:bidi="hi-IN"/>
        </w:rPr>
        <w:t xml:space="preserve"> dans l’interface </w:t>
      </w:r>
      <w:r>
        <w:rPr>
          <w:rStyle w:val="Textesource"/>
          <w:rFonts w:eastAsia="Noto Sans Mono CJK SC" w:cs="Liberation Mono"/>
          <w:b w:val="false"/>
          <w:i w:val="false"/>
          <w:caps w:val="false"/>
          <w:smallCaps w:val="false"/>
          <w:color w:val="1F2328"/>
          <w:spacing w:val="0"/>
          <w:kern w:val="2"/>
          <w:sz w:val="20"/>
          <w:szCs w:val="20"/>
          <w:lang w:val="fr-FR" w:eastAsia="zh-CN" w:bidi="hi-IN"/>
        </w:rPr>
        <w:t>portainer</w:t>
      </w:r>
      <w:r>
        <w:rPr>
          <w:rStyle w:val="Textesource"/>
          <w:b w:val="false"/>
          <w:i w:val="false"/>
          <w:caps w:val="false"/>
          <w:smallCaps w:val="false"/>
          <w:color w:val="1F2328"/>
          <w:spacing w:val="0"/>
          <w:kern w:val="2"/>
          <w:sz w:val="20"/>
          <w:szCs w:val="20"/>
          <w:lang w:val="fr-FR" w:eastAsia="zh-CN" w:bidi="hi-IN"/>
        </w:rPr>
        <w:t xml:space="preserve"> </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9">
            <wp:simplePos x="0" y="0"/>
            <wp:positionH relativeFrom="column">
              <wp:posOffset>0</wp:posOffset>
            </wp:positionH>
            <wp:positionV relativeFrom="paragraph">
              <wp:posOffset>20955</wp:posOffset>
            </wp:positionV>
            <wp:extent cx="6120130" cy="344233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vous pouvez voir le log de apps-orange en cliquant sur l’icône de log dans Quick Actions, le log vous permettra de voir si le lancement de apps s’est bien déroulé</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0">
            <wp:simplePos x="0" y="0"/>
            <wp:positionH relativeFrom="column">
              <wp:posOffset>0</wp:posOffset>
            </wp:positionH>
            <wp:positionV relativeFrom="paragraph">
              <wp:posOffset>-381635</wp:posOffset>
            </wp:positionV>
            <wp:extent cx="6120130" cy="344233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Si tout </w:t>
      </w:r>
      <w:r>
        <w:rPr>
          <w:rStyle w:val="Textesource"/>
          <w:rFonts w:eastAsia="Noto Sans Mono CJK SC" w:cs="Liberation Mono"/>
          <w:b w:val="false"/>
          <w:i w:val="false"/>
          <w:caps w:val="false"/>
          <w:smallCaps w:val="false"/>
          <w:color w:val="1F2328"/>
          <w:spacing w:val="0"/>
          <w:kern w:val="2"/>
          <w:sz w:val="20"/>
          <w:szCs w:val="20"/>
          <w:lang w:val="fr-FR" w:eastAsia="zh-CN" w:bidi="hi-IN"/>
        </w:rPr>
        <w:t>s’est bien déroulé,vous pouvez tester l’application apps-orange depuis ce lien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LienInternet"/>
          <w:rFonts w:eastAsia="Noto Sans Mono CJK SC" w:cs="Liberation Mono"/>
          <w:b w:val="false"/>
          <w:i w:val="false"/>
          <w:caps w:val="false"/>
          <w:smallCaps w:val="false"/>
          <w:color w:val="1F2328"/>
          <w:spacing w:val="0"/>
          <w:kern w:val="2"/>
          <w:sz w:val="20"/>
          <w:szCs w:val="20"/>
          <w:highlight w:val="yellow"/>
          <w:lang w:val="fr-FR" w:eastAsia="zh-CN" w:bidi="hi-IN"/>
        </w:rPr>
        <w:t>http://ip_de_la_machine:8080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135890</wp:posOffset>
            </wp:positionV>
            <wp:extent cx="6120130" cy="344233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pour les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autres applications :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tbl>
      <w:tblPr>
        <w:tblW w:w="9638" w:type="dxa"/>
        <w:jc w:val="left"/>
        <w:tblInd w:w="55" w:type="dxa"/>
        <w:tblCellMar>
          <w:top w:w="55" w:type="dxa"/>
          <w:left w:w="55" w:type="dxa"/>
          <w:bottom w:w="55" w:type="dxa"/>
          <w:right w:w="55" w:type="dxa"/>
        </w:tblCellMar>
      </w:tblPr>
      <w:tblGrid>
        <w:gridCol w:w="1869"/>
        <w:gridCol w:w="7768"/>
      </w:tblGrid>
      <w:tr>
        <w:trPr/>
        <w:tc>
          <w:tcPr>
            <w:tcW w:w="1869" w:type="dxa"/>
            <w:tcBorders>
              <w:top w:val="single" w:sz="2" w:space="0" w:color="000000"/>
              <w:left w:val="single" w:sz="2" w:space="0" w:color="000000"/>
              <w:bottom w:val="single" w:sz="2" w:space="0" w:color="000000"/>
            </w:tcBorders>
          </w:tcPr>
          <w:p>
            <w:pPr>
              <w:pStyle w:val="Contenudetableau"/>
              <w:rPr/>
            </w:pPr>
            <w:r>
              <w:rPr/>
              <w:t>Apps</w:t>
            </w:r>
          </w:p>
        </w:tc>
        <w:tc>
          <w:tcPr>
            <w:tcW w:w="7768" w:type="dxa"/>
            <w:tcBorders>
              <w:top w:val="single" w:sz="2" w:space="0" w:color="000000"/>
              <w:left w:val="single" w:sz="2" w:space="0" w:color="000000"/>
              <w:bottom w:val="single" w:sz="2" w:space="0" w:color="000000"/>
              <w:right w:val="single" w:sz="2" w:space="0" w:color="000000"/>
            </w:tcBorders>
          </w:tcPr>
          <w:p>
            <w:pPr>
              <w:pStyle w:val="Texteprformat"/>
              <w:bidi w:val="0"/>
              <w:ind w:hanging="0"/>
              <w:jc w:val="left"/>
              <w:rPr/>
            </w:pPr>
            <w:hyperlink r:id="rId13">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http://ip_de_la_machine:8080</w:t>
              </w:r>
            </w:hyperlink>
          </w:p>
        </w:tc>
      </w:tr>
      <w:tr>
        <w:trPr/>
        <w:tc>
          <w:tcPr>
            <w:tcW w:w="1869" w:type="dxa"/>
            <w:tcBorders>
              <w:left w:val="single" w:sz="2" w:space="0" w:color="000000"/>
              <w:bottom w:val="single" w:sz="2" w:space="0" w:color="000000"/>
            </w:tcBorders>
          </w:tcPr>
          <w:p>
            <w:pPr>
              <w:pStyle w:val="Contenudetableau"/>
              <w:rPr/>
            </w:pPr>
            <w:r>
              <w:rPr/>
              <w:t>iadmin</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4">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1</w:t>
            </w:r>
          </w:p>
        </w:tc>
      </w:tr>
      <w:tr>
        <w:trPr/>
        <w:tc>
          <w:tcPr>
            <w:tcW w:w="1869" w:type="dxa"/>
            <w:tcBorders>
              <w:left w:val="single" w:sz="2" w:space="0" w:color="000000"/>
              <w:bottom w:val="single" w:sz="2" w:space="0" w:color="000000"/>
            </w:tcBorders>
          </w:tcPr>
          <w:p>
            <w:pPr>
              <w:pStyle w:val="Contenudetableau"/>
              <w:rPr/>
            </w:pPr>
            <w:r>
              <w:rPr/>
              <w:t>sdm</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5">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2</w:t>
            </w:r>
          </w:p>
        </w:tc>
      </w:tr>
      <w:tr>
        <w:trPr/>
        <w:tc>
          <w:tcPr>
            <w:tcW w:w="1869" w:type="dxa"/>
            <w:tcBorders>
              <w:left w:val="single" w:sz="2" w:space="0" w:color="000000"/>
              <w:bottom w:val="single" w:sz="2" w:space="0" w:color="000000"/>
            </w:tcBorders>
          </w:tcPr>
          <w:p>
            <w:pPr>
              <w:pStyle w:val="Contenudetableau"/>
              <w:rPr/>
            </w:pPr>
            <w:r>
              <w:rPr/>
              <w:t>ilogistics</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6">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3</w:t>
            </w:r>
          </w:p>
        </w:tc>
      </w:tr>
      <w:tr>
        <w:trPr/>
        <w:tc>
          <w:tcPr>
            <w:tcW w:w="1869" w:type="dxa"/>
            <w:tcBorders>
              <w:left w:val="single" w:sz="2" w:space="0" w:color="000000"/>
              <w:bottom w:val="single" w:sz="2" w:space="0" w:color="000000"/>
            </w:tcBorders>
          </w:tcPr>
          <w:p>
            <w:pPr>
              <w:pStyle w:val="Contenudetableau"/>
              <w:rPr/>
            </w:pPr>
            <w:r>
              <w:rPr/>
              <w:t>public</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7">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4</w:t>
            </w:r>
          </w:p>
        </w:tc>
      </w:tr>
      <w:tr>
        <w:trPr/>
        <w:tc>
          <w:tcPr>
            <w:tcW w:w="1869" w:type="dxa"/>
            <w:tcBorders>
              <w:left w:val="single" w:sz="2" w:space="0" w:color="000000"/>
              <w:bottom w:val="single" w:sz="2" w:space="0" w:color="000000"/>
            </w:tcBorders>
          </w:tcPr>
          <w:p>
            <w:pPr>
              <w:pStyle w:val="Contenudetableau"/>
              <w:rPr/>
            </w:pPr>
            <w:r>
              <w:rPr/>
              <w:t>qr</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8">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5</w:t>
            </w:r>
          </w:p>
        </w:tc>
      </w:tr>
      <w:tr>
        <w:trPr/>
        <w:tc>
          <w:tcPr>
            <w:tcW w:w="1869" w:type="dxa"/>
            <w:tcBorders>
              <w:left w:val="single" w:sz="2" w:space="0" w:color="000000"/>
              <w:bottom w:val="single" w:sz="2" w:space="0" w:color="000000"/>
            </w:tcBorders>
          </w:tcPr>
          <w:p>
            <w:pPr>
              <w:pStyle w:val="Contenudetableau"/>
              <w:rPr/>
            </w:pPr>
            <w:r>
              <w:rPr/>
              <w:t>ibuy</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9">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6</w:t>
            </w:r>
          </w:p>
        </w:tc>
      </w:tr>
    </w:tbl>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NB : ces liens seront utilisés dans la configuration du reverse proxy nginx. Dans la partie qui viendra après, les ports [8080-8086] seront désactivés pour forcer seulement l’accès https (443)</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numPr>
          <w:ilvl w:val="0"/>
          <w:numId w:val="4"/>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8"/>
          <w:szCs w:val="28"/>
          <w:lang w:val="fr-FR" w:eastAsia="zh-CN" w:bidi="hi-IN"/>
        </w:rPr>
        <w:t>Configuration pour accès HTTPS</w:t>
      </w:r>
    </w:p>
    <w:p>
      <w:pPr>
        <w:pStyle w:val="Texteprformat"/>
        <w:numPr>
          <w:ilvl w:val="0"/>
          <w:numId w:val="4"/>
        </w:numPr>
        <w:bidi w:val="0"/>
        <w:ind w:hanging="0"/>
        <w:jc w:val="left"/>
        <w:rPr>
          <w:rStyle w:val="Textesource"/>
          <w:b/>
          <w:b/>
          <w:color w:val="auto"/>
          <w:sz w:val="28"/>
          <w:szCs w:val="28"/>
        </w:rPr>
      </w:pPr>
      <w:r>
        <w:rPr>
          <w:b/>
          <w:color w:val="auto"/>
          <w:sz w:val="28"/>
          <w:szCs w:val="28"/>
        </w:rPr>
      </w:r>
    </w:p>
    <w:p>
      <w:pPr>
        <w:pStyle w:val="Texteprformat"/>
        <w:numPr>
          <w:ilvl w:val="0"/>
          <w:numId w:val="4"/>
        </w:numPr>
        <w:bidi w:val="0"/>
        <w:ind w:hanging="0"/>
        <w:jc w:val="left"/>
        <w:rPr/>
      </w:pPr>
      <w:r>
        <w:rPr>
          <w:rStyle w:val="Textesource"/>
          <w:b w:val="false"/>
          <w:bCs/>
          <w:i w:val="false"/>
          <w:caps w:val="false"/>
          <w:smallCaps w:val="false"/>
          <w:color w:val="1F2328"/>
          <w:spacing w:val="0"/>
          <w:kern w:val="2"/>
          <w:sz w:val="20"/>
          <w:szCs w:val="20"/>
          <w:lang w:val="fr-FR" w:eastAsia="zh-CN" w:bidi="hi-IN"/>
        </w:rPr>
        <w:t xml:space="preserve">Pour le moment, nos applications sont accessibles depuis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les port [8080-8086]</w:t>
      </w:r>
      <w:r>
        <w:rPr>
          <w:rStyle w:val="Textesource"/>
          <w:b w:val="false"/>
          <w:bCs/>
          <w:i w:val="false"/>
          <w:caps w:val="false"/>
          <w:smallCaps w:val="false"/>
          <w:color w:val="1F2328"/>
          <w:spacing w:val="0"/>
          <w:kern w:val="2"/>
          <w:sz w:val="20"/>
          <w:szCs w:val="20"/>
          <w:lang w:val="fr-FR" w:eastAsia="zh-CN" w:bidi="hi-IN"/>
        </w:rPr>
        <w:t xml:space="preserve"> en http</w:t>
      </w:r>
    </w:p>
    <w:p>
      <w:pPr>
        <w:pStyle w:val="Texteprformat"/>
        <w:numPr>
          <w:ilvl w:val="0"/>
          <w:numId w:val="4"/>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4"/>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pour passer en https, vous devez suivre ces étapes</w:t>
      </w:r>
    </w:p>
    <w:p>
      <w:pPr>
        <w:pStyle w:val="Texteprformat"/>
        <w:numPr>
          <w:ilvl w:val="0"/>
          <w:numId w:val="4"/>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4"/>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Prenons l’exemple de iadmin (supposons que le nom de domaine qui a été attribué à iadmin par l’équipe de DNS est </w:t>
      </w:r>
      <w:r>
        <w:rPr>
          <w:rStyle w:val="Textesource"/>
          <w:b w:val="false"/>
          <w:bCs/>
          <w:i w:val="false"/>
          <w:caps w:val="false"/>
          <w:smallCaps w:val="false"/>
          <w:color w:val="1F2328"/>
          <w:spacing w:val="0"/>
          <w:kern w:val="2"/>
          <w:sz w:val="20"/>
          <w:szCs w:val="20"/>
          <w:highlight w:val="yellow"/>
          <w:lang w:val="fr-FR" w:eastAsia="zh-CN" w:bidi="hi-IN"/>
        </w:rPr>
        <w:t>iadmin.example.com</w:t>
      </w:r>
      <w:r>
        <w:rPr>
          <w:rStyle w:val="Textesource"/>
          <w:b w:val="false"/>
          <w:bCs/>
          <w:i w:val="false"/>
          <w:caps w:val="false"/>
          <w:smallCaps w:val="false"/>
          <w:color w:val="1F2328"/>
          <w:spacing w:val="0"/>
          <w:kern w:val="2"/>
          <w:sz w:val="20"/>
          <w:szCs w:val="20"/>
          <w:lang w:val="fr-FR" w:eastAsia="zh-CN" w:bidi="hi-IN"/>
        </w:rPr>
        <w:t xml:space="preserve"> )</w:t>
      </w:r>
    </w:p>
    <w:p>
      <w:pPr>
        <w:pStyle w:val="Texteprformat"/>
        <w:numPr>
          <w:ilvl w:val="0"/>
          <w:numId w:val="4"/>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4"/>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4"/>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Nous devons commencer par créer le CSR</w:t>
      </w:r>
    </w:p>
    <w:p>
      <w:pPr>
        <w:pStyle w:val="Texteprformat"/>
        <w:numPr>
          <w:ilvl w:val="0"/>
          <w:numId w:val="4"/>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4"/>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sudo mkdir -p /etc/nginx/ssl/</w:t>
      </w:r>
    </w:p>
    <w:p>
      <w:pPr>
        <w:pStyle w:val="Texteprformat"/>
        <w:numPr>
          <w:ilvl w:val="0"/>
          <w:numId w:val="4"/>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sudo openssl req -new -newkey rsa:2048 -nodes -keyout /etc/nginx/ssl/iadmin.key -out /etc/nginx/ssl/iadmin.csr</w:t>
      </w:r>
    </w:p>
    <w:p>
      <w:pPr>
        <w:pStyle w:val="Texteprformat"/>
        <w:numPr>
          <w:ilvl w:val="0"/>
          <w:numId w:val="4"/>
        </w:numPr>
        <w:bidi w:val="0"/>
        <w:ind w:left="709" w:hanging="0"/>
        <w:jc w:val="left"/>
        <w:rPr>
          <w:rStyle w:val="Textesource"/>
          <w:highlight w:val="yellow"/>
        </w:rPr>
      </w:pPr>
      <w:r>
        <w:rPr>
          <w:highlight w:val="yellow"/>
        </w:rPr>
      </w:r>
    </w:p>
    <w:p>
      <w:pPr>
        <w:pStyle w:val="Texteprformat"/>
        <w:numPr>
          <w:ilvl w:val="0"/>
          <w:numId w:val="4"/>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4"/>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Vous devez remplir le formulaire comme suit (Common Name étant le champs le plus important, vous devez entrez le nom de domaine de iadmin fourni par l’équipe DNS, dans notre exemple c’est iadmin.example.com)</w:t>
      </w:r>
    </w:p>
    <w:p>
      <w:pPr>
        <w:pStyle w:val="Texteprformat"/>
        <w:numPr>
          <w:ilvl w:val="0"/>
          <w:numId w:val="4"/>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4"/>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Country Name : MA</w:t>
      </w:r>
    </w:p>
    <w:p>
      <w:pPr>
        <w:pStyle w:val="Texteprformat"/>
        <w:numPr>
          <w:ilvl w:val="0"/>
          <w:numId w:val="4"/>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State : Casablanca</w:t>
      </w:r>
    </w:p>
    <w:p>
      <w:pPr>
        <w:pStyle w:val="Texteprformat"/>
        <w:numPr>
          <w:ilvl w:val="0"/>
          <w:numId w:val="4"/>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Locality Name : Casablanca</w:t>
      </w:r>
    </w:p>
    <w:p>
      <w:pPr>
        <w:pStyle w:val="Texteprformat"/>
        <w:numPr>
          <w:ilvl w:val="0"/>
          <w:numId w:val="4"/>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company : orange</w:t>
      </w:r>
    </w:p>
    <w:p>
      <w:pPr>
        <w:pStyle w:val="Texteprformat"/>
        <w:numPr>
          <w:ilvl w:val="0"/>
          <w:numId w:val="4"/>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Organizational Unit Name : delivery</w:t>
      </w:r>
    </w:p>
    <w:p>
      <w:pPr>
        <w:pStyle w:val="Texteprformat"/>
        <w:numPr>
          <w:ilvl w:val="0"/>
          <w:numId w:val="4"/>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Common Name : iadmin.example.com</w:t>
      </w:r>
    </w:p>
    <w:p>
      <w:pPr>
        <w:pStyle w:val="Texteprformat"/>
        <w:numPr>
          <w:ilvl w:val="0"/>
          <w:numId w:val="4"/>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Email address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4"/>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 challenge password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4"/>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An optional company name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4"/>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4"/>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Deux fichiers seront générés dans le dossier /etc/nginx/ssl</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,qui sont iadmin.key et iadmin.csr</w:t>
      </w:r>
    </w:p>
    <w:p>
      <w:pPr>
        <w:pStyle w:val="Texteprformat"/>
        <w:numPr>
          <w:ilvl w:val="0"/>
          <w:numId w:val="4"/>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4"/>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fournir le fichier iadmin.csr à l’équipe responsable de la génération des certificat https qui vont générer le certificat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iadmin.crt</w:t>
      </w:r>
      <w:r>
        <w:rPr>
          <w:rStyle w:val="Textesource"/>
          <w:rFonts w:eastAsia="Noto Sans Mono CJK SC" w:cs="Liberation Mono"/>
          <w:b w:val="false"/>
          <w:bCs/>
          <w:i w:val="false"/>
          <w:caps w:val="false"/>
          <w:smallCaps w:val="false"/>
          <w:color w:val="1F2328"/>
          <w:spacing w:val="0"/>
          <w:kern w:val="2"/>
          <w:sz w:val="20"/>
          <w:szCs w:val="20"/>
          <w:lang w:val="fr-FR" w:eastAsia="zh-CN" w:bidi="hi-IN"/>
        </w:rPr>
        <w:t>)</w:t>
      </w:r>
    </w:p>
    <w:p>
      <w:pPr>
        <w:pStyle w:val="Texteprformat"/>
        <w:numPr>
          <w:ilvl w:val="0"/>
          <w:numId w:val="4"/>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4"/>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Il suffit maintenant de placer le fichier crt reçu dans /etc/nginx/ssl/iadmin.crt (la nomination du fichier est importante)</w:t>
      </w:r>
    </w:p>
    <w:p>
      <w:pPr>
        <w:pStyle w:val="Texteprformat"/>
        <w:numPr>
          <w:ilvl w:val="0"/>
          <w:numId w:val="4"/>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4"/>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4"/>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faire cette action pour les autres applications :</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apps</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sdm</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ilogistics</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qr</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public</w:t>
      </w:r>
    </w:p>
    <w:p>
      <w:pPr>
        <w:pStyle w:val="Texteprformat"/>
        <w:numPr>
          <w:ilvl w:val="0"/>
          <w:numId w:val="5"/>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ibuy</w:t>
      </w:r>
    </w:p>
    <w:p>
      <w:pPr>
        <w:pStyle w:val="Texteprformat"/>
        <w:numPr>
          <w:ilvl w:val="0"/>
          <w:numId w:val="4"/>
        </w:numPr>
        <w:bidi w:val="0"/>
        <w:ind w:left="0"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itre3"/>
        <w:numPr>
          <w:ilvl w:val="2"/>
          <w:numId w:val="4"/>
        </w:numPr>
        <w:rPr>
          <w:rStyle w:val="Textesource"/>
        </w:rPr>
      </w:pPr>
      <w:r>
        <w:rPr/>
      </w:r>
    </w:p>
    <w:p>
      <w:pPr>
        <w:pStyle w:val="Titre3"/>
        <w:widowControl/>
        <w:numPr>
          <w:ilvl w:val="0"/>
          <w:numId w:val="0"/>
        </w:numPr>
        <w:suppressAutoHyphens w:val="true"/>
        <w:ind w:left="0" w:hanging="0"/>
        <w:jc w:val="left"/>
        <w:outlineLvl w:val="2"/>
        <w:rPr>
          <w:rStyle w:val="Textesource"/>
        </w:rPr>
      </w:pPr>
      <w:r>
        <w:rPr/>
      </w:r>
      <w:r>
        <w:br w:type="page"/>
      </w:r>
    </w:p>
    <w:p>
      <w:pPr>
        <w:pStyle w:val="Corpsdetexte"/>
        <w:rPr>
          <w:rStyle w:val="Textesource"/>
        </w:rPr>
      </w:pPr>
      <w:r>
        <w:rPr/>
      </w:r>
    </w:p>
    <w:p>
      <w:pPr>
        <w:pStyle w:val="Titre3"/>
        <w:numPr>
          <w:ilvl w:val="2"/>
          <w:numId w:val="4"/>
        </w:numPr>
        <w:rPr/>
      </w:pPr>
      <w:r>
        <w:rPr>
          <w:rStyle w:val="Textesource"/>
        </w:rPr>
        <w:t>Configuration du reverse proxy nginx</w:t>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Pour configurer le reverse proxy il suffit de lancer la commande</w:t>
      </w:r>
    </w:p>
    <w:p>
      <w:pPr>
        <w:pStyle w:val="Texteprformat"/>
        <w:bidi w:val="0"/>
        <w:ind w:left="709" w:hanging="0"/>
        <w:jc w:val="left"/>
        <w:rPr/>
      </w:pPr>
      <w:r>
        <w:rPr>
          <w:rStyle w:val="Textesource"/>
          <w:rFonts w:eastAsia="Noto Sans Mono CJK SC" w:cs="Liberation Mono"/>
          <w:b w:val="false"/>
          <w:i w:val="false"/>
          <w:caps w:val="false"/>
          <w:smallCaps w:val="false"/>
          <w:color w:val="1F2328"/>
          <w:spacing w:val="0"/>
          <w:kern w:val="2"/>
          <w:sz w:val="20"/>
          <w:szCs w:val="20"/>
          <w:highlight w:val="yellow"/>
          <w:lang w:val="fr-FR" w:eastAsia="zh-CN" w:bidi="hi-IN"/>
        </w:rPr>
        <w:t>sudo nano /etc/nginx/sites-enabled/default</w:t>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puis corriger le domaine example.com par le domaine fourni par l’équipe responsable des DNS</w:t>
      </w:r>
    </w:p>
    <w:p>
      <w:pPr>
        <w:pStyle w:val="Texteprformat"/>
        <w:bidi w:val="0"/>
        <w:ind w:hanging="0"/>
        <w:jc w:val="left"/>
        <w:rPr/>
      </w:pPr>
      <w:r>
        <w:rPr/>
      </w:r>
    </w:p>
    <w:p>
      <w:pPr>
        <w:pStyle w:val="Texteprformat"/>
        <w:bidi w:val="0"/>
        <w:ind w:hanging="0"/>
        <w:jc w:val="left"/>
        <w:rPr/>
      </w:pPr>
      <w:r>
        <w:rPr/>
      </w:r>
    </w:p>
    <w:p>
      <w:pPr>
        <w:pStyle w:val="Texteprformat"/>
        <w:bidi w:val="0"/>
        <w:ind w:hanging="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907790"/>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0"/>
                    <a:stretch>
                      <a:fillRect/>
                    </a:stretch>
                  </pic:blipFill>
                  <pic:spPr bwMode="auto">
                    <a:xfrm>
                      <a:off x="0" y="0"/>
                      <a:ext cx="6120130" cy="3907790"/>
                    </a:xfrm>
                    <a:prstGeom prst="rect">
                      <a:avLst/>
                    </a:prstGeom>
                  </pic:spPr>
                </pic:pic>
              </a:graphicData>
            </a:graphic>
          </wp:anchor>
        </w:drawing>
      </w:r>
    </w:p>
    <w:p>
      <w:pPr>
        <w:pStyle w:val="Texteprformat"/>
        <w:bidi w:val="0"/>
        <w:ind w:hanging="0"/>
        <w:jc w:val="left"/>
        <w:rPr/>
      </w:pPr>
      <w:r>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Après la sauvegarde du fichier (Ctr x + Yes), vous devez redémarrer nginx avec cette commande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highlight w:val="yellow"/>
          <w:lang w:val="fr-FR" w:eastAsia="zh-CN" w:bidi="hi-IN"/>
        </w:rPr>
        <w:t>sudo service nginx restart</w:t>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 xml:space="preserve">Après l’exécution de cette dernière commande, les applications </w:t>
      </w:r>
      <w:r>
        <w:rPr>
          <w:rStyle w:val="Textesource"/>
          <w:rFonts w:eastAsia="Noto Sans Mono CJK SC" w:cs="Liberation Mono"/>
          <w:b w:val="false"/>
          <w:i w:val="false"/>
          <w:caps w:val="false"/>
          <w:smallCaps w:val="false"/>
          <w:color w:val="1F2328"/>
          <w:spacing w:val="0"/>
          <w:kern w:val="2"/>
          <w:sz w:val="20"/>
          <w:szCs w:val="20"/>
          <w:lang w:val="fr-FR" w:eastAsia="zh-CN" w:bidi="hi-IN"/>
        </w:rPr>
        <w:t>devront</w:t>
      </w:r>
      <w:r>
        <w:rPr>
          <w:rStyle w:val="Textesource"/>
          <w:b w:val="false"/>
          <w:i w:val="false"/>
          <w:caps w:val="false"/>
          <w:smallCaps w:val="false"/>
          <w:color w:val="1F2328"/>
          <w:spacing w:val="0"/>
          <w:kern w:val="2"/>
          <w:sz w:val="20"/>
          <w:szCs w:val="20"/>
          <w:lang w:val="fr-FR" w:eastAsia="zh-CN" w:bidi="hi-IN"/>
        </w:rPr>
        <w:t xml:space="preserve"> être accessibles depuis les liens corrects en mode https</w:t>
      </w:r>
    </w:p>
    <w:p>
      <w:pPr>
        <w:pStyle w:val="Texteprformat"/>
        <w:bidi w:val="0"/>
        <w:ind w:left="709"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https://apps.example.com</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highlight w:val="yellow"/>
        </w:rPr>
        <w:t>https://iadmin.example.com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https://sdm.example.com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https://ilogistics.example.com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https://public.example.com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https://qr.example.com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https://ibuy.example.com</w:t>
      </w:r>
      <w:r>
        <w:br w:type="page"/>
      </w:r>
    </w:p>
    <w:p>
      <w:pPr>
        <w:pStyle w:val="Titre1"/>
        <w:numPr>
          <w:ilvl w:val="0"/>
          <w:numId w:val="3"/>
        </w:numPr>
        <w:rPr/>
      </w:pPr>
      <w:r>
        <w:rPr/>
      </w:r>
    </w:p>
    <w:p>
      <w:pPr>
        <w:pStyle w:val="Titre3"/>
        <w:numPr>
          <w:ilvl w:val="2"/>
          <w:numId w:val="3"/>
        </w:numPr>
        <w:rPr>
          <w:rStyle w:val="Textesource"/>
          <w:b/>
          <w:b/>
          <w:bCs/>
          <w:color w:val="auto"/>
          <w:kern w:val="2"/>
          <w:sz w:val="28"/>
          <w:szCs w:val="28"/>
          <w:lang w:val="fr-FR" w:eastAsia="zh-CN" w:bidi="hi-IN"/>
        </w:rPr>
      </w:pPr>
      <w:r>
        <w:rPr>
          <w:b/>
          <w:bCs/>
          <w:color w:val="auto"/>
          <w:kern w:val="2"/>
          <w:sz w:val="28"/>
          <w:szCs w:val="28"/>
          <w:lang w:val="fr-FR" w:eastAsia="zh-CN" w:bidi="hi-IN"/>
        </w:rPr>
      </w:r>
    </w:p>
    <w:p>
      <w:pPr>
        <w:pStyle w:val="Titre3"/>
        <w:numPr>
          <w:ilvl w:val="2"/>
          <w:numId w:val="3"/>
        </w:numPr>
        <w:rPr/>
      </w:pPr>
      <w:r>
        <w:rPr>
          <w:rStyle w:val="Textesource"/>
          <w:b/>
          <w:bCs/>
          <w:color w:val="auto"/>
          <w:kern w:val="2"/>
          <w:sz w:val="28"/>
          <w:szCs w:val="28"/>
          <w:lang w:val="fr-FR" w:eastAsia="zh-CN" w:bidi="hi-IN"/>
        </w:rPr>
        <w:t>Activation et configuration du par-feu</w:t>
      </w:r>
    </w:p>
    <w:p>
      <w:pPr>
        <w:pStyle w:val="Corpsdetexte"/>
        <w:rPr/>
      </w:pPr>
      <w:r>
        <w:rPr>
          <w:rStyle w:val="Textesource"/>
          <w:b w:val="false"/>
          <w:bCs/>
          <w:i w:val="false"/>
          <w:caps w:val="false"/>
          <w:smallCaps w:val="false"/>
          <w:color w:val="1F2328"/>
          <w:spacing w:val="0"/>
          <w:kern w:val="2"/>
          <w:sz w:val="20"/>
          <w:szCs w:val="20"/>
          <w:lang w:val="fr-FR" w:eastAsia="zh-CN" w:bidi="hi-IN"/>
        </w:rPr>
        <w:t>Pour configurer le par-feu, il suffit de lancer la commande suivante</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~/orangeinit/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ufw</w:t>
      </w:r>
      <w:r>
        <w:rPr>
          <w:rStyle w:val="Textesource"/>
          <w:b w:val="false"/>
          <w:bCs/>
          <w:i w:val="false"/>
          <w:caps w:val="false"/>
          <w:smallCaps w:val="false"/>
          <w:color w:val="1F2328"/>
          <w:spacing w:val="0"/>
          <w:kern w:val="2"/>
          <w:sz w:val="20"/>
          <w:szCs w:val="20"/>
          <w:highlight w:val="yellow"/>
          <w:lang w:val="fr-FR" w:eastAsia="zh-CN" w:bidi="hi-IN"/>
        </w:rPr>
        <w:t>.sh</w:t>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Après l’exécution de cette dernière commande,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seuls</w:t>
      </w:r>
      <w:r>
        <w:rPr>
          <w:rStyle w:val="Textesource"/>
          <w:b w:val="false"/>
          <w:bCs/>
          <w:i w:val="false"/>
          <w:caps w:val="false"/>
          <w:smallCaps w:val="false"/>
          <w:color w:val="1F2328"/>
          <w:spacing w:val="0"/>
          <w:kern w:val="2"/>
          <w:sz w:val="20"/>
          <w:szCs w:val="20"/>
          <w:lang w:val="fr-FR" w:eastAsia="zh-CN" w:bidi="hi-IN"/>
        </w:rPr>
        <w:t xml:space="preserve"> les ports 80 (http) et 443 (https) seront accessible </w:t>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exteprformat"/>
        <w:bidi w:val="0"/>
        <w:ind w:hanging="0"/>
        <w:jc w:val="left"/>
        <w:rPr/>
      </w:pPr>
      <w:r>
        <w:rPr>
          <w:rStyle w:val="Textesource"/>
          <w:b/>
          <w:bCs/>
          <w:color w:val="auto"/>
          <w:kern w:val="2"/>
          <w:sz w:val="28"/>
          <w:szCs w:val="28"/>
          <w:lang w:val="fr-FR" w:eastAsia="zh-CN" w:bidi="hi-IN"/>
        </w:rPr>
        <w:t>Backup et restauration</w:t>
      </w:r>
    </w:p>
    <w:p>
      <w:pPr>
        <w:pStyle w:val="Texteprformat"/>
        <w:bidi w:val="0"/>
        <w:ind w:hanging="0"/>
        <w:jc w:val="left"/>
        <w:rPr/>
      </w:pPr>
      <w:r>
        <w:rPr>
          <w:rStyle w:val="Textesource"/>
          <w:b w:val="false"/>
          <w:bCs/>
          <w:i w:val="false"/>
          <w:caps w:val="false"/>
          <w:smallCaps w:val="false"/>
          <w:color w:val="1F2328"/>
          <w:spacing w:val="0"/>
          <w:kern w:val="2"/>
          <w:sz w:val="20"/>
          <w:szCs w:val="20"/>
          <w:lang w:val="fr-FR" w:eastAsia="zh-CN" w:bidi="hi-IN"/>
        </w:rPr>
        <w:t>Seuls la base de donnée et le dossier ~/files qui doivent être sauvegardés</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bCs/>
          <w:i w:val="false"/>
          <w:caps w:val="false"/>
          <w:smallCaps w:val="false"/>
          <w:color w:val="1F2328"/>
          <w:spacing w:val="0"/>
          <w:kern w:val="2"/>
          <w:sz w:val="20"/>
          <w:szCs w:val="20"/>
          <w:lang w:val="fr-FR" w:eastAsia="zh-CN" w:bidi="hi-IN"/>
        </w:rPr>
        <w:t>Pour le dossier ~/files il suffit de faire une copie dans un serveur distant (serveur de backup) avec un outil tel que rsync</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bCs/>
          <w:i w:val="false"/>
          <w:caps w:val="false"/>
          <w:smallCaps w:val="false"/>
          <w:color w:val="1F2328"/>
          <w:spacing w:val="0"/>
          <w:kern w:val="2"/>
          <w:sz w:val="20"/>
          <w:szCs w:val="20"/>
          <w:lang w:val="fr-FR" w:eastAsia="zh-CN" w:bidi="hi-IN"/>
        </w:rPr>
        <w:t>exemple</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rsync -azv ~/files/*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user</w:t>
      </w:r>
      <w:r>
        <w:rPr>
          <w:rStyle w:val="Textesource"/>
          <w:b w:val="false"/>
          <w:bCs/>
          <w:i w:val="false"/>
          <w:caps w:val="false"/>
          <w:smallCaps w:val="false"/>
          <w:color w:val="1F2328"/>
          <w:spacing w:val="0"/>
          <w:kern w:val="2"/>
          <w:sz w:val="20"/>
          <w:szCs w:val="20"/>
          <w:highlight w:val="yellow"/>
          <w:lang w:val="fr-FR" w:eastAsia="zh-CN" w:bidi="hi-IN"/>
        </w:rPr>
        <w: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ip_server_backup</w:t>
      </w:r>
      <w:r>
        <w:rPr>
          <w:rStyle w:val="Textesource"/>
          <w:b w:val="false"/>
          <w:bCs/>
          <w:i w:val="false"/>
          <w:caps w:val="false"/>
          <w:smallCaps w:val="false"/>
          <w:color w:val="1F2328"/>
          <w:spacing w:val="0"/>
          <w:kern w:val="2"/>
          <w:sz w:val="20"/>
          <w:szCs w:val="20"/>
          <w:highlight w:val="yellow"/>
          <w:lang w:val="fr-FR" w:eastAsia="zh-CN" w:bidi="hi-IN"/>
        </w:rPr>
        <w:t>:/home/</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user</w:t>
      </w:r>
      <w:r>
        <w:rPr>
          <w:rStyle w:val="Textesource"/>
          <w:b w:val="false"/>
          <w:bCs/>
          <w:i w:val="false"/>
          <w:caps w:val="false"/>
          <w:smallCaps w:val="false"/>
          <w:color w:val="1F2328"/>
          <w:spacing w:val="0"/>
          <w:kern w:val="2"/>
          <w:sz w:val="20"/>
          <w:szCs w:val="20"/>
          <w:highlight w:val="yellow"/>
          <w:lang w:val="fr-FR" w:eastAsia="zh-CN" w:bidi="hi-IN"/>
        </w:rPr>
        <w:t xml:space="preserve">/backup/files </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bCs/>
          <w:i w:val="false"/>
          <w:caps w:val="false"/>
          <w:smallCaps w:val="false"/>
          <w:color w:val="1F2328"/>
          <w:spacing w:val="0"/>
          <w:kern w:val="2"/>
          <w:sz w:val="20"/>
          <w:szCs w:val="20"/>
          <w:lang w:val="fr-FR" w:eastAsia="zh-CN" w:bidi="hi-IN"/>
        </w:rPr>
        <w:t>Pour la base de donnée, Utilisez l’outil mysqldump pour avoir un fichier sql de la base de donnée et le copier dans le serveur distant</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bCs/>
          <w:i w:val="false"/>
          <w:caps w:val="false"/>
          <w:smallCaps w:val="false"/>
          <w:color w:val="1F2328"/>
          <w:spacing w:val="0"/>
          <w:kern w:val="2"/>
          <w:sz w:val="20"/>
          <w:szCs w:val="20"/>
          <w:lang w:val="fr-FR" w:eastAsia="zh-CN" w:bidi="hi-IN"/>
        </w:rPr>
        <w:t>exemple</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mysqldump \</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 </w:t>
      </w:r>
      <w:r>
        <w:rPr>
          <w:rStyle w:val="Textesource"/>
          <w:b w:val="false"/>
          <w:bCs/>
          <w:i w:val="false"/>
          <w:caps w:val="false"/>
          <w:smallCaps w:val="false"/>
          <w:color w:val="1F2328"/>
          <w:spacing w:val="0"/>
          <w:kern w:val="2"/>
          <w:sz w:val="20"/>
          <w:szCs w:val="20"/>
          <w:highlight w:val="yellow"/>
          <w:lang w:val="fr-FR" w:eastAsia="zh-CN" w:bidi="hi-IN"/>
        </w:rPr>
        <w:t>--defaults-extra-file=/scripts/config.cnf \</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 </w:t>
      </w:r>
      <w:r>
        <w:rPr>
          <w:rStyle w:val="Textesource"/>
          <w:b w:val="false"/>
          <w:bCs/>
          <w:i w:val="false"/>
          <w:caps w:val="false"/>
          <w:smallCaps w:val="false"/>
          <w:color w:val="1F2328"/>
          <w:spacing w:val="0"/>
          <w:kern w:val="2"/>
          <w:sz w:val="20"/>
          <w:szCs w:val="20"/>
          <w:highlight w:val="yellow"/>
          <w:lang w:val="fr-FR" w:eastAsia="zh-CN" w:bidi="hi-IN"/>
        </w:rPr>
        <w:t>--max_allowed_packet=1G --default-character-set=utf8 \</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 </w:t>
      </w:r>
      <w:r>
        <w:rPr>
          <w:rStyle w:val="Textesource"/>
          <w:b w:val="false"/>
          <w:bCs/>
          <w:i w:val="false"/>
          <w:caps w:val="false"/>
          <w:smallCaps w:val="false"/>
          <w:color w:val="1F2328"/>
          <w:spacing w:val="0"/>
          <w:kern w:val="2"/>
          <w:sz w:val="20"/>
          <w:szCs w:val="20"/>
          <w:highlight w:val="yellow"/>
          <w:lang w:val="fr-FR" w:eastAsia="zh-CN" w:bidi="hi-IN"/>
        </w:rPr>
        <w:t>--single-transaction=TRUE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orange</w:t>
      </w:r>
      <w:r>
        <w:rPr>
          <w:rStyle w:val="Textesource"/>
          <w:b w:val="false"/>
          <w:bCs/>
          <w:i w:val="false"/>
          <w:caps w:val="false"/>
          <w:smallCaps w:val="false"/>
          <w:color w:val="1F2328"/>
          <w:spacing w:val="0"/>
          <w:kern w:val="2"/>
          <w:sz w:val="20"/>
          <w:szCs w:val="20"/>
          <w:highlight w:val="yellow"/>
          <w:lang w:val="fr-FR" w:eastAsia="zh-CN" w:bidi="hi-IN"/>
        </w:rPr>
        <w:t>"  \</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 </w:t>
      </w:r>
      <w:r>
        <w:rPr>
          <w:rStyle w:val="Textesource"/>
          <w:b w:val="false"/>
          <w:bCs/>
          <w:i w:val="false"/>
          <w:caps w:val="false"/>
          <w:smallCaps w:val="false"/>
          <w:color w:val="1F2328"/>
          <w:spacing w:val="0"/>
          <w:kern w:val="2"/>
          <w:sz w:val="20"/>
          <w:szCs w:val="20"/>
          <w:highlight w:val="yellow"/>
          <w:lang w:val="fr-FR" w:eastAsia="zh-CN" w:bidi="hi-IN"/>
        </w:rPr>
        <w:t>--databases  &gt; ~/export/o</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range_backup_20231201.sql</w:t>
      </w:r>
    </w:p>
    <w:p>
      <w:pPr>
        <w:pStyle w:val="Texteprformat"/>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rsync -azv ~/export/o</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range_backup_20231201.sql</w:t>
      </w:r>
      <w:r>
        <w:rPr>
          <w:rStyle w:val="Textesource"/>
          <w:b w:val="false"/>
          <w:bCs/>
          <w:i w:val="false"/>
          <w:caps w:val="false"/>
          <w:smallCaps w:val="false"/>
          <w:color w:val="1F2328"/>
          <w:spacing w:val="0"/>
          <w:kern w:val="2"/>
          <w:sz w:val="20"/>
          <w:szCs w:val="20"/>
          <w:highlight w:val="yellow"/>
          <w:lang w:val="fr-FR" w:eastAsia="zh-CN" w:bidi="hi-IN"/>
        </w:rPr>
        <w:t xml:space="preserve"> </w:t>
      </w:r>
      <w:hyperlink r:id="rId21">
        <w:r>
          <w:rPr>
            <w:rStyle w:val="LienInternet"/>
            <w:rFonts w:eastAsia="Noto Sans Mono CJK SC" w:cs="Liberation Mono"/>
            <w:b w:val="false"/>
            <w:bCs/>
            <w:i w:val="false"/>
            <w:caps w:val="false"/>
            <w:smallCaps w:val="false"/>
            <w:color w:val="1F2328"/>
            <w:spacing w:val="0"/>
            <w:kern w:val="2"/>
            <w:sz w:val="20"/>
            <w:szCs w:val="20"/>
            <w:highlight w:val="yellow"/>
            <w:lang w:val="fr-FR" w:eastAsia="zh-CN" w:bidi="hi-IN"/>
          </w:rPr>
          <w:t>user@ip_server_backup</w:t>
        </w:r>
      </w:hyperlink>
      <w:r>
        <w:rPr>
          <w:rStyle w:val="Textesource"/>
          <w:b w:val="false"/>
          <w:bCs/>
          <w:i w:val="false"/>
          <w:caps w:val="false"/>
          <w:smallCaps w:val="false"/>
          <w:color w:val="1F2328"/>
          <w:spacing w:val="0"/>
          <w:kern w:val="2"/>
          <w:sz w:val="20"/>
          <w:szCs w:val="20"/>
          <w:highlight w:val="yellow"/>
          <w:lang w:val="fr-FR" w:eastAsia="zh-CN" w:bidi="hi-IN"/>
        </w:rPr>
        <w:t>:/home/</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user</w:t>
      </w:r>
      <w:r>
        <w:rPr>
          <w:rStyle w:val="Textesource"/>
          <w:b w:val="false"/>
          <w:bCs/>
          <w:i w:val="false"/>
          <w:caps w:val="false"/>
          <w:smallCaps w:val="false"/>
          <w:color w:val="1F2328"/>
          <w:spacing w:val="0"/>
          <w:kern w:val="2"/>
          <w:sz w:val="20"/>
          <w:szCs w:val="20"/>
          <w:highlight w:val="yellow"/>
          <w:lang w:val="fr-FR" w:eastAsia="zh-CN" w:bidi="hi-IN"/>
        </w:rPr>
        <w:t>/backup/db</w:t>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tabs>
          <w:tab w:val="clear" w:pos="709"/>
          <w:tab w:val="left" w:pos="3100" w:leader="none"/>
        </w:tabs>
        <w:bidi w:val="0"/>
        <w:ind w:hanging="0"/>
        <w:jc w:val="left"/>
        <w:rPr/>
      </w:pPr>
      <w:r>
        <w:rPr>
          <w:rStyle w:val="Textesource"/>
          <w:b w:val="false"/>
          <w:bCs/>
          <w:i w:val="false"/>
          <w:caps w:val="false"/>
          <w:smallCaps w:val="false"/>
          <w:color w:val="1F2328"/>
          <w:spacing w:val="0"/>
          <w:kern w:val="2"/>
          <w:sz w:val="20"/>
          <w:szCs w:val="20"/>
          <w:lang w:val="fr-FR" w:eastAsia="zh-CN" w:bidi="hi-IN"/>
        </w:rPr>
        <w:t>Vous pouvez mettre les scripts des backups dans crontab et définir la fréquence des backups</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character" w:styleId="Puces">
    <w:name w:val="Puces"/>
    <w:qFormat/>
    <w:rPr>
      <w:rFonts w:ascii="OpenSymbol" w:hAnsi="OpenSymbol" w:eastAsia="OpenSymbol" w:cs="OpenSymbol"/>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suppressLineNumbers/>
    </w:pPr>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ip_de_la_machine:8080/" TargetMode="External"/><Relationship Id="rId14" Type="http://schemas.openxmlformats.org/officeDocument/2006/relationships/hyperlink" Target="http://ip_de_la_machine:8080/" TargetMode="External"/><Relationship Id="rId15" Type="http://schemas.openxmlformats.org/officeDocument/2006/relationships/hyperlink" Target="http://ip_de_la_machine:8080/" TargetMode="External"/><Relationship Id="rId16" Type="http://schemas.openxmlformats.org/officeDocument/2006/relationships/hyperlink" Target="http://ip_de_la_machine:8080/" TargetMode="External"/><Relationship Id="rId17" Type="http://schemas.openxmlformats.org/officeDocument/2006/relationships/hyperlink" Target="http://ip_de_la_machine:8080/" TargetMode="External"/><Relationship Id="rId18" Type="http://schemas.openxmlformats.org/officeDocument/2006/relationships/hyperlink" Target="http://ip_de_la_machine:8080/" TargetMode="External"/><Relationship Id="rId19" Type="http://schemas.openxmlformats.org/officeDocument/2006/relationships/hyperlink" Target="http://ip_de_la_machine:8080/" TargetMode="External"/><Relationship Id="rId20" Type="http://schemas.openxmlformats.org/officeDocument/2006/relationships/image" Target="media/image12.png"/><Relationship Id="rId21" Type="http://schemas.openxmlformats.org/officeDocument/2006/relationships/hyperlink" Target="mailto:user@ip_server_backup"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212</TotalTime>
  <Application>LibreOffice/6.4.7.2$Linux_X86_64 LibreOffice_project/40$Build-2</Application>
  <Pages>12</Pages>
  <Words>872</Words>
  <Characters>5596</Characters>
  <CharactersWithSpaces>6399</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2023-11-14T11:45:59Z</dcterms:created>
  <dc:creator/>
  <dc:description/>
  <dc:language>fr-FR</dc:language>
  <cp:lastModifiedBy/>
  <cp:lastPrinted>2023-12-01T10:05:48Z</cp:lastPrinted>
  <dcterms:modified xsi:type="dcterms:W3CDTF">2023-12-13T11:01:54Z</dcterms:modified>
  <cp:revision>76</cp:revision>
  <dc:subject/>
  <dc:title/>
</cp:coreProperties>
</file>