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57ADE" w14:textId="329E9F1B" w:rsidR="00D861C6" w:rsidRDefault="00F75283" w:rsidP="00F75283">
      <w:pPr>
        <w:pStyle w:val="ListParagraph"/>
        <w:numPr>
          <w:ilvl w:val="0"/>
          <w:numId w:val="1"/>
        </w:numPr>
      </w:pPr>
      <w:r>
        <w:t>From what we see in the data, we can conclude</w:t>
      </w:r>
    </w:p>
    <w:p w14:paraId="0A4A92B2" w14:textId="3059E852" w:rsidR="00F75283" w:rsidRDefault="00F75283" w:rsidP="00F75283">
      <w:pPr>
        <w:pStyle w:val="ListParagraph"/>
        <w:numPr>
          <w:ilvl w:val="1"/>
          <w:numId w:val="1"/>
        </w:numPr>
      </w:pPr>
      <w:r>
        <w:t>Kickstarter campaigns are more likely to be successful in the arts such as theater, music, and film &amp; video than in other fields</w:t>
      </w:r>
    </w:p>
    <w:p w14:paraId="5FDE6B6E" w14:textId="6B836900" w:rsidR="00F75283" w:rsidRDefault="00F75283" w:rsidP="00F75283">
      <w:pPr>
        <w:pStyle w:val="ListParagraph"/>
        <w:numPr>
          <w:ilvl w:val="1"/>
          <w:numId w:val="1"/>
        </w:numPr>
      </w:pPr>
      <w:r>
        <w:t xml:space="preserve">Furthermore, the most popular sub-category of </w:t>
      </w:r>
      <w:proofErr w:type="spellStart"/>
      <w:r>
        <w:t>kickstarter</w:t>
      </w:r>
      <w:proofErr w:type="spellEnd"/>
      <w:r>
        <w:t xml:space="preserve"> campaigns are specifically plays. Both in attempted campaigns and successful campaigns</w:t>
      </w:r>
    </w:p>
    <w:p w14:paraId="5DA27346" w14:textId="79C52B79" w:rsidR="00F75283" w:rsidRDefault="00922A78" w:rsidP="00F75283">
      <w:pPr>
        <w:pStyle w:val="ListParagraph"/>
        <w:numPr>
          <w:ilvl w:val="1"/>
          <w:numId w:val="1"/>
        </w:numPr>
      </w:pPr>
      <w:r>
        <w:t>Although musical campaigns receive the third highest number of campaigns, they see the highest success rate from all campaign types.</w:t>
      </w:r>
    </w:p>
    <w:p w14:paraId="331286A4" w14:textId="0D48F794" w:rsidR="00F75283" w:rsidRDefault="00F75283" w:rsidP="00F75283">
      <w:pPr>
        <w:pStyle w:val="ListParagraph"/>
        <w:numPr>
          <w:ilvl w:val="0"/>
          <w:numId w:val="1"/>
        </w:numPr>
      </w:pPr>
      <w:r>
        <w:t>Some observed limitations from the dataset are:</w:t>
      </w:r>
    </w:p>
    <w:p w14:paraId="434EAC34" w14:textId="1CD62E6B" w:rsidR="00F75283" w:rsidRDefault="00F75283" w:rsidP="00F75283">
      <w:pPr>
        <w:pStyle w:val="ListParagraph"/>
        <w:numPr>
          <w:ilvl w:val="1"/>
          <w:numId w:val="1"/>
        </w:numPr>
      </w:pPr>
      <w:r>
        <w:t xml:space="preserve">It is unclear if location plays a larger role </w:t>
      </w:r>
      <w:r w:rsidR="00922A78">
        <w:t xml:space="preserve">when focusing on metropolitan areas or other more specific locales. </w:t>
      </w:r>
    </w:p>
    <w:p w14:paraId="5FBF8E38" w14:textId="10B481FC" w:rsidR="00922A78" w:rsidRDefault="007E43FA" w:rsidP="00F75283">
      <w:pPr>
        <w:pStyle w:val="ListParagraph"/>
        <w:numPr>
          <w:ilvl w:val="1"/>
          <w:numId w:val="1"/>
        </w:numPr>
      </w:pPr>
      <w:r>
        <w:t xml:space="preserve">What causes the high level of success rate in campaigns over the springtime and summer? </w:t>
      </w:r>
    </w:p>
    <w:p w14:paraId="7E5F73FF" w14:textId="2C5142FB" w:rsidR="00F75283" w:rsidRDefault="00F75283" w:rsidP="00F75283">
      <w:pPr>
        <w:pStyle w:val="ListParagraph"/>
        <w:numPr>
          <w:ilvl w:val="0"/>
          <w:numId w:val="1"/>
        </w:numPr>
      </w:pPr>
      <w:r>
        <w:t>Additional tables and graphs that should be explored are:</w:t>
      </w:r>
    </w:p>
    <w:p w14:paraId="448374B2" w14:textId="013F7F3A" w:rsidR="00F75283" w:rsidRDefault="00922A78" w:rsidP="00F75283">
      <w:pPr>
        <w:pStyle w:val="ListParagraph"/>
        <w:numPr>
          <w:ilvl w:val="1"/>
          <w:numId w:val="1"/>
        </w:numPr>
      </w:pPr>
      <w:r>
        <w:t xml:space="preserve">We should investigate the monetary value of the campaigns; </w:t>
      </w:r>
      <w:proofErr w:type="gramStart"/>
      <w:r>
        <w:t>specifically</w:t>
      </w:r>
      <w:proofErr w:type="gramEnd"/>
      <w:r>
        <w:t xml:space="preserve"> the success rate of higher vs lower thresholds of success. </w:t>
      </w:r>
    </w:p>
    <w:p w14:paraId="68C20A20" w14:textId="708797C4" w:rsidR="00922A78" w:rsidRDefault="00922A78" w:rsidP="00F75283">
      <w:pPr>
        <w:pStyle w:val="ListParagraph"/>
        <w:numPr>
          <w:ilvl w:val="1"/>
          <w:numId w:val="1"/>
        </w:numPr>
      </w:pPr>
      <w:r>
        <w:t xml:space="preserve">Pie charts could easily demonstrate the success/failure rates of campaigns with multiple filter opportunities. </w:t>
      </w:r>
    </w:p>
    <w:sectPr w:rsidR="00922A78" w:rsidSect="002B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9133D"/>
    <w:multiLevelType w:val="hybridMultilevel"/>
    <w:tmpl w:val="6820F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83"/>
    <w:rsid w:val="002B194E"/>
    <w:rsid w:val="00396172"/>
    <w:rsid w:val="005B3060"/>
    <w:rsid w:val="006E057F"/>
    <w:rsid w:val="007E43FA"/>
    <w:rsid w:val="00922A78"/>
    <w:rsid w:val="00F7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E6BB1"/>
  <w15:chartTrackingRefBased/>
  <w15:docId w15:val="{FEF7C033-26F8-FA43-B5AA-5346F02E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Zeanah, Aaron</dc:creator>
  <cp:keywords/>
  <dc:description/>
  <cp:lastModifiedBy>Zeanah, Aaron</cp:lastModifiedBy>
  <cp:revision>1</cp:revision>
  <dcterms:created xsi:type="dcterms:W3CDTF">2020-03-19T03:18:00Z</dcterms:created>
  <dcterms:modified xsi:type="dcterms:W3CDTF">2020-03-19T03:41:00Z</dcterms:modified>
</cp:coreProperties>
</file>