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shant S. Garud, Iftekhar A. Karimi, Markus Kraf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