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Sofia Chaudry, Parisa A. Bahri, Navid R. Moheimani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