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Ulrike Rackow, Ido Dagan, Ulrike Schwall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