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T. Baumrucker, J. G. Renfro,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