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Sushant S. Garud, Iftekhar A. Karimi, George Brownbridge, Markus Kraft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https://doi.org/10.1080/00036840701335603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