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Andressa Apio, Viviane Rodrigues Botelho, Jorge O. Trierweiler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https://doi.org/10.1080/00036840802360179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