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A. MirHassani, H. Fani Jahromi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