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WSI-Mitteilungen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Vaibhav Kumar Singh, Vivek Natarajan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