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Franco Blanchini, Graziano Chesi, Patrizio Colaneri, Giulia Giordano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