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A. C. C. Fontes, Abhishek Halder, Jorge A. Becerril, P. R. 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