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Rouse, Dominie Garcia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