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 0003, Charu Chandra, Marvin S. Seppanen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