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Darren W. Dahl, Christoph Fuchs, Martin Schreier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https://doi.org/10.1177/1468018105057408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