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Samira Fazlollahi, Stephane Laurent Bungener, Pierre Mandel, Gwenaelle Becker,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