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Gary Charness, David Masclet, Marie-Claire Villeval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