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shant S. Garud, Iftekhar A. Karimi, Markus Kra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